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BA494">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安全生产检查与隐患整改制度</w:t>
      </w:r>
    </w:p>
    <w:p w14:paraId="4FEF84A8">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4422463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为规范公司安全生产检查工作，建立“全员排查、闭环整改、实时预警”的隐患排查治理长效机制，消除生产全过程中的人的不安全行为与物的不安全状态，特制定本制度。</w:t>
      </w:r>
    </w:p>
    <w:p w14:paraId="5782FAC7">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2F9F0D5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本制度适用于公司各部门、各生产车间、仓库、实验室、外协作业区域及公用工程设施的隐患排查治理管理。</w:t>
      </w:r>
    </w:p>
    <w:p w14:paraId="49BB70A9">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2220811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3.1 </w:t>
      </w:r>
      <w:r>
        <w:rPr>
          <w:rStyle w:val="7"/>
          <w:rFonts w:hint="eastAsia" w:ascii="仿宋" w:hAnsi="仿宋" w:eastAsia="仿宋" w:cs="仿宋"/>
          <w:sz w:val="28"/>
          <w:szCs w:val="28"/>
        </w:rPr>
        <w:t>事故隐患</w:t>
      </w:r>
      <w:r>
        <w:rPr>
          <w:rFonts w:hint="eastAsia" w:ascii="仿宋" w:hAnsi="仿宋" w:eastAsia="仿宋" w:cs="仿宋"/>
          <w:sz w:val="28"/>
          <w:szCs w:val="28"/>
        </w:rPr>
        <w:t>：指违反安全生产法律、法规、规章、标准、规程和公司制度，或因其他因素在生产经营活动中存在的可能导致事故发生的物的危险状态、人的不安全行为和管理上的缺陷。</w:t>
      </w:r>
      <w:r>
        <w:rPr>
          <w:rFonts w:hint="eastAsia" w:ascii="仿宋" w:hAnsi="仿宋" w:eastAsia="仿宋" w:cs="仿宋"/>
          <w:sz w:val="28"/>
          <w:szCs w:val="28"/>
        </w:rPr>
        <w:br w:type="textWrapping"/>
      </w:r>
      <w:r>
        <w:rPr>
          <w:rFonts w:hint="eastAsia" w:ascii="仿宋" w:hAnsi="仿宋" w:eastAsia="仿宋" w:cs="仿宋"/>
          <w:sz w:val="28"/>
          <w:szCs w:val="28"/>
        </w:rPr>
        <w:t xml:space="preserve">3.2 </w:t>
      </w:r>
      <w:r>
        <w:rPr>
          <w:rStyle w:val="7"/>
          <w:rFonts w:hint="eastAsia" w:ascii="仿宋" w:hAnsi="仿宋" w:eastAsia="仿宋" w:cs="仿宋"/>
          <w:sz w:val="28"/>
          <w:szCs w:val="28"/>
        </w:rPr>
        <w:t>重大隐患</w:t>
      </w:r>
      <w:r>
        <w:rPr>
          <w:rFonts w:hint="eastAsia" w:ascii="仿宋" w:hAnsi="仿宋" w:eastAsia="仿宋" w:cs="仿宋"/>
          <w:sz w:val="28"/>
          <w:szCs w:val="28"/>
        </w:rPr>
        <w:t>：指危害和整改难度较大，应当全部或局部停产停业，并经过一定时间整改治理方能消除的隐患，或因外部因素致使公司自身难以消除的隐患。</w:t>
      </w:r>
      <w:r>
        <w:rPr>
          <w:rFonts w:hint="eastAsia" w:ascii="仿宋" w:hAnsi="仿宋" w:eastAsia="仿宋" w:cs="仿宋"/>
          <w:sz w:val="28"/>
          <w:szCs w:val="28"/>
        </w:rPr>
        <w:br w:type="textWrapping"/>
      </w:r>
      <w:r>
        <w:rPr>
          <w:rFonts w:hint="eastAsia" w:ascii="仿宋" w:hAnsi="仿宋" w:eastAsia="仿宋" w:cs="仿宋"/>
          <w:sz w:val="28"/>
          <w:szCs w:val="28"/>
        </w:rPr>
        <w:t xml:space="preserve">3.3 </w:t>
      </w:r>
      <w:r>
        <w:rPr>
          <w:rStyle w:val="7"/>
          <w:rFonts w:hint="eastAsia" w:ascii="仿宋" w:hAnsi="仿宋" w:eastAsia="仿宋" w:cs="仿宋"/>
          <w:sz w:val="28"/>
          <w:szCs w:val="28"/>
        </w:rPr>
        <w:t>“五定”原则</w:t>
      </w:r>
      <w:r>
        <w:rPr>
          <w:rFonts w:hint="eastAsia" w:ascii="仿宋" w:hAnsi="仿宋" w:eastAsia="仿宋" w:cs="仿宋"/>
          <w:sz w:val="28"/>
          <w:szCs w:val="28"/>
        </w:rPr>
        <w:t>：定整改责任人、定整改措施、定整改资金、定整改完成期限、定整改应急预案。</w:t>
      </w:r>
    </w:p>
    <w:p w14:paraId="6CA67783">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2104FC9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EHS与消防部</w:t>
      </w:r>
      <w:r>
        <w:rPr>
          <w:rFonts w:hint="eastAsia" w:ascii="仿宋" w:hAnsi="仿宋" w:eastAsia="仿宋" w:cs="仿宋"/>
          <w:sz w:val="28"/>
          <w:szCs w:val="28"/>
        </w:rPr>
        <w:br w:type="textWrapping"/>
      </w:r>
      <w:r>
        <w:rPr>
          <w:rFonts w:hint="eastAsia" w:ascii="仿宋" w:hAnsi="仿宋" w:eastAsia="仿宋" w:cs="仿宋"/>
          <w:sz w:val="28"/>
          <w:szCs w:val="28"/>
        </w:rPr>
        <w:t>a）负责制度的起草与修订，组织公司级综合检查、月度安全检查、季节性检查、节前安全检查及专项排查等；</w:t>
      </w:r>
      <w:r>
        <w:rPr>
          <w:rFonts w:hint="eastAsia" w:ascii="仿宋" w:hAnsi="仿宋" w:eastAsia="仿宋" w:cs="仿宋"/>
          <w:sz w:val="28"/>
          <w:szCs w:val="28"/>
        </w:rPr>
        <w:br w:type="textWrapping"/>
      </w:r>
      <w:r>
        <w:rPr>
          <w:rFonts w:hint="eastAsia" w:ascii="仿宋" w:hAnsi="仿宋" w:eastAsia="仿宋" w:cs="仿宋"/>
          <w:sz w:val="28"/>
          <w:szCs w:val="28"/>
        </w:rPr>
        <w:t>b）负责对各部门发现的隐患进行分类统计、预警通报，并对整改结果进行复核验证；</w:t>
      </w:r>
      <w:r>
        <w:rPr>
          <w:rFonts w:hint="eastAsia" w:ascii="仿宋" w:hAnsi="仿宋" w:eastAsia="仿宋" w:cs="仿宋"/>
          <w:sz w:val="28"/>
          <w:szCs w:val="28"/>
        </w:rPr>
        <w:br w:type="textWrapping"/>
      </w:r>
      <w:r>
        <w:rPr>
          <w:rFonts w:hint="eastAsia" w:ascii="仿宋" w:hAnsi="仿宋" w:eastAsia="仿宋" w:cs="仿宋"/>
          <w:sz w:val="28"/>
          <w:szCs w:val="28"/>
        </w:rPr>
        <w:t>c）负责重大隐患的挂牌督办管理。</w:t>
      </w:r>
    </w:p>
    <w:p w14:paraId="10A9580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各职能部门/车间</w:t>
      </w:r>
      <w:r>
        <w:rPr>
          <w:rFonts w:hint="eastAsia" w:ascii="仿宋" w:hAnsi="仿宋" w:eastAsia="仿宋" w:cs="仿宋"/>
          <w:sz w:val="28"/>
          <w:szCs w:val="28"/>
        </w:rPr>
        <w:br w:type="textWrapping"/>
      </w:r>
      <w:r>
        <w:rPr>
          <w:rFonts w:hint="eastAsia" w:ascii="仿宋" w:hAnsi="仿宋" w:eastAsia="仿宋" w:cs="仿宋"/>
          <w:sz w:val="28"/>
          <w:szCs w:val="28"/>
        </w:rPr>
        <w:t>a）部门负责人是本部门隐患排查治理的第一责任人；</w:t>
      </w:r>
      <w:r>
        <w:rPr>
          <w:rFonts w:hint="eastAsia" w:ascii="仿宋" w:hAnsi="仿宋" w:eastAsia="仿宋" w:cs="仿宋"/>
          <w:sz w:val="28"/>
          <w:szCs w:val="28"/>
        </w:rPr>
        <w:br w:type="textWrapping"/>
      </w:r>
      <w:r>
        <w:rPr>
          <w:rFonts w:hint="eastAsia" w:ascii="仿宋" w:hAnsi="仿宋" w:eastAsia="仿宋" w:cs="仿宋"/>
          <w:sz w:val="28"/>
          <w:szCs w:val="28"/>
        </w:rPr>
        <w:t>b）负责组织班组级日巡查及部门级周检查，确保本区域隐患 100% 录入台账；</w:t>
      </w:r>
      <w:r>
        <w:rPr>
          <w:rFonts w:hint="eastAsia" w:ascii="仿宋" w:hAnsi="仿宋" w:eastAsia="仿宋" w:cs="仿宋"/>
          <w:sz w:val="28"/>
          <w:szCs w:val="28"/>
        </w:rPr>
        <w:br w:type="textWrapping"/>
      </w:r>
      <w:r>
        <w:rPr>
          <w:rFonts w:hint="eastAsia" w:ascii="仿宋" w:hAnsi="仿宋" w:eastAsia="仿宋" w:cs="仿宋"/>
          <w:sz w:val="28"/>
          <w:szCs w:val="28"/>
        </w:rPr>
        <w:t>c）负责按照“五定”原则落实隐患整改，并申请验收。</w:t>
      </w:r>
    </w:p>
    <w:p w14:paraId="479E678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a）负责为隐患整改（特别是涉及工程改造的重大隐患）开通“资金绿色通道”，</w:t>
      </w:r>
      <w:r>
        <w:rPr>
          <w:rStyle w:val="7"/>
          <w:rFonts w:hint="eastAsia" w:ascii="仿宋" w:hAnsi="仿宋" w:eastAsia="仿宋" w:cs="仿宋"/>
          <w:sz w:val="28"/>
          <w:szCs w:val="28"/>
        </w:rPr>
        <w:t>严禁</w:t>
      </w:r>
      <w:r>
        <w:rPr>
          <w:rFonts w:hint="eastAsia" w:ascii="仿宋" w:hAnsi="仿宋" w:eastAsia="仿宋" w:cs="仿宋"/>
          <w:sz w:val="28"/>
          <w:szCs w:val="28"/>
        </w:rPr>
        <w:t>因审批流程过长导致隐患整改逾期。</w:t>
      </w:r>
      <w:r>
        <w:rPr>
          <w:rFonts w:hint="eastAsia" w:ascii="仿宋" w:hAnsi="仿宋" w:eastAsia="仿宋" w:cs="仿宋"/>
          <w:sz w:val="28"/>
          <w:szCs w:val="28"/>
        </w:rPr>
        <w:br w:type="textWrapping"/>
      </w:r>
      <w:r>
        <w:rPr>
          <w:rFonts w:hint="eastAsia" w:ascii="仿宋" w:hAnsi="仿宋" w:eastAsia="仿宋" w:cs="仿宋"/>
          <w:sz w:val="28"/>
          <w:szCs w:val="28"/>
        </w:rPr>
        <w:t>b）负责落实EHS检查不合格项的罚款扣除工作。</w:t>
      </w:r>
    </w:p>
    <w:p w14:paraId="68AFC7F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a）负责隐患整改所需物资（如更换防爆灯、购买灭火器）的</w:t>
      </w:r>
      <w:r>
        <w:rPr>
          <w:rStyle w:val="7"/>
          <w:rFonts w:hint="eastAsia" w:ascii="仿宋" w:hAnsi="仿宋" w:eastAsia="仿宋" w:cs="仿宋"/>
          <w:sz w:val="28"/>
          <w:szCs w:val="28"/>
        </w:rPr>
        <w:t>紧急采购</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b）对于安全急需物资，应启用应急采购流程，原则上供货时间不超过 48 小时。</w:t>
      </w:r>
    </w:p>
    <w:p w14:paraId="0727698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岗位员工</w:t>
      </w:r>
      <w:r>
        <w:rPr>
          <w:rFonts w:hint="eastAsia" w:ascii="仿宋" w:hAnsi="仿宋" w:eastAsia="仿宋" w:cs="仿宋"/>
          <w:sz w:val="28"/>
          <w:szCs w:val="28"/>
        </w:rPr>
        <w:br w:type="textWrapping"/>
      </w:r>
      <w:r>
        <w:rPr>
          <w:rFonts w:hint="eastAsia" w:ascii="仿宋" w:hAnsi="仿宋" w:eastAsia="仿宋" w:cs="仿宋"/>
          <w:sz w:val="28"/>
          <w:szCs w:val="28"/>
        </w:rPr>
        <w:t>a）负责班前、班中、班后的岗位自查，发现异常立即处置并上报，严禁带隐患作业。</w:t>
      </w:r>
    </w:p>
    <w:p w14:paraId="1F213D5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1AB93DD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检查种类与频次（底线要求）</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日常自查（每日）</w:t>
      </w:r>
      <w:r>
        <w:rPr>
          <w:rFonts w:hint="eastAsia" w:ascii="仿宋" w:hAnsi="仿宋" w:eastAsia="仿宋" w:cs="仿宋"/>
          <w:sz w:val="28"/>
          <w:szCs w:val="28"/>
        </w:rPr>
        <w:t>：岗位操作工在接班及作业过程中，针对设备状态、PPE 佩戴、各种探测器探头进行检查。</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班组巡查（每班）</w:t>
      </w:r>
      <w:r>
        <w:rPr>
          <w:rFonts w:hint="eastAsia" w:ascii="仿宋" w:hAnsi="仿宋" w:eastAsia="仿宋" w:cs="仿宋"/>
          <w:sz w:val="28"/>
          <w:szCs w:val="28"/>
        </w:rPr>
        <w:t>：生产主管针对生产车间关键风险点（如化成柜电压、注液机密封性）进行检查。</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部门周查（每周）</w:t>
      </w:r>
      <w:r>
        <w:rPr>
          <w:rFonts w:hint="eastAsia" w:ascii="仿宋" w:hAnsi="仿宋" w:eastAsia="仿宋" w:cs="仿宋"/>
          <w:sz w:val="28"/>
          <w:szCs w:val="28"/>
        </w:rPr>
        <w:t>：由部门负责人带队，覆盖本区域所有设施与活动。</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公司综查（每月）</w:t>
      </w:r>
      <w:r>
        <w:rPr>
          <w:rFonts w:hint="eastAsia" w:ascii="仿宋" w:hAnsi="仿宋" w:eastAsia="仿宋" w:cs="仿宋"/>
          <w:sz w:val="28"/>
          <w:szCs w:val="28"/>
        </w:rPr>
        <w:t>：由 EHS 与消防部组织，覆盖全公司所有设施与活动。</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7"/>
          <w:rFonts w:hint="eastAsia" w:ascii="仿宋" w:hAnsi="仿宋" w:eastAsia="仿宋" w:cs="仿宋"/>
          <w:sz w:val="28"/>
          <w:szCs w:val="28"/>
        </w:rPr>
        <w:t>专项检查（按需/按季）</w:t>
      </w:r>
      <w:r>
        <w:rPr>
          <w:rFonts w:hint="eastAsia" w:ascii="仿宋" w:hAnsi="仿宋" w:eastAsia="仿宋" w:cs="仿宋"/>
          <w:sz w:val="28"/>
          <w:szCs w:val="28"/>
        </w:rPr>
        <w:t>：针对锂电池热失控、受限空间、防雷防汛、节假日前安全开展专项排查。</w:t>
      </w:r>
    </w:p>
    <w:p w14:paraId="0239395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隐患分级与报告</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一般隐患</w:t>
      </w:r>
      <w:r>
        <w:rPr>
          <w:rFonts w:hint="eastAsia" w:ascii="仿宋" w:hAnsi="仿宋" w:eastAsia="仿宋" w:cs="仿宋"/>
          <w:sz w:val="28"/>
          <w:szCs w:val="28"/>
        </w:rPr>
        <w:t>：由部门负责人立即组织整改，并报 EHS 部门备案。</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重大隐患</w:t>
      </w:r>
      <w:r>
        <w:rPr>
          <w:rFonts w:hint="eastAsia" w:ascii="仿宋" w:hAnsi="仿宋" w:eastAsia="仿宋" w:cs="仿宋"/>
          <w:sz w:val="28"/>
          <w:szCs w:val="28"/>
        </w:rPr>
        <w:t xml:space="preserve">：必须在 </w:t>
      </w:r>
      <w:r>
        <w:rPr>
          <w:rStyle w:val="7"/>
          <w:rFonts w:hint="eastAsia" w:ascii="仿宋" w:hAnsi="仿宋" w:eastAsia="仿宋" w:cs="仿宋"/>
          <w:sz w:val="28"/>
          <w:szCs w:val="28"/>
        </w:rPr>
        <w:t>1 小时内</w:t>
      </w:r>
      <w:r>
        <w:rPr>
          <w:rFonts w:hint="eastAsia" w:ascii="仿宋" w:hAnsi="仿宋" w:eastAsia="仿宋" w:cs="仿宋"/>
          <w:sz w:val="28"/>
          <w:szCs w:val="28"/>
        </w:rPr>
        <w:t xml:space="preserve"> 上报公司总经理及 EHS 部门，由总经理挂帅组织制定治理方案。</w:t>
      </w:r>
    </w:p>
    <w:p w14:paraId="3E7EC33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闭环整改流程</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下发通知</w:t>
      </w:r>
      <w:r>
        <w:rPr>
          <w:rFonts w:hint="eastAsia" w:ascii="仿宋" w:hAnsi="仿宋" w:eastAsia="仿宋" w:cs="仿宋"/>
          <w:sz w:val="28"/>
          <w:szCs w:val="28"/>
        </w:rPr>
        <w:t>：检查中发现的隐患，由 EHS 部门下发《隐患整改通知书》，明确分级。</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整改期限</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 xml:space="preserve">c）立即整改项：发现后 </w:t>
      </w:r>
      <w:r>
        <w:rPr>
          <w:rStyle w:val="7"/>
          <w:rFonts w:hint="eastAsia" w:ascii="仿宋" w:hAnsi="仿宋" w:eastAsia="仿宋" w:cs="仿宋"/>
          <w:sz w:val="28"/>
          <w:szCs w:val="28"/>
        </w:rPr>
        <w:t>24 小时内</w:t>
      </w:r>
      <w:r>
        <w:rPr>
          <w:rFonts w:hint="eastAsia" w:ascii="仿宋" w:hAnsi="仿宋" w:eastAsia="仿宋" w:cs="仿宋"/>
          <w:sz w:val="28"/>
          <w:szCs w:val="28"/>
        </w:rPr>
        <w:t xml:space="preserve"> 完成。</w:t>
      </w:r>
      <w:r>
        <w:rPr>
          <w:rFonts w:hint="eastAsia" w:ascii="仿宋" w:hAnsi="仿宋" w:eastAsia="仿宋" w:cs="仿宋"/>
          <w:sz w:val="28"/>
          <w:szCs w:val="28"/>
        </w:rPr>
        <w:br w:type="textWrapping"/>
      </w:r>
      <w:r>
        <w:rPr>
          <w:rFonts w:hint="eastAsia" w:ascii="仿宋" w:hAnsi="仿宋" w:eastAsia="仿宋" w:cs="仿宋"/>
          <w:sz w:val="28"/>
          <w:szCs w:val="28"/>
        </w:rPr>
        <w:t xml:space="preserve">d）限期整改项：一般隐患原则上不超过 </w:t>
      </w:r>
      <w:r>
        <w:rPr>
          <w:rStyle w:val="7"/>
          <w:rFonts w:hint="eastAsia" w:ascii="仿宋" w:hAnsi="仿宋" w:eastAsia="仿宋" w:cs="仿宋"/>
          <w:sz w:val="28"/>
          <w:szCs w:val="28"/>
        </w:rPr>
        <w:t>3 个工作日</w:t>
      </w:r>
      <w:r>
        <w:rPr>
          <w:rFonts w:hint="eastAsia" w:ascii="仿宋" w:hAnsi="仿宋" w:eastAsia="仿宋" w:cs="仿宋"/>
          <w:sz w:val="28"/>
          <w:szCs w:val="28"/>
        </w:rPr>
        <w:t>。</w:t>
      </w:r>
      <w:r>
        <w:rPr>
          <w:rStyle w:val="7"/>
          <w:rFonts w:hint="eastAsia" w:ascii="仿宋" w:hAnsi="仿宋" w:eastAsia="仿宋" w:cs="仿宋"/>
          <w:sz w:val="28"/>
          <w:szCs w:val="28"/>
        </w:rPr>
        <w:t>供应链管理部</w:t>
      </w:r>
      <w:r>
        <w:rPr>
          <w:rFonts w:hint="eastAsia" w:ascii="仿宋" w:hAnsi="仿宋" w:eastAsia="仿宋" w:cs="仿宋"/>
          <w:sz w:val="28"/>
          <w:szCs w:val="28"/>
        </w:rPr>
        <w:t>须在此期限内完成物资配送。</w:t>
      </w:r>
      <w:r>
        <w:rPr>
          <w:rFonts w:hint="eastAsia" w:ascii="仿宋" w:hAnsi="仿宋" w:eastAsia="仿宋" w:cs="仿宋"/>
          <w:sz w:val="28"/>
          <w:szCs w:val="28"/>
        </w:rPr>
        <w:br w:type="textWrapping"/>
      </w:r>
      <w:r>
        <w:rPr>
          <w:rFonts w:hint="eastAsia" w:ascii="仿宋" w:hAnsi="仿宋" w:eastAsia="仿宋" w:cs="仿宋"/>
          <w:sz w:val="28"/>
          <w:szCs w:val="28"/>
        </w:rPr>
        <w:t xml:space="preserve">e）复杂整改项：需涉及工程改造的，不得超过 </w:t>
      </w:r>
      <w:r>
        <w:rPr>
          <w:rStyle w:val="7"/>
          <w:rFonts w:hint="eastAsia" w:ascii="仿宋" w:hAnsi="仿宋" w:eastAsia="仿宋" w:cs="仿宋"/>
          <w:sz w:val="28"/>
          <w:szCs w:val="28"/>
        </w:rPr>
        <w:t>1 个月</w:t>
      </w:r>
      <w:r>
        <w:rPr>
          <w:rFonts w:hint="eastAsia" w:ascii="仿宋" w:hAnsi="仿宋" w:eastAsia="仿宋" w:cs="仿宋"/>
          <w:sz w:val="28"/>
          <w:szCs w:val="28"/>
        </w:rPr>
        <w:t>。</w:t>
      </w:r>
      <w:r>
        <w:rPr>
          <w:rStyle w:val="7"/>
          <w:rFonts w:hint="eastAsia" w:ascii="仿宋" w:hAnsi="仿宋" w:eastAsia="仿宋" w:cs="仿宋"/>
          <w:sz w:val="28"/>
          <w:szCs w:val="28"/>
        </w:rPr>
        <w:t>财务与审计部</w:t>
      </w:r>
      <w:r>
        <w:rPr>
          <w:rFonts w:hint="eastAsia" w:ascii="仿宋" w:hAnsi="仿宋" w:eastAsia="仿宋" w:cs="仿宋"/>
          <w:sz w:val="28"/>
          <w:szCs w:val="28"/>
        </w:rPr>
        <w:t>须在方案获批后 3 个工作日内拨付首笔预付款。</w:t>
      </w:r>
      <w:r>
        <w:rPr>
          <w:rFonts w:hint="eastAsia" w:ascii="仿宋" w:hAnsi="仿宋" w:eastAsia="仿宋" w:cs="仿宋"/>
          <w:sz w:val="28"/>
          <w:szCs w:val="28"/>
        </w:rPr>
        <w:br w:type="textWrapping"/>
      </w:r>
      <w:r>
        <w:rPr>
          <w:rFonts w:hint="eastAsia" w:ascii="仿宋" w:hAnsi="仿宋" w:eastAsia="仿宋" w:cs="仿宋"/>
          <w:sz w:val="28"/>
          <w:szCs w:val="28"/>
        </w:rPr>
        <w:t>f）</w:t>
      </w:r>
      <w:r>
        <w:rPr>
          <w:rStyle w:val="7"/>
          <w:rFonts w:hint="eastAsia" w:ascii="仿宋" w:hAnsi="仿宋" w:eastAsia="仿宋" w:cs="仿宋"/>
          <w:sz w:val="28"/>
          <w:szCs w:val="28"/>
        </w:rPr>
        <w:t>复核验收</w:t>
      </w:r>
      <w:r>
        <w:rPr>
          <w:rFonts w:hint="eastAsia" w:ascii="仿宋" w:hAnsi="仿宋" w:eastAsia="仿宋" w:cs="仿宋"/>
          <w:sz w:val="28"/>
          <w:szCs w:val="28"/>
        </w:rPr>
        <w:t xml:space="preserve">：整改部门提交反馈单（含整改前后照片对比）。EHS 部门必须在 </w:t>
      </w:r>
      <w:r>
        <w:rPr>
          <w:rStyle w:val="7"/>
          <w:rFonts w:hint="eastAsia" w:ascii="仿宋" w:hAnsi="仿宋" w:eastAsia="仿宋" w:cs="仿宋"/>
          <w:sz w:val="28"/>
          <w:szCs w:val="28"/>
        </w:rPr>
        <w:t>3个工作日内</w:t>
      </w:r>
      <w:r>
        <w:rPr>
          <w:rFonts w:hint="eastAsia" w:ascii="仿宋" w:hAnsi="仿宋" w:eastAsia="仿宋" w:cs="仿宋"/>
          <w:sz w:val="28"/>
          <w:szCs w:val="28"/>
        </w:rPr>
        <w:t xml:space="preserve"> 完成现场验收。验收不合格的，责令重新整改并纳入绩效考核。</w:t>
      </w:r>
    </w:p>
    <w:p w14:paraId="1931309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隐患排查重点</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物的状态</w:t>
      </w:r>
      <w:r>
        <w:rPr>
          <w:rFonts w:hint="eastAsia" w:ascii="仿宋" w:hAnsi="仿宋" w:eastAsia="仿宋" w:cs="仿宋"/>
          <w:sz w:val="28"/>
          <w:szCs w:val="28"/>
        </w:rPr>
        <w:t>：涂布机 LEL 报警是否正常、化成柜自动灭火联动是否失效、灭火剂是否过期。</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人的行为</w:t>
      </w:r>
      <w:r>
        <w:rPr>
          <w:rFonts w:hint="eastAsia" w:ascii="仿宋" w:hAnsi="仿宋" w:eastAsia="仿宋" w:cs="仿宋"/>
          <w:sz w:val="28"/>
          <w:szCs w:val="28"/>
        </w:rPr>
        <w:t>：洁净室内私自使用非防爆电子设备、在化学品库违规抽烟、违章屏蔽设备安全门锁。</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管理缺陷</w:t>
      </w:r>
      <w:r>
        <w:rPr>
          <w:rFonts w:hint="eastAsia" w:ascii="仿宋" w:hAnsi="仿宋" w:eastAsia="仿宋" w:cs="仿宋"/>
          <w:sz w:val="28"/>
          <w:szCs w:val="28"/>
        </w:rPr>
        <w:t>：作业票证未经现场确认即签署、隐患整改虚假闭环。</w:t>
      </w:r>
    </w:p>
    <w:p w14:paraId="76DAFDD6">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2DA8DF7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严禁隐瞒阻碍</w:t>
      </w:r>
      <w:r>
        <w:rPr>
          <w:rFonts w:hint="eastAsia" w:ascii="仿宋" w:hAnsi="仿宋" w:eastAsia="仿宋" w:cs="仿宋"/>
          <w:sz w:val="28"/>
          <w:szCs w:val="28"/>
        </w:rPr>
        <w:t>。严禁隐瞒事故隐患或阻碍安全检查。违者对直接责任人给予警告处分，并记入年度安全诚信档案。</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严禁整改逾期</w:t>
      </w:r>
      <w:r>
        <w:rPr>
          <w:rFonts w:hint="eastAsia" w:ascii="仿宋" w:hAnsi="仿宋" w:eastAsia="仿宋" w:cs="仿宋"/>
          <w:sz w:val="28"/>
          <w:szCs w:val="28"/>
        </w:rPr>
        <w:t>。严禁一般隐患未在规定时限内完成整改且无正当理由。违者对责任部门负责人给予通报批评，连续两次逾期的给予警告处分。</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严禁冒险作业</w:t>
      </w:r>
      <w:r>
        <w:rPr>
          <w:rFonts w:hint="eastAsia" w:ascii="仿宋" w:hAnsi="仿宋" w:eastAsia="仿宋" w:cs="仿宋"/>
          <w:sz w:val="28"/>
          <w:szCs w:val="28"/>
        </w:rPr>
        <w:t>。严禁在重大隐患整改期间未采取监控措施或强令冒险作业。此行为属于安全红线，违者对直接管理责任人给予解除劳动合同处理。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严禁虚假闭环</w:t>
      </w:r>
      <w:r>
        <w:rPr>
          <w:rFonts w:hint="eastAsia" w:ascii="仿宋" w:hAnsi="仿宋" w:eastAsia="仿宋" w:cs="仿宋"/>
          <w:sz w:val="28"/>
          <w:szCs w:val="28"/>
        </w:rPr>
        <w:t>。严禁隐患整改弄虚作假（如提供虚假照片、补签日期）。违者对责任人给予记过处分，情节严重的给予降职处理。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6.5 </w:t>
      </w:r>
      <w:r>
        <w:rPr>
          <w:rStyle w:val="7"/>
          <w:rFonts w:hint="eastAsia" w:ascii="仿宋" w:hAnsi="仿宋" w:eastAsia="仿宋" w:cs="仿宋"/>
          <w:sz w:val="28"/>
          <w:szCs w:val="28"/>
        </w:rPr>
        <w:t>严禁重复隐患</w:t>
      </w:r>
      <w:r>
        <w:rPr>
          <w:rFonts w:hint="eastAsia" w:ascii="仿宋" w:hAnsi="仿宋" w:eastAsia="仿宋" w:cs="仿宋"/>
          <w:sz w:val="28"/>
          <w:szCs w:val="28"/>
        </w:rPr>
        <w:t>。严禁同一类隐患重复出现（季度内三次以上）。违者视为管理失职，对部门负责人给予诫勉谈话或警告处分。</w:t>
      </w:r>
    </w:p>
    <w:p w14:paraId="3A4E424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激励机制</w:t>
      </w:r>
    </w:p>
    <w:p w14:paraId="7E98D36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7.1 对于发现重大隐患并有效避免事故发生的员工，公司给予通报表扬及专项奖励。</w:t>
      </w:r>
    </w:p>
    <w:p w14:paraId="61164E67">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八、 附件</w:t>
      </w:r>
    </w:p>
    <w:p w14:paraId="05377F9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7.1 《安全检查记录表》</w:t>
      </w:r>
      <w:r>
        <w:rPr>
          <w:rFonts w:hint="eastAsia" w:ascii="仿宋" w:hAnsi="仿宋" w:eastAsia="仿宋" w:cs="仿宋"/>
          <w:sz w:val="28"/>
          <w:szCs w:val="28"/>
        </w:rPr>
        <w:br w:type="textWrapping"/>
      </w:r>
      <w:r>
        <w:rPr>
          <w:rFonts w:hint="eastAsia" w:ascii="仿宋" w:hAnsi="仿宋" w:eastAsia="仿宋" w:cs="仿宋"/>
          <w:sz w:val="28"/>
          <w:szCs w:val="28"/>
        </w:rPr>
        <w:t>7.2 《事故隐患整改通知书》</w:t>
      </w:r>
      <w:r>
        <w:rPr>
          <w:rFonts w:hint="eastAsia" w:ascii="仿宋" w:hAnsi="仿宋" w:eastAsia="仿宋" w:cs="仿宋"/>
          <w:sz w:val="28"/>
          <w:szCs w:val="28"/>
        </w:rPr>
        <w:br w:type="textWrapping"/>
      </w:r>
      <w:r>
        <w:rPr>
          <w:rFonts w:hint="eastAsia" w:ascii="仿宋" w:hAnsi="仿宋" w:eastAsia="仿宋" w:cs="仿宋"/>
          <w:sz w:val="28"/>
          <w:szCs w:val="28"/>
        </w:rPr>
        <w:t>7.3 《事故隐患排查治理闭环台账》</w:t>
      </w:r>
    </w:p>
    <w:p w14:paraId="31722236">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九、 本文件自发布之日起生效</w:t>
      </w:r>
    </w:p>
    <w:p w14:paraId="05448FE0">
      <w:pPr>
        <w:keepNext w:val="0"/>
        <w:keepLines w:val="0"/>
        <w:widowControl/>
        <w:suppressLineNumbers w:val="0"/>
        <w:spacing w:line="23" w:lineRule="atLeast"/>
        <w:rPr>
          <w:rFonts w:hint="eastAsia" w:ascii="仿宋" w:hAnsi="仿宋" w:eastAsia="仿宋" w:cs="仿宋"/>
        </w:rPr>
      </w:pPr>
      <w:bookmarkStart w:id="0" w:name="_GoBack"/>
      <w:bookmarkEnd w:id="0"/>
    </w:p>
    <w:p w14:paraId="32366D56">
      <w:pPr>
        <w:pStyle w:val="4"/>
        <w:keepNext w:val="0"/>
        <w:keepLines w:val="0"/>
        <w:widowControl/>
        <w:suppressLineNumbers w:val="0"/>
        <w:spacing w:line="23" w:lineRule="atLeast"/>
        <w:rPr>
          <w:rFonts w:hint="eastAsia" w:ascii="仿宋" w:hAnsi="仿宋" w:eastAsia="仿宋" w:cs="仿宋"/>
        </w:rPr>
      </w:pP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678A1B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hint="eastAsia"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1829</Words>
  <Characters>1908</Characters>
  <TotalTime>1</TotalTime>
  <ScaleCrop>false</ScaleCrop>
  <LinksUpToDate>false</LinksUpToDate>
  <CharactersWithSpaces>1968</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2026-01-21T10:04:26Z</dcterms:created>
  <dc:creator>Guangyang</dc:creator>
  <cp:lastModifiedBy>噗⁼³₌₃</cp:lastModifiedBy>
  <dcterms:modified xsi:type="dcterms:W3CDTF">2026-01-21T10:05:36Z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F22B1E50C71047C888C3681EA74EBE24_12</vt:lpwstr>
  </property>
</Properties>
</file>