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conn system as sysdba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immediate;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 mount exclusive;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system enable restricted 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system set job_queue_processes=0;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system set ap_tm_processes=0;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database open;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database character set internal_use AL32UTF8;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immediate;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打开cmd，以下是在cmd中的操作（直接在cmd中复制来的，红字为所输入的命令）：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C:\Users\Administrator&gt;</w:t>
      </w:r>
      <w:r>
        <w:rPr>
          <w:rFonts w:hint="eastAsia"/>
          <w:color w:val="FF0000"/>
          <w:lang w:val="en-US" w:eastAsia="zh-CN"/>
        </w:rPr>
        <w:t>sqlplus system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SQL*Plus: Release 11.1.0.7.0 - Production on 星期二 10月 4 10:49:38 2016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1982, 2008, Oracle.  All rights reserved.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输入口令: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Database 11g Enterprise Edition Release 11.1.0.7.0 - Production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the Partitioning, OLAP, Data Mining and Real Application Testing options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conn system as sysdba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输入口令: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已连接。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shutdown immediate;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数据库已经关闭。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已经卸载数据库。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例程已经关闭。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startup 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例程已经启动。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System Global Area 1071333376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Size                  1348508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Size             436210788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Buffers          629145600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Buffers                4628480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数据库装载完毕。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alter system enable restricted session;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系统已更改。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alter system set job_queue_processes=0;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系统已更改。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alter database open;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数据库已更改。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alter database character set internal_use AL32UTF8;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数据库已更改。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shutdown immediate;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数据库已经关闭。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已经卸载数据库。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例程已经关闭。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SQL&gt; </w:t>
      </w:r>
      <w:r>
        <w:rPr>
          <w:rFonts w:hint="eastAsia"/>
          <w:color w:val="FF0000"/>
          <w:lang w:val="en-US" w:eastAsia="zh-CN"/>
        </w:rPr>
        <w:t>startup;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例程已经启动。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System Global Area 1071333376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Size                  1348508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Size             436210788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Buffers          629145600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Buffers                4628480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数据库装载完毕。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数据库已经打开。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21B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2016-10-04T09:14:56Z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