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log4j-over-slf4j-1.7.6.jar,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logback-classic-1.0.13.jar,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logback-core-1.0.13.jar,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slf4j-api-1.7.5.jar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commons-logging-1.2.jar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在src下创建xml配置文件 (Logger的配置文件较为复杂，建议用已建好的，修改一下log文件的文件名配置，直接复制到src下)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org.slf4j.Logger;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org.slf4j.LoggerFactory;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在需使用Logger的类中创建Logger对象，代码如如下：</w:t>
      </w:r>
    </w:p>
    <w:p>
      <w:pPr>
        <w:rPr>
          <w:rFonts w:hint="eastAsia"/>
        </w:rPr>
      </w:pPr>
      <w:r>
        <w:rPr>
          <w:rFonts w:hint="eastAsia"/>
        </w:rPr>
        <w:t>private static final Logger logger = LoggerFactory.getLogger(</w:t>
      </w:r>
      <w:r>
        <w:rPr>
          <w:rFonts w:hint="eastAsia"/>
          <w:color w:val="FF0000"/>
          <w:lang w:val="en-US" w:eastAsia="zh-CN"/>
        </w:rPr>
        <w:t>className</w:t>
      </w:r>
      <w:r>
        <w:rPr>
          <w:rFonts w:hint="eastAsia"/>
        </w:rPr>
        <w:t>.class);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color w:val="FF0000"/>
          <w:lang w:val="en-US" w:eastAsia="zh-CN"/>
        </w:rPr>
        <w:t xml:space="preserve">className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写所在类的类名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使用Logger，例：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i/>
          <w:color w:val="0000C0"/>
          <w:sz w:val="20"/>
          <w:highlight w:val="white"/>
        </w:rPr>
        <w:t>logger</w:t>
      </w:r>
      <w:r>
        <w:rPr>
          <w:rFonts w:hint="eastAsia" w:ascii="Courier New" w:hAnsi="Courier New"/>
          <w:color w:val="000000"/>
          <w:sz w:val="20"/>
          <w:highlight w:val="white"/>
        </w:rPr>
        <w:t>.info(</w:t>
      </w:r>
      <w:r>
        <w:rPr>
          <w:rFonts w:hint="eastAsia" w:ascii="Courier New" w:hAnsi="Courier New"/>
          <w:color w:val="2A00FF"/>
          <w:sz w:val="20"/>
          <w:highlight w:val="white"/>
        </w:rPr>
        <w:t>"开始执行testJunt方法。"</w:t>
      </w:r>
      <w:r>
        <w:rPr>
          <w:rFonts w:hint="eastAsia" w:ascii="Courier New" w:hAnsi="Courier New"/>
          <w:color w:val="000000"/>
          <w:sz w:val="20"/>
          <w:highlight w:val="white"/>
        </w:rPr>
        <w:t>);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0000C0"/>
          <w:sz w:val="20"/>
          <w:highlight w:val="white"/>
        </w:rPr>
        <w:t>logger</w:t>
      </w:r>
      <w:r>
        <w:rPr>
          <w:rFonts w:hint="eastAsia" w:ascii="Courier New" w:hAnsi="Courier New"/>
          <w:color w:val="000000"/>
          <w:sz w:val="20"/>
          <w:highlight w:val="white"/>
        </w:rPr>
        <w:t>.error(</w:t>
      </w:r>
      <w:r>
        <w:rPr>
          <w:rFonts w:hint="eastAsia" w:ascii="Courier New" w:hAnsi="Courier New"/>
          <w:color w:val="2A00FF"/>
          <w:sz w:val="20"/>
          <w:highlight w:val="white"/>
        </w:rPr>
        <w:t>"执行testJunt发生了异常，异常信息 = "</w:t>
      </w:r>
      <w:r>
        <w:rPr>
          <w:rFonts w:hint="eastAsia" w:ascii="Courier New" w:hAnsi="Courier New"/>
          <w:color w:val="000000"/>
          <w:sz w:val="20"/>
          <w:highlight w:val="white"/>
        </w:rPr>
        <w:t>, 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Logback日志输出级别分为四类：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1、info（一般信息）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2、error（错误信息）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3、warn （警告信息）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4、debug（测试环境使用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0E2DDA"/>
    <w:rsid w:val="421026A4"/>
    <w:rsid w:val="5E232B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2016-08-31T07:25:05Z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