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  <w:t>6月份月考试卷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在日常工作中，我们经常使用的插件有哪些？并标明其主要用途？（14分）</w:t>
      </w:r>
    </w:p>
    <w:p>
      <w:pPr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7960" cy="33489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请大家根据节日时间计划产品开发相关流程及时间（至少五个）。（20分）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3675" cy="324167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供货商有哪些方面是需要我们着重考察注意的点？（16分）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1、沟通是否顺畅，供货商配合度、诚信度；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2、正规合法；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3、工厂规模，生产周期，后期供货能力；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4、产品质量 价格 价格性价比；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5、产品是否与图片一致 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6、发货速度 物流；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7、产品是否有认证，专利等；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8、寻找备用供货商或备用方案。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4、在工作中，如何避免产品的侵权？（8分）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1、保证供货渠道的正规性：在进行选品之时，就要从货源供应链上防止产品可能存在的侵权问题。了解生产商/供货商的生产能力，生产资质，杜绝仿品、假货。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2、选品避免侵权可能性：如果发现某个产品上面印有别人家的商标，最好先在商标网站上进行查询是否被注册商标和版权。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3、刊登Listing时，建议使用原创类图片、文字描述。Listing的标题、还有Search terms里面的关键词，也不能带有他人的品牌名称。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4、设置店铺名时，需要注意店铺名中是否有涉及他人注册的商标。不能复制其它知名品牌名称，也不能打擦边球使用容易误导买家的品牌名称。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5、产品发货之后，我们需要做哪些工作？（16分）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1.发货时间，预测到货时间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2.到货之前，确认美工出图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3.在预计到货时间，追踪产品实际到货情况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4.产品到货后，检查文案图片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5.核算实际利润与预期是否有差别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6.跟踪出单情况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7.与运营沟通分析帖子，记录各种影响因素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8.分析记录季节性产品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6、请大家写出配送费。（11分）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4785" cy="2440305"/>
            <wp:effectExtent l="0" t="0" r="1206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一个属于HK类目盒装产品，尺寸为40*28*30CM ，包装重量为9.5kg。（空运价格40元/kg，快船11元/kg，慢船1000/方，清关税率23%）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请计算产品的配送费和头程（5分）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如果该产品售价为49.99美金，采购成本为45元，，请计算该产品的快船与慢船的利润和利润率。（10分）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075305" cy="1666875"/>
            <wp:effectExtent l="0" t="0" r="1079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drawing>
          <wp:inline distT="0" distB="0" distL="114300" distR="114300">
            <wp:extent cx="4089400" cy="8862060"/>
            <wp:effectExtent l="0" t="0" r="6350" b="15240"/>
            <wp:docPr id="5" name="图片 5" descr="4DBFC2EB90D6164DDEA08C034324F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DBFC2EB90D6164DDEA08C034324FC1C"/>
                    <pic:cNvPicPr>
                      <a:picLocks noChangeAspect="1"/>
                    </pic:cNvPicPr>
                  </pic:nvPicPr>
                  <pic:blipFill>
                    <a:blip r:embed="rId8"/>
                    <a:srcRect l="699" t="-1080" r="-699" b="-2458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61CAC"/>
    <w:multiLevelType w:val="singleLevel"/>
    <w:tmpl w:val="A8A61CA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E27C1E9"/>
    <w:multiLevelType w:val="singleLevel"/>
    <w:tmpl w:val="BE27C1E9"/>
    <w:lvl w:ilvl="0" w:tentative="0">
      <w:start w:val="7"/>
      <w:numFmt w:val="decimal"/>
      <w:suff w:val="nothing"/>
      <w:lvlText w:val="%1，"/>
      <w:lvlJc w:val="left"/>
    </w:lvl>
  </w:abstractNum>
  <w:abstractNum w:abstractNumId="2">
    <w:nsid w:val="29981C5C"/>
    <w:multiLevelType w:val="singleLevel"/>
    <w:tmpl w:val="29981C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F4147"/>
    <w:rsid w:val="405365EC"/>
    <w:rsid w:val="5CCE268E"/>
    <w:rsid w:val="7AC50E85"/>
    <w:rsid w:val="7B7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2020-06-28T10:33:00Z</dcterms:created>
  <dc:creator>Administrator</dc:creator>
  <cp:lastModifiedBy>她</cp:lastModifiedBy>
  <dcterms:modified xsi:type="dcterms:W3CDTF">2020-07-14T01:55:24Z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