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psl374xqraa2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being asked to write internal company communication that doesn't fit into the standard formats (3P updates, newsletters, or FAQs).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proceeding: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Ask the user about their target audience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Understand the communication's purpose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Clarify the desired tone (formal, casual, urgent, informational)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any specific formatting requirements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these general principles: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clear and concise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active voice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Put the most important information first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 relevant links and references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company's communication style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