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e20dhb11jpu" w:id="0"/>
      <w:bookmarkEnd w:id="0"/>
      <w:r w:rsidDel="00000000" w:rsidR="00000000" w:rsidRPr="00000000">
        <w:rPr>
          <w:rtl w:val="0"/>
        </w:rPr>
        <w:t xml:space="preserve">MCP Server Best Practices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p3q3wcpztdj" w:id="1"/>
      <w:bookmarkEnd w:id="1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2wof5emzb4b" w:id="2"/>
      <w:bookmarkEnd w:id="2"/>
      <w:r w:rsidDel="00000000" w:rsidR="00000000" w:rsidRPr="00000000">
        <w:rPr>
          <w:rtl w:val="0"/>
        </w:rPr>
        <w:t xml:space="preserve">Server Naming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{service}_mcp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slack_mcp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Node/TypeScript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{service}-mcp-server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slack-mcp-server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g9h688f2r655" w:id="3"/>
      <w:bookmarkEnd w:id="3"/>
      <w:r w:rsidDel="00000000" w:rsidR="00000000" w:rsidRPr="00000000">
        <w:rPr>
          <w:rtl w:val="0"/>
        </w:rPr>
        <w:t xml:space="preserve">Tool Naming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snake_case with service prefix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{service}_{action}_{resource}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slack_send_message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github_create_issue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cevz74jb9uh8" w:id="4"/>
      <w:bookmarkEnd w:id="4"/>
      <w:r w:rsidDel="00000000" w:rsidR="00000000" w:rsidRPr="00000000">
        <w:rPr>
          <w:rtl w:val="0"/>
        </w:rPr>
        <w:t xml:space="preserve">Response Formats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both JSON and Markdown formats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 for programmatic processing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Markdown for human readability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99xkv6v3w7c2" w:id="5"/>
      <w:bookmarkEnd w:id="5"/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Always respect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parameter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has_more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next_offset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Default to 20-50 items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pj8zjrhdvye" w:id="6"/>
      <w:bookmarkEnd w:id="6"/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Streamable HTTP</w:t>
      </w:r>
      <w:r w:rsidDel="00000000" w:rsidR="00000000" w:rsidRPr="00000000">
        <w:rPr>
          <w:rtl w:val="0"/>
        </w:rPr>
        <w:t xml:space="preserve">: For remote servers, multi-client scenarios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stdio</w:t>
      </w:r>
      <w:r w:rsidDel="00000000" w:rsidR="00000000" w:rsidRPr="00000000">
        <w:rPr>
          <w:rtl w:val="0"/>
        </w:rPr>
        <w:t xml:space="preserve">: For local integrations, command-line tools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SSE (deprecated in favor of streamable HTTP)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t56lyf32wxb" w:id="7"/>
      <w:bookmarkEnd w:id="7"/>
      <w:r w:rsidDel="00000000" w:rsidR="00000000" w:rsidRPr="00000000">
        <w:rPr>
          <w:rtl w:val="0"/>
        </w:rPr>
        <w:t xml:space="preserve">Server Naming Conventions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Follow these standardized naming patterns: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Use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{service}_mcp</w:t>
      </w:r>
      <w:r w:rsidDel="00000000" w:rsidR="00000000" w:rsidRPr="00000000">
        <w:rPr>
          <w:rtl w:val="0"/>
        </w:rPr>
        <w:t xml:space="preserve"> (lowercase with underscores)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slack_mcp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github_mcp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jira_mcp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Node/TypeScript</w:t>
      </w:r>
      <w:r w:rsidDel="00000000" w:rsidR="00000000" w:rsidRPr="00000000">
        <w:rPr>
          <w:rtl w:val="0"/>
        </w:rPr>
        <w:t xml:space="preserve">: Use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{service}-mcp-server</w:t>
      </w:r>
      <w:r w:rsidDel="00000000" w:rsidR="00000000" w:rsidRPr="00000000">
        <w:rPr>
          <w:rtl w:val="0"/>
        </w:rPr>
        <w:t xml:space="preserve"> (lowercase with hyphens)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slack-mcp-server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github-mcp-server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jira-mcp-server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name should be general, descriptive of the service being integrated, easy to infer from the task description, and without version numbers.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sijppryc2ap1" w:id="8"/>
      <w:bookmarkEnd w:id="8"/>
      <w:r w:rsidDel="00000000" w:rsidR="00000000" w:rsidRPr="00000000">
        <w:rPr>
          <w:rtl w:val="0"/>
        </w:rPr>
        <w:t xml:space="preserve">Tool Naming and Design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xgduhof1e3n" w:id="9"/>
      <w:bookmarkEnd w:id="9"/>
      <w:r w:rsidDel="00000000" w:rsidR="00000000" w:rsidRPr="00000000">
        <w:rPr>
          <w:rtl w:val="0"/>
        </w:rPr>
        <w:t xml:space="preserve">Tool Naming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snake_case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get_channel_info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service prefix</w:t>
      </w:r>
      <w:r w:rsidDel="00000000" w:rsidR="00000000" w:rsidRPr="00000000">
        <w:rPr>
          <w:rtl w:val="0"/>
        </w:rPr>
        <w:t xml:space="preserve">: Anticipate that your MCP server may be used alongside other MCP servers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slack_send_message</w:t>
      </w:r>
      <w:r w:rsidDel="00000000" w:rsidR="00000000" w:rsidRPr="00000000">
        <w:rPr>
          <w:rtl w:val="0"/>
        </w:rPr>
        <w:t xml:space="preserve"> instead of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github_create_issue</w:t>
      </w:r>
      <w:r w:rsidDel="00000000" w:rsidR="00000000" w:rsidRPr="00000000">
        <w:rPr>
          <w:rtl w:val="0"/>
        </w:rPr>
        <w:t xml:space="preserve"> instead of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action-oriented</w:t>
      </w:r>
      <w:r w:rsidDel="00000000" w:rsidR="00000000" w:rsidRPr="00000000">
        <w:rPr>
          <w:rtl w:val="0"/>
        </w:rPr>
        <w:t xml:space="preserve">: Start with verbs (get, list, search, create, etc.)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specific</w:t>
      </w:r>
      <w:r w:rsidDel="00000000" w:rsidR="00000000" w:rsidRPr="00000000">
        <w:rPr>
          <w:rtl w:val="0"/>
        </w:rPr>
        <w:t xml:space="preserve">: Avoid generic names that could conflict with other servers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tyqky9orpj6y" w:id="10"/>
      <w:bookmarkEnd w:id="10"/>
      <w:r w:rsidDel="00000000" w:rsidR="00000000" w:rsidRPr="00000000">
        <w:rPr>
          <w:rtl w:val="0"/>
        </w:rPr>
        <w:t xml:space="preserve">Tool Design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descriptions must narrowly and unambiguously describe functionality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Descriptions must precisely match actual functionality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tool annotations (readOnlyHint, destructiveHint, idempotentHint, openWorldHint)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tool operations focused and atomic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rho9pedbvxqf" w:id="11"/>
      <w:bookmarkEnd w:id="11"/>
      <w:r w:rsidDel="00000000" w:rsidR="00000000" w:rsidRPr="00000000">
        <w:rPr>
          <w:rtl w:val="0"/>
        </w:rPr>
        <w:t xml:space="preserve">Response Formats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All tools that return data should support multiple formats: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vitq6kl8k3f" w:id="12"/>
      <w:bookmarkEnd w:id="12"/>
      <w:r w:rsidDel="00000000" w:rsidR="00000000" w:rsidRPr="00000000">
        <w:rPr>
          <w:rtl w:val="0"/>
        </w:rPr>
        <w:t xml:space="preserve">JSON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response_format="json"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Machine-readable structured data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all available fields and metadata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Consistent field names and types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for programmatic processing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ruzg8wz6kn2" w:id="13"/>
      <w:bookmarkEnd w:id="13"/>
      <w:r w:rsidDel="00000000" w:rsidR="00000000" w:rsidRPr="00000000">
        <w:rPr>
          <w:rtl w:val="0"/>
        </w:rPr>
        <w:t xml:space="preserve">Markdown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response_format="markdown"</w:t>
      </w:r>
      <w:r w:rsidDel="00000000" w:rsidR="00000000" w:rsidRPr="00000000">
        <w:rPr>
          <w:rtl w:val="0"/>
        </w:rPr>
        <w:t xml:space="preserve">, typically default)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Human-readable formatted text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headers, lists, and formatting for clarity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Convert timestamps to human-readable format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display names with IDs in parentheses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Omit verbose metadata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29y7wxs3ezmw" w:id="14"/>
      <w:bookmarkEnd w:id="14"/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tools that list resources: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respect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</w:t>
      </w:r>
      <w:r w:rsidDel="00000000" w:rsidR="00000000" w:rsidRPr="00000000">
        <w:rPr>
          <w:b w:val="1"/>
          <w:bCs w:val="1"/>
          <w:rtl w:val="0"/>
        </w:rPr>
        <w:t xml:space="preserve">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pagination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tl w:val="0"/>
        </w:rPr>
        <w:t xml:space="preserve"> or cursor-based pagination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pagination metadata</w:t>
      </w:r>
      <w:r w:rsidDel="00000000" w:rsidR="00000000" w:rsidRPr="00000000">
        <w:rPr>
          <w:rtl w:val="0"/>
        </w:rPr>
        <w:t xml:space="preserve">: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has_more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next_offset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next_cursor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load all results into memory</w:t>
      </w:r>
      <w:r w:rsidDel="00000000" w:rsidR="00000000" w:rsidRPr="00000000">
        <w:rPr>
          <w:rtl w:val="0"/>
        </w:rPr>
        <w:t xml:space="preserve">: Especially important for large datasets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reasonable limits</w:t>
      </w:r>
      <w:r w:rsidDel="00000000" w:rsidR="00000000" w:rsidRPr="00000000">
        <w:rPr>
          <w:rtl w:val="0"/>
        </w:rPr>
        <w:t xml:space="preserve">: 20-50 items is typical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 pagination response: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"total": 150,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"count": 20,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"offset": 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"items": [...],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"has_more": true,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"next_offset": 20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znm4mbrscjr" w:id="15"/>
      <w:bookmarkEnd w:id="15"/>
      <w:r w:rsidDel="00000000" w:rsidR="00000000" w:rsidRPr="00000000">
        <w:rPr>
          <w:rtl w:val="0"/>
        </w:rPr>
        <w:t xml:space="preserve">Transport Options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pl9h1x95se2m" w:id="16"/>
      <w:bookmarkEnd w:id="16"/>
      <w:r w:rsidDel="00000000" w:rsidR="00000000" w:rsidRPr="00000000">
        <w:rPr>
          <w:rtl w:val="0"/>
        </w:rPr>
        <w:t xml:space="preserve">Streamable HTTP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Remote servers, web services, multi-client scenarios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Bidirectional communication over HTTP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Supports multiple simultaneous clients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be deployed as a web service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Enables server-to-client notifications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Serving multiple clients simultaneously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Deploying as a cloud service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Integration with web applications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51osco2tyldx" w:id="17"/>
      <w:bookmarkEnd w:id="17"/>
      <w:r w:rsidDel="00000000" w:rsidR="00000000" w:rsidRPr="00000000">
        <w:rPr>
          <w:rtl w:val="0"/>
        </w:rPr>
        <w:t xml:space="preserve">stdio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Local integrations, command-line tools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 input/output stream communication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Simple setup, no network configuration needed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Runs as a subprocess of the client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tools for local development environments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Integrating with desktop applications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Single-user, single-session scenarios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stdio servers should NOT log to stdout (use stderr for logging)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twxseyccx9j" w:id="18"/>
      <w:bookmarkEnd w:id="18"/>
      <w:r w:rsidDel="00000000" w:rsidR="00000000" w:rsidRPr="00000000">
        <w:rPr>
          <w:rtl w:val="0"/>
        </w:rPr>
        <w:t xml:space="preserve">Transport Selection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Streamable HTTP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pirigjiavciu" w:id="19"/>
      <w:bookmarkEnd w:id="19"/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q0apzonh08bf" w:id="20"/>
      <w:bookmarkEnd w:id="20"/>
      <w:r w:rsidDel="00000000" w:rsidR="00000000" w:rsidRPr="00000000">
        <w:rPr>
          <w:rtl w:val="0"/>
        </w:rPr>
        <w:t xml:space="preserve">Authentication and Authorization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OAuth 2.1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secure OAuth 2.1 with certificates from recognized authorities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access tokens before processing requests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accept tokens specifically intended for your server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Store API keys in environment variables, never in code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keys on server startup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clear error messages when authentication fails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oln7c3mlpdvq" w:id="21"/>
      <w:bookmarkEnd w:id="21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Sanitize file paths to prevent directory traversal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URLs and external identifiers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parameter sizes and ranges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Prevent command injection in system calls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schema validation (Pydantic/Zod) for all inputs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48g8n62oiot2" w:id="22"/>
      <w:bookmarkEnd w:id="22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expose internal errors to clients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security-relevant errors server-side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helpful but not revealing error messages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 up resources after errors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lmgr9ewacocy" w:id="23"/>
      <w:bookmarkEnd w:id="23"/>
      <w:r w:rsidDel="00000000" w:rsidR="00000000" w:rsidRPr="00000000">
        <w:rPr>
          <w:rtl w:val="0"/>
        </w:rPr>
        <w:t xml:space="preserve">DNS Rebinding Protection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 streamable HTTP servers running locally: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DNS rebinding protection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header on all incoming connections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wal2k9g8iqfl" w:id="24"/>
      <w:bookmarkEnd w:id="24"/>
      <w:r w:rsidDel="00000000" w:rsidR="00000000" w:rsidRPr="00000000">
        <w:rPr>
          <w:rtl w:val="0"/>
        </w:rPr>
        <w:t xml:space="preserve">Tool Annotations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Provide annotations to help clients understand tool behavior: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does not modify its environment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destructiveHint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may perform destructive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Repeated calls with same args have no additional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openWorldHint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interacts with external entities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Annotations are hints, not security guarantees. Clients should not make security-critical decisions based solely on annotations.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cr4klqlxbp3j" w:id="25"/>
      <w:bookmarkEnd w:id="25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standard JSON-RPC error codes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 tool errors within result objects (not protocol-level errors)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helpful, specific error messages with suggested next steps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expose internal implementation details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 up resources properly on errors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Example error handling: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const result = performOperation();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return { content: [{ type: "text", text: result }] };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isError: true,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content: [{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type: "text",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text: `Error: ${error.message}. Try using filter='active_only' to reduce results.`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eh2tv6aprh0t" w:id="26"/>
      <w:bookmarkEnd w:id="26"/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Comprehensive testing should cover: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testing</w:t>
      </w:r>
      <w:r w:rsidDel="00000000" w:rsidR="00000000" w:rsidRPr="00000000">
        <w:rPr>
          <w:rtl w:val="0"/>
        </w:rPr>
        <w:t xml:space="preserve">: Verify correct execution with valid/invalid inputs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: Test interaction with external systems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: Validate auth, input sanitization, rate limiting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testing</w:t>
      </w:r>
      <w:r w:rsidDel="00000000" w:rsidR="00000000" w:rsidRPr="00000000">
        <w:rPr>
          <w:rtl w:val="0"/>
        </w:rPr>
        <w:t xml:space="preserve">: Check behavior under load, timeouts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Ensure proper error reporting and cleanup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3hvw2e79h10h" w:id="27"/>
      <w:bookmarkEnd w:id="27"/>
      <w:r w:rsidDel="00000000" w:rsidR="00000000" w:rsidRPr="00000000">
        <w:rPr>
          <w:rtl w:val="0"/>
        </w:rPr>
        <w:t xml:space="preserve">Documentation Requirements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clear documentation of all tools and capabilities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working examples (at least 3 per major feature)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security considerations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Specify required permissions and access levels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rate limits and performance characteristics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