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wgj6tdn4u6" w:id="0"/>
      <w:bookmarkEnd w:id="0"/>
      <w:r w:rsidDel="00000000" w:rsidR="00000000" w:rsidRPr="00000000">
        <w:rPr>
          <w:rtl w:val="0"/>
        </w:rPr>
        <w:t xml:space="preserve">Golden Hour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rich and warm autumnal palette that creates an inviting and sophisticated atmosphere.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idbjl4fkjfx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Mustard Yellow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#f4a900</w:t>
      </w:r>
      <w:r w:rsidDel="00000000" w:rsidR="00000000" w:rsidRPr="00000000">
        <w:rPr>
          <w:rtl w:val="0"/>
        </w:rPr>
        <w:t xml:space="preserve"> - Bold primary accent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Terracotta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#c1666b</w:t>
      </w:r>
      <w:r w:rsidDel="00000000" w:rsidR="00000000" w:rsidRPr="00000000">
        <w:rPr>
          <w:rtl w:val="0"/>
        </w:rPr>
        <w:t xml:space="preserve"> - Warm secondary color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Beige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#d4b896</w:t>
      </w:r>
      <w:r w:rsidDel="00000000" w:rsidR="00000000" w:rsidRPr="00000000">
        <w:rPr>
          <w:rtl w:val="0"/>
        </w:rPr>
        <w:t xml:space="preserve"> - Neutral backgrounds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Chocolate Brown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#4a403a</w:t>
      </w:r>
      <w:r w:rsidDel="00000000" w:rsidR="00000000" w:rsidRPr="00000000">
        <w:rPr>
          <w:rtl w:val="0"/>
        </w:rPr>
        <w:t xml:space="preserve"> - Dark text and anchors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c7oo21kdsga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FreeSans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FreeSans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mcx3x4s7led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Restaurant presentations, hospitality brands, fall campaigns, cozy lifestyle content, artisan products.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