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ogadiv03zvd" w:id="0"/>
      <w:bookmarkEnd w:id="0"/>
      <w:r w:rsidDel="00000000" w:rsidR="00000000" w:rsidRPr="00000000">
        <w:rPr>
          <w:rtl w:val="0"/>
        </w:rPr>
        <w:t xml:space="preserve">Sunset Boulevard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warm and vibrant theme inspired by golden hour sunsets, perfect for energetic and creative presentations.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h45lyxlapyu" w:id="1"/>
      <w:bookmarkEnd w:id="1"/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Burnt Orange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#e76f51</w:t>
      </w:r>
      <w:r w:rsidDel="00000000" w:rsidR="00000000" w:rsidRPr="00000000">
        <w:rPr>
          <w:rtl w:val="0"/>
        </w:rPr>
        <w:t xml:space="preserve"> - Primary accent color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#f4a261</w:t>
      </w:r>
      <w:r w:rsidDel="00000000" w:rsidR="00000000" w:rsidRPr="00000000">
        <w:rPr>
          <w:rtl w:val="0"/>
        </w:rPr>
        <w:t xml:space="preserve"> - Secondary warm accent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Sand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#e9c46a</w:t>
      </w:r>
      <w:r w:rsidDel="00000000" w:rsidR="00000000" w:rsidRPr="00000000">
        <w:rPr>
          <w:rtl w:val="0"/>
        </w:rPr>
        <w:t xml:space="preserve"> - Highlighting and backgrounds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Purple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#264653</w:t>
      </w:r>
      <w:r w:rsidDel="00000000" w:rsidR="00000000" w:rsidRPr="00000000">
        <w:rPr>
          <w:rtl w:val="0"/>
        </w:rPr>
        <w:t xml:space="preserve"> - Dark contrast and text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v9owln9dfa4" w:id="2"/>
      <w:bookmarkEnd w:id="2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: DejaVu Serif Bold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</w:t>
      </w:r>
      <w:r w:rsidDel="00000000" w:rsidR="00000000" w:rsidRPr="00000000">
        <w:rPr>
          <w:rtl w:val="0"/>
        </w:rPr>
        <w:t xml:space="preserve">: DejaVu Sans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b0sz66mmahd" w:id="3"/>
      <w:bookmarkEnd w:id="3"/>
      <w:r w:rsidDel="00000000" w:rsidR="00000000" w:rsidRPr="00000000">
        <w:rPr>
          <w:rtl w:val="0"/>
        </w:rPr>
        <w:t xml:space="preserve">Best Used For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Creative pitches, marketing presentations, lifestyle brands, event promotions, inspirational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