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u2mtqvw5g5w" w:id="0"/>
      <w:bookmarkEnd w:id="0"/>
      <w:r w:rsidDel="00000000" w:rsidR="00000000" w:rsidRPr="00000000">
        <w:rPr>
          <w:rtl w:val="0"/>
        </w:rPr>
        <w:t xml:space="preserve">name: webapp-testing description: Toolkit for interacting with and testing local web applications using Playwright. Supports verifying frontend functionality, debugging UI behavior, capturing browser screenshots, and viewing browser logs. license: Complete terms in LICENSE.txt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gm6yygc9d0" w:id="1"/>
      <w:bookmarkEnd w:id="1"/>
      <w:r w:rsidDel="00000000" w:rsidR="00000000" w:rsidRPr="00000000">
        <w:rPr>
          <w:rtl w:val="0"/>
        </w:rPr>
        <w:t xml:space="preserve">Web Application Testing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test local web applications, write native Python Playwright scripts.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Helper Scripts Available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scripts/with_server.py</w:t>
      </w:r>
      <w:r w:rsidDel="00000000" w:rsidR="00000000" w:rsidRPr="00000000">
        <w:rPr>
          <w:rtl w:val="0"/>
        </w:rPr>
        <w:t xml:space="preserve"> - Manages server lifecycle (supports multiple servers)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Always run scripts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--help</w:t>
      </w:r>
      <w:r w:rsidDel="00000000" w:rsidR="00000000" w:rsidRPr="00000000">
        <w:rPr>
          <w:b w:val="1"/>
          <w:bCs w:val="1"/>
          <w:rtl w:val="0"/>
        </w:rPr>
        <w:t xml:space="preserve"> first</w:t>
      </w:r>
      <w:r w:rsidDel="00000000" w:rsidR="00000000" w:rsidRPr="00000000">
        <w:rPr>
          <w:rtl w:val="0"/>
        </w:rPr>
        <w:t xml:space="preserve"> to see usage. DO NOT read the source until you try running the script first and find that a customized solution is abslutely necessary. These scripts can be very large and thus pollute your context window. They exist to be called directly as black-box scripts rather than ingested into your context window.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k3tehnvjepyf" w:id="2"/>
      <w:bookmarkEnd w:id="2"/>
      <w:r w:rsidDel="00000000" w:rsidR="00000000" w:rsidRPr="00000000">
        <w:rPr>
          <w:rtl w:val="0"/>
        </w:rPr>
        <w:t xml:space="preserve">Decision Tree: Choosing Your Approach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task → Is it static HTML?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 Yes → Read HTML file directly to identify selectors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  ├─ Success → Write Playwright script using selectors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  └─ Fails/Incomplete → Treat as dynamic (below)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 No (dynamic webapp) → Is the server already running?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 No → Run: python scripts/with_server.py --help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│        Then use the helper + write simplified Playwright script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└─ Yes → Reconnaissance-then-action: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1. Navigate and wait for networkidle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2. Take screenshot or inspect DOM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3. Identify selectors from rendered state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4. Execute actions with discovered selectors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lbv2rhywo2fd" w:id="3"/>
      <w:bookmarkEnd w:id="3"/>
      <w:r w:rsidDel="00000000" w:rsidR="00000000" w:rsidRPr="00000000">
        <w:rPr>
          <w:rtl w:val="0"/>
        </w:rPr>
        <w:t xml:space="preserve">Example: Using with_server.py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To start a server,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--help</w:t>
      </w:r>
      <w:r w:rsidDel="00000000" w:rsidR="00000000" w:rsidRPr="00000000">
        <w:rPr>
          <w:rtl w:val="0"/>
        </w:rPr>
        <w:t xml:space="preserve"> first, then use the helper: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Single server: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python scripts/with_server.py --server "npm run dev" --port 5173 -- python your_automation.py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Multiple servers (e.g., backend + frontend):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python scripts/with_server.py \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--server "cd backend &amp;&amp; python server.py" --port 3000 \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--server "cd frontend &amp;&amp; npm run dev" --port 5173 \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-- python your_automation.py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To create an automation script, include only Playwright logic (servers are managed automatically):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from playwright.sync_api import sync_playwright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with sync_playwright() as p: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browser = p.chromium.launch(headless=True) # Always launch chromium in headless mode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page = browser.new_page()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page.goto('http://localhost:5173') # Server already running and ready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page.wait_for_load_state('networkidle') # CRITICAL: Wait for JS to execute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# ... your automation logic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browser.close()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fy1xjg22o22y" w:id="4"/>
      <w:bookmarkEnd w:id="4"/>
      <w:r w:rsidDel="00000000" w:rsidR="00000000" w:rsidRPr="00000000">
        <w:rPr>
          <w:rtl w:val="0"/>
        </w:rPr>
        <w:t xml:space="preserve">Reconnaissance-Then-Action Pattern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Inspect rendered DOM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page.screenshot(path='/tmp/inspect.png', full_page=True)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content = page.content()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page.locator('button').all()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selectors</w:t>
      </w:r>
      <w:r w:rsidDel="00000000" w:rsidR="00000000" w:rsidRPr="00000000">
        <w:rPr>
          <w:rtl w:val="0"/>
        </w:rPr>
        <w:t xml:space="preserve"> from inspection results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actions</w:t>
      </w:r>
      <w:r w:rsidDel="00000000" w:rsidR="00000000" w:rsidRPr="00000000">
        <w:rPr>
          <w:rtl w:val="0"/>
        </w:rPr>
        <w:t xml:space="preserve"> using discovered selectors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ixhi7pkm09sl" w:id="5"/>
      <w:bookmarkEnd w:id="5"/>
      <w:r w:rsidDel="00000000" w:rsidR="00000000" w:rsidRPr="00000000">
        <w:rPr>
          <w:rtl w:val="0"/>
        </w:rPr>
        <w:t xml:space="preserve">Common Pitfall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inspect the DOM before waiting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networkidle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 dynamic apps ✅ </w:t>
      </w: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wait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page.wait_for_load_state('networkidle')</w:t>
      </w:r>
      <w:r w:rsidDel="00000000" w:rsidR="00000000" w:rsidRPr="00000000">
        <w:rPr>
          <w:rtl w:val="0"/>
        </w:rPr>
        <w:t xml:space="preserve"> before inspection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m8lynw1297d0" w:id="6"/>
      <w:bookmarkEnd w:id="6"/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bundled scripts as black boxes</w:t>
      </w:r>
      <w:r w:rsidDel="00000000" w:rsidR="00000000" w:rsidRPr="00000000">
        <w:rPr>
          <w:rtl w:val="0"/>
        </w:rPr>
        <w:t xml:space="preserve"> - To accomplish a task, consider whether one of the scripts available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</w:t>
      </w:r>
      <w:r w:rsidDel="00000000" w:rsidR="00000000" w:rsidRPr="00000000">
        <w:rPr>
          <w:rtl w:val="0"/>
        </w:rPr>
        <w:t xml:space="preserve"> can help. These scripts handle common, complex workflows reliably without cluttering the context window.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--help</w:t>
      </w:r>
      <w:r w:rsidDel="00000000" w:rsidR="00000000" w:rsidRPr="00000000">
        <w:rPr>
          <w:rtl w:val="0"/>
        </w:rPr>
        <w:t xml:space="preserve"> to see usage, then invoke directly.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sync_playwright()</w:t>
      </w:r>
      <w:r w:rsidDel="00000000" w:rsidR="00000000" w:rsidRPr="00000000">
        <w:rPr>
          <w:rtl w:val="0"/>
        </w:rPr>
        <w:t xml:space="preserve"> for synchronous scripts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close the browser when done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descriptive selectors: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role=</w:t>
      </w:r>
      <w:r w:rsidDel="00000000" w:rsidR="00000000" w:rsidRPr="00000000">
        <w:rPr>
          <w:rtl w:val="0"/>
        </w:rPr>
        <w:t xml:space="preserve">, CSS selectors, or IDs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appropriate waits: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page.wait_for_selector()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page.wait_for_timeout()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ybn89z4oglef" w:id="7"/>
      <w:bookmarkEnd w:id="7"/>
      <w:r w:rsidDel="00000000" w:rsidR="00000000" w:rsidRPr="00000000">
        <w:rPr>
          <w:rtl w:val="0"/>
        </w:rPr>
        <w:t xml:space="preserve">Reference Files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examples/</w:t>
      </w:r>
      <w:r w:rsidDel="00000000" w:rsidR="00000000" w:rsidRPr="00000000">
        <w:rPr>
          <w:rtl w:val="0"/>
        </w:rPr>
        <w:t xml:space="preserve"> - Examples showing common patterns: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element_discovery.py</w:t>
      </w:r>
      <w:r w:rsidDel="00000000" w:rsidR="00000000" w:rsidRPr="00000000">
        <w:rPr>
          <w:rtl w:val="0"/>
        </w:rPr>
        <w:t xml:space="preserve"> - Discovering buttons, links, and inputs on a page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static_html_automation.py</w:t>
      </w:r>
      <w:r w:rsidDel="00000000" w:rsidR="00000000" w:rsidRPr="00000000">
        <w:rPr>
          <w:rtl w:val="0"/>
        </w:rPr>
        <w:t xml:space="preserve"> - Using file:// URLs for local HTML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console_logging.py</w:t>
      </w:r>
      <w:r w:rsidDel="00000000" w:rsidR="00000000" w:rsidRPr="00000000">
        <w:rPr>
          <w:rtl w:val="0"/>
        </w:rPr>
        <w:t xml:space="preserve"> - Capturing console logs during automation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