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C2440" w14:textId="77777777" w:rsidR="00537436" w:rsidRPr="00537436" w:rsidRDefault="00537436" w:rsidP="00537436">
      <w:pPr>
        <w:pStyle w:val="1"/>
        <w:rPr>
          <w:sz w:val="40"/>
          <w:szCs w:val="40"/>
        </w:rPr>
      </w:pPr>
      <w:r w:rsidRPr="00537436">
        <w:rPr>
          <w:sz w:val="40"/>
          <w:szCs w:val="40"/>
        </w:rPr>
        <w:t>Задание 6</w:t>
      </w:r>
    </w:p>
    <w:p w14:paraId="411784B7" w14:textId="77777777" w:rsidR="00537436" w:rsidRPr="00537436" w:rsidRDefault="00537436" w:rsidP="00537436">
      <w:pPr>
        <w:rPr>
          <w:sz w:val="28"/>
          <w:szCs w:val="28"/>
        </w:rPr>
      </w:pPr>
      <w:r w:rsidRPr="00537436">
        <w:rPr>
          <w:sz w:val="28"/>
          <w:szCs w:val="28"/>
        </w:rPr>
        <w:t>Приведите пример любого процесса (</w:t>
      </w:r>
      <w:r w:rsidRPr="00537436">
        <w:rPr>
          <w:sz w:val="28"/>
          <w:szCs w:val="28"/>
          <w:lang w:val="en-US"/>
        </w:rPr>
        <w:t>Process</w:t>
      </w:r>
      <w:r w:rsidRPr="00537436">
        <w:rPr>
          <w:sz w:val="28"/>
          <w:szCs w:val="28"/>
        </w:rPr>
        <w:t>) с которым вы часто сталкивайтесь и опишите для него следующие параметры:</w:t>
      </w:r>
    </w:p>
    <w:p w14:paraId="3E4B35AD" w14:textId="77777777" w:rsidR="00537436" w:rsidRPr="00537436" w:rsidRDefault="00537436" w:rsidP="00537436">
      <w:pPr>
        <w:pStyle w:val="a3"/>
        <w:numPr>
          <w:ilvl w:val="0"/>
          <w:numId w:val="1"/>
        </w:numPr>
        <w:rPr>
          <w:sz w:val="28"/>
          <w:szCs w:val="28"/>
        </w:rPr>
      </w:pPr>
      <w:r w:rsidRPr="00537436">
        <w:rPr>
          <w:sz w:val="28"/>
          <w:szCs w:val="28"/>
        </w:rPr>
        <w:t>Входные и выходные данные</w:t>
      </w:r>
      <w:r w:rsidRPr="00537436">
        <w:rPr>
          <w:sz w:val="28"/>
          <w:szCs w:val="28"/>
          <w:lang w:val="en-US"/>
        </w:rPr>
        <w:t>;</w:t>
      </w:r>
    </w:p>
    <w:p w14:paraId="6656F57A" w14:textId="77777777" w:rsidR="00537436" w:rsidRPr="00537436" w:rsidRDefault="00537436" w:rsidP="00537436">
      <w:pPr>
        <w:pStyle w:val="a3"/>
        <w:numPr>
          <w:ilvl w:val="0"/>
          <w:numId w:val="1"/>
        </w:numPr>
        <w:rPr>
          <w:sz w:val="28"/>
          <w:szCs w:val="28"/>
        </w:rPr>
      </w:pPr>
      <w:r w:rsidRPr="00537436">
        <w:rPr>
          <w:sz w:val="28"/>
          <w:szCs w:val="28"/>
        </w:rPr>
        <w:t>Цель</w:t>
      </w:r>
      <w:r w:rsidRPr="00537436">
        <w:rPr>
          <w:sz w:val="28"/>
          <w:szCs w:val="28"/>
          <w:lang w:val="en-US"/>
        </w:rPr>
        <w:t>;</w:t>
      </w:r>
    </w:p>
    <w:p w14:paraId="31143C09" w14:textId="77777777" w:rsidR="00537436" w:rsidRPr="00537436" w:rsidRDefault="00537436" w:rsidP="00537436">
      <w:pPr>
        <w:pStyle w:val="a3"/>
        <w:numPr>
          <w:ilvl w:val="0"/>
          <w:numId w:val="1"/>
        </w:numPr>
        <w:rPr>
          <w:sz w:val="28"/>
          <w:szCs w:val="28"/>
        </w:rPr>
      </w:pPr>
      <w:r w:rsidRPr="00537436">
        <w:rPr>
          <w:sz w:val="28"/>
          <w:szCs w:val="28"/>
        </w:rPr>
        <w:t xml:space="preserve">Уровень по </w:t>
      </w:r>
      <w:r w:rsidRPr="00537436">
        <w:rPr>
          <w:sz w:val="28"/>
          <w:szCs w:val="28"/>
          <w:lang w:val="en-US"/>
        </w:rPr>
        <w:t>CMMI</w:t>
      </w:r>
      <w:r w:rsidRPr="00537436">
        <w:rPr>
          <w:sz w:val="28"/>
          <w:szCs w:val="28"/>
        </w:rPr>
        <w:t xml:space="preserve"> Модели зрелости и обоснование Вашего решения;</w:t>
      </w:r>
    </w:p>
    <w:p w14:paraId="553BD222" w14:textId="40F4AFC5" w:rsidR="00275FE2" w:rsidRDefault="00CE714B" w:rsidP="00411983">
      <w:pPr>
        <w:rPr>
          <w:rFonts w:ascii="Arial" w:hAnsi="Arial" w:cs="Arial"/>
          <w:b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М</w:t>
      </w:r>
      <w:bookmarkStart w:id="0" w:name="_GoBack"/>
      <w:bookmarkEnd w:id="0"/>
      <w:r w:rsidR="00275FE2">
        <w:rPr>
          <w:rFonts w:ascii="Arial" w:hAnsi="Arial" w:cs="Arial"/>
          <w:color w:val="111111"/>
          <w:shd w:val="clear" w:color="auto" w:fill="FFFFFF"/>
        </w:rPr>
        <w:t>етодология ITIL включает в себя следующие этапы оценки жизненного цикла услуги: стратегия, проектирование, преобразование, эксплуатация, непрерывное улучшение. Стратегия является ключевым элементом жизненного цикла ITIL. Она задает планку, которой должна соответствовать IT-услуга, поставляемая организацией. Стратегия услуг, как и другие этапы жизненного цикла ITIL, состоит из различных процессов, комплексов мероприятий, предназначенных для выполнения конкретной задачи. Каждый процесс имеет входные, выходные данные и результаты для формирования изменений.</w:t>
      </w:r>
      <w:r w:rsidR="00275FE2">
        <w:rPr>
          <w:rFonts w:ascii="Arial" w:hAnsi="Arial" w:cs="Arial"/>
          <w:color w:val="111111"/>
        </w:rPr>
        <w:br/>
      </w:r>
      <w:r w:rsidR="00275FE2">
        <w:rPr>
          <w:rFonts w:ascii="Arial" w:hAnsi="Arial" w:cs="Arial"/>
          <w:color w:val="111111"/>
        </w:rPr>
        <w:br/>
      </w:r>
      <w:r w:rsidR="00275FE2">
        <w:rPr>
          <w:rFonts w:ascii="Arial" w:hAnsi="Arial" w:cs="Arial"/>
          <w:color w:val="111111"/>
          <w:shd w:val="clear" w:color="auto" w:fill="FFFFFF"/>
        </w:rPr>
        <w:t>Процессы также предполагают систему обратной связи для оценки результатов и улучшения качества услуг. Конечным продуктом этой фазы является документ, фиксирующий детальное описание потребностей клиента, потенциальный рынок и требуемые сервисы, а также основные вводные для этапа проектирования услуг. Стратегическая фаза состоит из трех главных процессов: управление финансами, управление спросом и управление портфелем услуг (SPM).</w:t>
      </w:r>
      <w:r w:rsidR="00275FE2">
        <w:rPr>
          <w:rFonts w:ascii="Arial" w:hAnsi="Arial" w:cs="Arial"/>
          <w:color w:val="111111"/>
        </w:rPr>
        <w:br/>
      </w:r>
      <w:r w:rsidR="00275FE2">
        <w:rPr>
          <w:rFonts w:ascii="Arial" w:hAnsi="Arial" w:cs="Arial"/>
          <w:color w:val="111111"/>
        </w:rPr>
        <w:br/>
      </w:r>
      <w:r w:rsidR="00275FE2">
        <w:rPr>
          <w:rFonts w:ascii="Arial" w:hAnsi="Arial" w:cs="Arial"/>
          <w:color w:val="111111"/>
          <w:shd w:val="clear" w:color="auto" w:fill="FFFFFF"/>
        </w:rPr>
        <w:t>Проектирование услуг является этапом жизненного цикла нового или модифицированного сервиса, который разработан и подготовлен к фазе преобразования. Основной задачей здесь выступает разработка окончательного решения для удовлетворения потребностей бизнеса. Как </w:t>
      </w:r>
      <w:hyperlink r:id="rId5" w:history="1">
        <w:r w:rsidR="00275FE2">
          <w:rPr>
            <w:rStyle w:val="a4"/>
            <w:rFonts w:ascii="Arial" w:hAnsi="Arial" w:cs="Arial"/>
            <w:color w:val="548EAA"/>
            <w:shd w:val="clear" w:color="auto" w:fill="FFFFFF"/>
          </w:rPr>
          <w:t>говорит</w:t>
        </w:r>
      </w:hyperlink>
      <w:r w:rsidR="00275FE2">
        <w:rPr>
          <w:rFonts w:ascii="Arial" w:hAnsi="Arial" w:cs="Arial"/>
          <w:color w:val="111111"/>
          <w:shd w:val="clear" w:color="auto" w:fill="FFFFFF"/>
        </w:rPr>
        <w:t> </w:t>
      </w:r>
      <w:proofErr w:type="spellStart"/>
      <w:r w:rsidR="00275FE2">
        <w:rPr>
          <w:rFonts w:ascii="Arial" w:hAnsi="Arial" w:cs="Arial"/>
          <w:color w:val="111111"/>
          <w:shd w:val="clear" w:color="auto" w:fill="FFFFFF"/>
        </w:rPr>
        <w:t>Элисон</w:t>
      </w:r>
      <w:proofErr w:type="spellEnd"/>
      <w:r w:rsidR="00275FE2"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 w:rsidR="00275FE2">
        <w:rPr>
          <w:rFonts w:ascii="Arial" w:hAnsi="Arial" w:cs="Arial"/>
          <w:color w:val="111111"/>
          <w:shd w:val="clear" w:color="auto" w:fill="FFFFFF"/>
        </w:rPr>
        <w:t>Картлидж</w:t>
      </w:r>
      <w:proofErr w:type="spellEnd"/>
      <w:r w:rsidR="00275FE2">
        <w:rPr>
          <w:rFonts w:ascii="Arial" w:hAnsi="Arial" w:cs="Arial"/>
          <w:color w:val="111111"/>
          <w:shd w:val="clear" w:color="auto" w:fill="FFFFFF"/>
        </w:rPr>
        <w:t xml:space="preserve"> (</w:t>
      </w:r>
      <w:proofErr w:type="spellStart"/>
      <w:r w:rsidR="00275FE2">
        <w:rPr>
          <w:rFonts w:ascii="Arial" w:hAnsi="Arial" w:cs="Arial"/>
          <w:color w:val="111111"/>
          <w:shd w:val="clear" w:color="auto" w:fill="FFFFFF"/>
        </w:rPr>
        <w:t>Alison</w:t>
      </w:r>
      <w:proofErr w:type="spellEnd"/>
      <w:r w:rsidR="00275FE2"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 w:rsidR="00275FE2">
        <w:rPr>
          <w:rFonts w:ascii="Arial" w:hAnsi="Arial" w:cs="Arial"/>
          <w:color w:val="111111"/>
          <w:shd w:val="clear" w:color="auto" w:fill="FFFFFF"/>
        </w:rPr>
        <w:t>Cartlidge</w:t>
      </w:r>
      <w:proofErr w:type="spellEnd"/>
      <w:r w:rsidR="00275FE2">
        <w:rPr>
          <w:rFonts w:ascii="Arial" w:hAnsi="Arial" w:cs="Arial"/>
          <w:color w:val="111111"/>
          <w:shd w:val="clear" w:color="auto" w:fill="FFFFFF"/>
        </w:rPr>
        <w:t xml:space="preserve">) из IT </w:t>
      </w:r>
      <w:proofErr w:type="spellStart"/>
      <w:r w:rsidR="00275FE2">
        <w:rPr>
          <w:rFonts w:ascii="Arial" w:hAnsi="Arial" w:cs="Arial"/>
          <w:color w:val="111111"/>
          <w:shd w:val="clear" w:color="auto" w:fill="FFFFFF"/>
        </w:rPr>
        <w:t>Service</w:t>
      </w:r>
      <w:proofErr w:type="spellEnd"/>
      <w:r w:rsidR="00275FE2"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 w:rsidR="00275FE2">
        <w:rPr>
          <w:rFonts w:ascii="Arial" w:hAnsi="Arial" w:cs="Arial"/>
          <w:color w:val="111111"/>
          <w:shd w:val="clear" w:color="auto" w:fill="FFFFFF"/>
        </w:rPr>
        <w:t>Management</w:t>
      </w:r>
      <w:proofErr w:type="spellEnd"/>
      <w:r w:rsidR="00275FE2"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 w:rsidR="00275FE2">
        <w:rPr>
          <w:rFonts w:ascii="Arial" w:hAnsi="Arial" w:cs="Arial"/>
          <w:color w:val="111111"/>
          <w:shd w:val="clear" w:color="auto" w:fill="FFFFFF"/>
        </w:rPr>
        <w:t>Forum</w:t>
      </w:r>
      <w:proofErr w:type="spellEnd"/>
      <w:r w:rsidR="00275FE2">
        <w:rPr>
          <w:rFonts w:ascii="Arial" w:hAnsi="Arial" w:cs="Arial"/>
          <w:color w:val="111111"/>
          <w:shd w:val="clear" w:color="auto" w:fill="FFFFFF"/>
        </w:rPr>
        <w:t xml:space="preserve">, проектирование услуг должно быть целостным процессом и учитывать четыре фактора: людей (навыки и компетенции, участвующие в предоставлении услуг), продукты (технологии и управление), процессы (роли и виды деятельности), партнеров (производители, разработчики). На выходе этот этап предполагает формирование пакета документов, именуемого </w:t>
      </w:r>
      <w:proofErr w:type="spellStart"/>
      <w:r w:rsidR="00275FE2">
        <w:rPr>
          <w:rFonts w:ascii="Arial" w:hAnsi="Arial" w:cs="Arial"/>
          <w:color w:val="111111"/>
          <w:shd w:val="clear" w:color="auto" w:fill="FFFFFF"/>
        </w:rPr>
        <w:t>Service</w:t>
      </w:r>
      <w:proofErr w:type="spellEnd"/>
      <w:r w:rsidR="00275FE2"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 w:rsidR="00275FE2">
        <w:rPr>
          <w:rFonts w:ascii="Arial" w:hAnsi="Arial" w:cs="Arial"/>
          <w:color w:val="111111"/>
          <w:shd w:val="clear" w:color="auto" w:fill="FFFFFF"/>
        </w:rPr>
        <w:t>Design</w:t>
      </w:r>
      <w:proofErr w:type="spellEnd"/>
      <w:r w:rsidR="00275FE2"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 w:rsidR="00275FE2">
        <w:rPr>
          <w:rFonts w:ascii="Arial" w:hAnsi="Arial" w:cs="Arial"/>
          <w:color w:val="111111"/>
          <w:shd w:val="clear" w:color="auto" w:fill="FFFFFF"/>
        </w:rPr>
        <w:t>Package</w:t>
      </w:r>
      <w:proofErr w:type="spellEnd"/>
      <w:r w:rsidR="00275FE2">
        <w:rPr>
          <w:rFonts w:ascii="Arial" w:hAnsi="Arial" w:cs="Arial"/>
          <w:color w:val="111111"/>
          <w:shd w:val="clear" w:color="auto" w:fill="FFFFFF"/>
        </w:rPr>
        <w:t xml:space="preserve"> (SDP), содержащего подробную проектную спецификацию. SDP будет руководящим документом при выборе решения на стадии преобразования.</w:t>
      </w:r>
      <w:r w:rsidR="00275FE2">
        <w:rPr>
          <w:rFonts w:ascii="Arial" w:hAnsi="Arial" w:cs="Arial"/>
          <w:color w:val="111111"/>
        </w:rPr>
        <w:br/>
      </w:r>
      <w:r w:rsidR="00275FE2">
        <w:rPr>
          <w:rFonts w:ascii="Arial" w:hAnsi="Arial" w:cs="Arial"/>
          <w:color w:val="111111"/>
        </w:rPr>
        <w:br/>
      </w:r>
      <w:r w:rsidR="00275FE2">
        <w:rPr>
          <w:rFonts w:ascii="Arial" w:hAnsi="Arial" w:cs="Arial"/>
          <w:color w:val="111111"/>
          <w:shd w:val="clear" w:color="auto" w:fill="FFFFFF"/>
        </w:rPr>
        <w:t>На фазе преобразования услуг реализуются необходимые сервисные решения, которые разработаны в соответствии с потребностями бизнеса. Здесь проводится планирование необходимых ресурсов в соответствии с ориентировочной стоимостью и качеством. Три основных процесса на этом этапе — это управление изменениями, управление сервисными активами и конфигурациями (SACM) и управление знаниями по услугам. Остальные четыре процесса касаются планирования преобразований и поддержки, а также управления релизами и развертыванием.</w:t>
      </w:r>
      <w:r w:rsidR="00275FE2">
        <w:rPr>
          <w:rFonts w:ascii="Arial" w:hAnsi="Arial" w:cs="Arial"/>
          <w:color w:val="111111"/>
        </w:rPr>
        <w:br/>
      </w:r>
      <w:r w:rsidR="00275FE2">
        <w:rPr>
          <w:rFonts w:ascii="Arial" w:hAnsi="Arial" w:cs="Arial"/>
          <w:color w:val="111111"/>
        </w:rPr>
        <w:br/>
      </w:r>
      <w:r w:rsidR="00275FE2">
        <w:rPr>
          <w:rFonts w:ascii="Arial" w:hAnsi="Arial" w:cs="Arial"/>
          <w:color w:val="111111"/>
          <w:shd w:val="clear" w:color="auto" w:fill="FFFFFF"/>
        </w:rPr>
        <w:t xml:space="preserve">Что касается эксплуатационной фазы, то здесь основное внимание уделяется проведению и управлению текущей IT-деятельностью. Фаза содержит множество процессов для поддержки эффективной и бесперебойной работы IT-услуг. Основное внимание сосредоточено на текущей деятельности, сборе информации и фиксации </w:t>
      </w:r>
      <w:r w:rsidR="00275FE2">
        <w:rPr>
          <w:rFonts w:ascii="Arial" w:hAnsi="Arial" w:cs="Arial"/>
          <w:color w:val="111111"/>
          <w:shd w:val="clear" w:color="auto" w:fill="FFFFFF"/>
        </w:rPr>
        <w:lastRenderedPageBreak/>
        <w:t>нерегулярных нарушений. Главные процессы, которые формируют эту фазу, — это управление событиями, управление инцидентами, управление проблемами, управление доступом и запросами на обслуживание.</w:t>
      </w:r>
      <w:r w:rsidR="00275FE2">
        <w:rPr>
          <w:rFonts w:ascii="Arial" w:hAnsi="Arial" w:cs="Arial"/>
          <w:color w:val="111111"/>
        </w:rPr>
        <w:br/>
      </w:r>
      <w:r w:rsidR="00275FE2">
        <w:rPr>
          <w:rFonts w:ascii="Arial" w:hAnsi="Arial" w:cs="Arial"/>
          <w:color w:val="111111"/>
        </w:rPr>
        <w:br/>
      </w:r>
      <w:r w:rsidR="00275FE2">
        <w:rPr>
          <w:rFonts w:ascii="Arial" w:hAnsi="Arial" w:cs="Arial"/>
          <w:color w:val="111111"/>
          <w:shd w:val="clear" w:color="auto" w:fill="FFFFFF"/>
        </w:rPr>
        <w:t>Последний этап жизненного цикла услуги — непрерывное улучшение услуг. Реализация этого этапа — нелегкая задача, поскольку требует изменений в управлении, отношении персонала и возведения постоянного совершенствования в ранг главной ценности.</w:t>
      </w:r>
      <w:r w:rsidR="00275FE2">
        <w:rPr>
          <w:rFonts w:ascii="Arial" w:hAnsi="Arial" w:cs="Arial"/>
          <w:color w:val="111111"/>
        </w:rPr>
        <w:br/>
      </w:r>
      <w:r w:rsidR="00275FE2">
        <w:rPr>
          <w:rFonts w:ascii="Arial" w:hAnsi="Arial" w:cs="Arial"/>
          <w:color w:val="111111"/>
        </w:rPr>
        <w:br/>
      </w:r>
      <w:r w:rsidR="00275FE2">
        <w:rPr>
          <w:rFonts w:ascii="Arial" w:hAnsi="Arial" w:cs="Arial"/>
          <w:color w:val="111111"/>
          <w:shd w:val="clear" w:color="auto" w:fill="FFFFFF"/>
        </w:rPr>
        <w:t>Таким образом, ITIL приводит к налаживанию связей между IT и клиентскими потребностями, что выражается в улучшении предоставляемых услуг и повышении удовлетворенности клиентов. Это ведет к снижению затрат за счет увеличения эффективности использования ресурсов. Например, согласно </w:t>
      </w:r>
      <w:hyperlink r:id="rId6" w:history="1">
        <w:r w:rsidR="00275FE2">
          <w:rPr>
            <w:rStyle w:val="a4"/>
            <w:rFonts w:ascii="Arial" w:hAnsi="Arial" w:cs="Arial"/>
            <w:color w:val="548EAA"/>
            <w:shd w:val="clear" w:color="auto" w:fill="FFFFFF"/>
          </w:rPr>
          <w:t>исследованию</w:t>
        </w:r>
      </w:hyperlink>
      <w:r w:rsidR="00275FE2">
        <w:rPr>
          <w:rFonts w:ascii="Arial" w:hAnsi="Arial" w:cs="Arial"/>
          <w:color w:val="111111"/>
          <w:shd w:val="clear" w:color="auto" w:fill="FFFFFF"/>
        </w:rPr>
        <w:t> </w:t>
      </w:r>
      <w:proofErr w:type="spellStart"/>
      <w:r w:rsidR="00275FE2">
        <w:rPr>
          <w:rFonts w:ascii="Arial" w:hAnsi="Arial" w:cs="Arial"/>
          <w:color w:val="111111"/>
          <w:shd w:val="clear" w:color="auto" w:fill="FFFFFF"/>
        </w:rPr>
        <w:t>Gartner</w:t>
      </w:r>
      <w:proofErr w:type="spellEnd"/>
      <w:r w:rsidR="00275FE2">
        <w:rPr>
          <w:rFonts w:ascii="Arial" w:hAnsi="Arial" w:cs="Arial"/>
          <w:color w:val="111111"/>
          <w:shd w:val="clear" w:color="auto" w:fill="FFFFFF"/>
        </w:rPr>
        <w:t>, ряд японский компаний, использовавших процесс ITIL, сумели снизить влияние человеческого фактора в управлении релизами на 20% в год и сократить расходы на производство на 30% за три года. Кроме того, методы ITIL позволяют сформировать прозрачность при работе с IT-активами и более стабильные условия для поддержки постоянных изменений бизнеса.</w:t>
      </w:r>
    </w:p>
    <w:p w14:paraId="5D986035" w14:textId="77777777" w:rsidR="00275FE2" w:rsidRDefault="00275FE2" w:rsidP="00411983">
      <w:pPr>
        <w:rPr>
          <w:rFonts w:ascii="Arial" w:hAnsi="Arial" w:cs="Arial"/>
          <w:b/>
          <w:color w:val="111111"/>
          <w:shd w:val="clear" w:color="auto" w:fill="FFFFFF"/>
        </w:rPr>
      </w:pPr>
    </w:p>
    <w:p w14:paraId="622F3DBF" w14:textId="72F935F8" w:rsidR="00411983" w:rsidRDefault="00411983" w:rsidP="00411983">
      <w:r w:rsidRPr="00275FE2">
        <w:rPr>
          <w:rFonts w:ascii="Arial" w:hAnsi="Arial" w:cs="Arial"/>
          <w:b/>
          <w:color w:val="111111"/>
          <w:shd w:val="clear" w:color="auto" w:fill="FFFFFF"/>
        </w:rPr>
        <w:t>Уровень зрелости – это главный, итоговый показатель оценки по модели CMMI.</w:t>
      </w:r>
      <w:r w:rsidRPr="00275FE2">
        <w:rPr>
          <w:rFonts w:ascii="Arial" w:hAnsi="Arial" w:cs="Arial"/>
          <w:b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Процессы 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>первого уровня зрелости</w:t>
      </w:r>
      <w:r>
        <w:rPr>
          <w:rFonts w:ascii="Arial" w:hAnsi="Arial" w:cs="Arial"/>
          <w:color w:val="111111"/>
          <w:shd w:val="clear" w:color="auto" w:fill="FFFFFF"/>
        </w:rPr>
        <w:t> характеризуются хаотичностью, реактивностью, непредсказуемостью. Несмотря на это, очень часто организации, находящиеся на данном этапе развития, производят довольно качественные продукты. При этом, как правило, превышается бюджет и время разработки данных продуктов. Качественные продукты данных организаций производятся не за счет устойчивых и отлаженных процессов, а благодаря титаническим усилиям отдельных личностей. В случае ухода таких людей очень тяжело повторить успешные проекты. На данном этапе очень тяжело предсказать производительность процессов, протекающих в организации. На уровне 1 производственный процесс (а вместе с ним и все процессы) представляется аморфной сущностью, практически черным ящиком, представление о процессах очень ограниченное, чрезмерно много усилий тратится на выяснение статуса развития проекта и текущего хода работ.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В принципе, для небольших компаний, разрабатывающих собственные проекты или небольшие проекты по заказу – это приемлемо. Но для них и не нужна никакая модель CMMI. Эта модель показывает себя во всей красе при разработке действительно больших проектов. И поэтому мы идём дальше по лестнице уровней зрелости.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b/>
          <w:bCs/>
          <w:color w:val="111111"/>
          <w:shd w:val="clear" w:color="auto" w:fill="FFFFFF"/>
        </w:rPr>
        <w:t>Уровень зрелости 2</w:t>
      </w:r>
      <w:r>
        <w:rPr>
          <w:rFonts w:ascii="Arial" w:hAnsi="Arial" w:cs="Arial"/>
          <w:color w:val="111111"/>
          <w:shd w:val="clear" w:color="auto" w:fill="FFFFFF"/>
        </w:rPr>
        <w:t> – управляемый уровень. На данном этапе основные процессы описаны, их, возможно, использовать неоднократно. Другими словами, проекты, выполняемые организацией, отвечают требованиям. Процессы управляемы, они планируются, выполняются, измеряются и контролируются. Однако процессы все же имеют некоторую долю реактивности в своей сущности. На уровне 2 контролируются требования заказчиков и промежуточные продукты, а также установлены основные практики управления проектом. Эти средства позволяют управлять проектом, однако дают фрагментарное представление о нем. Фактически, производственный процесс можно представить последовательностью черных ящиков и реальное видение проекта присутствует лишь на промежуточных этапах.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b/>
          <w:bCs/>
          <w:color w:val="111111"/>
          <w:shd w:val="clear" w:color="auto" w:fill="FFFFFF"/>
        </w:rPr>
        <w:t>Уровень зрелости 3</w:t>
      </w:r>
      <w:r>
        <w:rPr>
          <w:rFonts w:ascii="Arial" w:hAnsi="Arial" w:cs="Arial"/>
          <w:color w:val="111111"/>
          <w:shd w:val="clear" w:color="auto" w:fill="FFFFFF"/>
        </w:rPr>
        <w:t xml:space="preserve"> – определенный уровень. В этом случае процессы определены. </w:t>
      </w:r>
      <w:r>
        <w:rPr>
          <w:rFonts w:ascii="Arial" w:hAnsi="Arial" w:cs="Arial"/>
          <w:color w:val="111111"/>
          <w:shd w:val="clear" w:color="auto" w:fill="FFFFFF"/>
        </w:rPr>
        <w:lastRenderedPageBreak/>
        <w:t>Установлены стандарты в пределах организации. На данном этапе процессы описаны не на уровне отдельного проекта, а на уровне всей организации. Присутствует более детальное описание всех процессов, в котором лучше раскрываются связи и зависимости, знание которых позволяет улучшить управление. На этом уровне – уровне 3 — становится видимой внутренняя сторона наших черных ящиков. Это внутренняя структура отражает способ, применения стандартного производственного процесса организации.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b/>
          <w:bCs/>
          <w:color w:val="111111"/>
          <w:shd w:val="clear" w:color="auto" w:fill="FFFFFF"/>
        </w:rPr>
        <w:t>Уровень зрелости 4 </w:t>
      </w:r>
      <w:r>
        <w:rPr>
          <w:rFonts w:ascii="Arial" w:hAnsi="Arial" w:cs="Arial"/>
          <w:color w:val="111111"/>
          <w:shd w:val="clear" w:color="auto" w:fill="FFFFFF"/>
        </w:rPr>
        <w:t xml:space="preserve">– количественно-управляемый уровень. На данном этапе достигнуты все цели предыдущих уровней. Выбраны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субпрактики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, которые при использовании статистических методов и других количественных техник позволяют контролировать качество выполнения процессов. Самое главное отличие этого этапа от предыдущего заключается в предсказуемости эффективности процессов и возможности ею (эффективностью) управлять. На уровне 4 определенные процессы количественно контролируются с помощью соответствующих средств и техник.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b/>
          <w:bCs/>
          <w:color w:val="111111"/>
          <w:shd w:val="clear" w:color="auto" w:fill="FFFFFF"/>
        </w:rPr>
        <w:t>Уровень зрелости 5</w:t>
      </w:r>
      <w:r>
        <w:rPr>
          <w:rFonts w:ascii="Arial" w:hAnsi="Arial" w:cs="Arial"/>
          <w:color w:val="111111"/>
          <w:shd w:val="clear" w:color="auto" w:fill="FFFFFF"/>
        </w:rPr>
        <w:t> – уровень постоянного улучшения (оптимизации) процессов. На данном этапе мы имеем точные характеристики оценки эффективности бизнес процессов, что позволяет нам постоянно и эффективно улучшать бизнес процессы путем развития существующих методов и техник и внедрения новых.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4960C24B" w14:textId="77777777" w:rsidR="00411983" w:rsidRDefault="00411983" w:rsidP="00411983">
      <w:pPr>
        <w:pStyle w:val="4"/>
        <w:shd w:val="clear" w:color="auto" w:fill="FFFFFF"/>
        <w:spacing w:before="0"/>
        <w:rPr>
          <w:rFonts w:ascii="Fira Sans" w:hAnsi="Fira Sans"/>
          <w:color w:val="111111"/>
        </w:rPr>
      </w:pPr>
      <w:r>
        <w:rPr>
          <w:rFonts w:ascii="Fira Sans" w:hAnsi="Fira Sans"/>
          <w:b/>
          <w:bCs/>
          <w:color w:val="111111"/>
        </w:rPr>
        <w:t>…и процессные области.</w:t>
      </w:r>
    </w:p>
    <w:p w14:paraId="200AA565" w14:textId="77777777" w:rsidR="00411983" w:rsidRDefault="00411983" w:rsidP="00411983">
      <w:pPr>
        <w:rPr>
          <w:rFonts w:ascii="Times New Roman" w:hAnsi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Процессные области — это то, из чего состоит вся модель. CMMI определяет 22 процессные области. Для каждой из процессных областей существует ряд целей, которые должны быть достигнуты при внедрении CMMI в данной процессной области. Некоторые цели являются уникальными — они называются специальными. Общие цели применяются к нескольким процессным областям. Цели достигаются при помощи выполнения практик; так же, как цели, практики делятся на специальные и общие.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А вот и список процессных областей с краткой расшифровкой названия каждой:</w:t>
      </w:r>
      <w:r>
        <w:rPr>
          <w:rFonts w:ascii="Arial" w:hAnsi="Arial" w:cs="Arial"/>
          <w:color w:val="111111"/>
        </w:rPr>
        <w:br/>
      </w:r>
    </w:p>
    <w:p w14:paraId="5377C79E" w14:textId="77777777" w:rsidR="00411983" w:rsidRDefault="00411983" w:rsidP="00411983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Менеджмент требований (</w:t>
      </w:r>
      <w:proofErr w:type="spellStart"/>
      <w:r>
        <w:rPr>
          <w:rFonts w:ascii="Arial" w:hAnsi="Arial" w:cs="Arial"/>
          <w:b/>
          <w:bCs/>
          <w:color w:val="111111"/>
        </w:rPr>
        <w:t>Requirements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Management</w:t>
      </w:r>
      <w:proofErr w:type="spellEnd"/>
      <w:r>
        <w:rPr>
          <w:rFonts w:ascii="Arial" w:hAnsi="Arial" w:cs="Arial"/>
          <w:b/>
          <w:bCs/>
          <w:color w:val="111111"/>
        </w:rPr>
        <w:t>)</w:t>
      </w:r>
      <w:r>
        <w:rPr>
          <w:rFonts w:ascii="Arial" w:hAnsi="Arial" w:cs="Arial"/>
          <w:color w:val="111111"/>
        </w:rPr>
        <w:br/>
        <w:t>Управление требованиями предъявляемым к продуктам проекта или компонентам продукта, с целью выявления несоответствия между требованиями и планами проекта.</w:t>
      </w:r>
    </w:p>
    <w:p w14:paraId="3531CD85" w14:textId="77777777" w:rsidR="00411983" w:rsidRDefault="00411983" w:rsidP="0041198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Планирование проекта (</w:t>
      </w:r>
      <w:proofErr w:type="spellStart"/>
      <w:r>
        <w:rPr>
          <w:rFonts w:ascii="Arial" w:hAnsi="Arial" w:cs="Arial"/>
          <w:b/>
          <w:bCs/>
          <w:color w:val="111111"/>
        </w:rPr>
        <w:t>Project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Planning</w:t>
      </w:r>
      <w:proofErr w:type="spellEnd"/>
      <w:r>
        <w:rPr>
          <w:rFonts w:ascii="Arial" w:hAnsi="Arial" w:cs="Arial"/>
          <w:b/>
          <w:bCs/>
          <w:color w:val="111111"/>
        </w:rPr>
        <w:t>)</w:t>
      </w:r>
      <w:r>
        <w:rPr>
          <w:rFonts w:ascii="Arial" w:hAnsi="Arial" w:cs="Arial"/>
          <w:color w:val="111111"/>
        </w:rPr>
        <w:br/>
        <w:t>Разработка и поддержание планов определяющих развитие проекта.</w:t>
      </w:r>
    </w:p>
    <w:p w14:paraId="52A627FB" w14:textId="77777777" w:rsidR="00411983" w:rsidRDefault="00411983" w:rsidP="0041198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Мониторинг и контроль проекта (</w:t>
      </w:r>
      <w:proofErr w:type="spellStart"/>
      <w:r>
        <w:rPr>
          <w:rFonts w:ascii="Arial" w:hAnsi="Arial" w:cs="Arial"/>
          <w:b/>
          <w:bCs/>
          <w:color w:val="111111"/>
        </w:rPr>
        <w:t>Project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Monitoring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and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Control</w:t>
      </w:r>
      <w:proofErr w:type="spellEnd"/>
      <w:r>
        <w:rPr>
          <w:rFonts w:ascii="Arial" w:hAnsi="Arial" w:cs="Arial"/>
          <w:b/>
          <w:bCs/>
          <w:color w:val="111111"/>
        </w:rPr>
        <w:t>)</w:t>
      </w:r>
      <w:r>
        <w:rPr>
          <w:rFonts w:ascii="Arial" w:hAnsi="Arial" w:cs="Arial"/>
          <w:color w:val="111111"/>
        </w:rPr>
        <w:br/>
        <w:t>Обеспечение понимания стадии разработки проекта с целью принятия корректирующих действий в случае серьезного отклонения от плана.</w:t>
      </w:r>
    </w:p>
    <w:p w14:paraId="4B5898A8" w14:textId="77777777" w:rsidR="00411983" w:rsidRDefault="00411983" w:rsidP="0041198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Менеджмент договоров с поставщиками (</w:t>
      </w:r>
      <w:proofErr w:type="spellStart"/>
      <w:r>
        <w:rPr>
          <w:rFonts w:ascii="Arial" w:hAnsi="Arial" w:cs="Arial"/>
          <w:b/>
          <w:bCs/>
          <w:color w:val="111111"/>
        </w:rPr>
        <w:t>Supplier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Agreement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Management</w:t>
      </w:r>
      <w:proofErr w:type="spellEnd"/>
      <w:r>
        <w:rPr>
          <w:rFonts w:ascii="Arial" w:hAnsi="Arial" w:cs="Arial"/>
          <w:color w:val="111111"/>
        </w:rPr>
        <w:br/>
        <w:t>Управление приобретением товаров и услуг от внешних поставщиков, с которыми заключены договоры.</w:t>
      </w:r>
    </w:p>
    <w:p w14:paraId="20E54205" w14:textId="77777777" w:rsidR="00411983" w:rsidRDefault="00411983" w:rsidP="0041198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Измерение и анализ (</w:t>
      </w:r>
      <w:proofErr w:type="spellStart"/>
      <w:r>
        <w:rPr>
          <w:rFonts w:ascii="Arial" w:hAnsi="Arial" w:cs="Arial"/>
          <w:b/>
          <w:bCs/>
          <w:color w:val="111111"/>
        </w:rPr>
        <w:t>Measurement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and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Analysis</w:t>
      </w:r>
      <w:proofErr w:type="spellEnd"/>
      <w:r>
        <w:rPr>
          <w:rFonts w:ascii="Arial" w:hAnsi="Arial" w:cs="Arial"/>
          <w:b/>
          <w:bCs/>
          <w:color w:val="111111"/>
        </w:rPr>
        <w:t>)</w:t>
      </w:r>
      <w:r>
        <w:rPr>
          <w:rFonts w:ascii="Arial" w:hAnsi="Arial" w:cs="Arial"/>
          <w:color w:val="111111"/>
        </w:rPr>
        <w:br/>
        <w:t>Разработка и поддержание возможности измерения, используемой для поддержки нужд информационного менеджмента.</w:t>
      </w:r>
    </w:p>
    <w:p w14:paraId="16227D41" w14:textId="77777777" w:rsidR="00411983" w:rsidRDefault="00411983" w:rsidP="0041198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lastRenderedPageBreak/>
        <w:t>Оценка (гарантирование) качества товаров и процессов (</w:t>
      </w:r>
      <w:proofErr w:type="spellStart"/>
      <w:r>
        <w:rPr>
          <w:rFonts w:ascii="Arial" w:hAnsi="Arial" w:cs="Arial"/>
          <w:b/>
          <w:bCs/>
          <w:color w:val="111111"/>
        </w:rPr>
        <w:t>Process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and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Product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Quality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Assurance</w:t>
      </w:r>
      <w:proofErr w:type="spellEnd"/>
      <w:r>
        <w:rPr>
          <w:rFonts w:ascii="Arial" w:hAnsi="Arial" w:cs="Arial"/>
          <w:b/>
          <w:bCs/>
          <w:color w:val="111111"/>
        </w:rPr>
        <w:t>)</w:t>
      </w:r>
      <w:r>
        <w:rPr>
          <w:rFonts w:ascii="Arial" w:hAnsi="Arial" w:cs="Arial"/>
          <w:color w:val="111111"/>
        </w:rPr>
        <w:br/>
        <w:t>Обеспечение поддержки и управления в соответствии с целями процессов и связанными с ними продуктами работы.</w:t>
      </w:r>
    </w:p>
    <w:p w14:paraId="442BEC5F" w14:textId="77777777" w:rsidR="00411983" w:rsidRDefault="00411983" w:rsidP="0041198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Конфигурационный менеджмент (</w:t>
      </w:r>
      <w:proofErr w:type="spellStart"/>
      <w:r>
        <w:rPr>
          <w:rFonts w:ascii="Arial" w:hAnsi="Arial" w:cs="Arial"/>
          <w:b/>
          <w:bCs/>
          <w:color w:val="111111"/>
        </w:rPr>
        <w:t>Configuration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Management</w:t>
      </w:r>
      <w:proofErr w:type="spellEnd"/>
      <w:r>
        <w:rPr>
          <w:rFonts w:ascii="Arial" w:hAnsi="Arial" w:cs="Arial"/>
          <w:b/>
          <w:bCs/>
          <w:color w:val="111111"/>
        </w:rPr>
        <w:t>)</w:t>
      </w:r>
      <w:r>
        <w:rPr>
          <w:rFonts w:ascii="Arial" w:hAnsi="Arial" w:cs="Arial"/>
          <w:color w:val="111111"/>
        </w:rPr>
        <w:br/>
        <w:t>Установка и поддержание целостности продуктов работы (</w:t>
      </w:r>
      <w:proofErr w:type="spellStart"/>
      <w:r>
        <w:rPr>
          <w:rFonts w:ascii="Arial" w:hAnsi="Arial" w:cs="Arial"/>
          <w:color w:val="111111"/>
        </w:rPr>
        <w:t>work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products</w:t>
      </w:r>
      <w:proofErr w:type="spellEnd"/>
      <w:r>
        <w:rPr>
          <w:rFonts w:ascii="Arial" w:hAnsi="Arial" w:cs="Arial"/>
          <w:color w:val="111111"/>
        </w:rPr>
        <w:t>) в результате использования идентификации конфигураций, конфигурационного контроля и конфигурационного аудита.</w:t>
      </w:r>
    </w:p>
    <w:p w14:paraId="6417D678" w14:textId="77777777" w:rsidR="00411983" w:rsidRDefault="00411983" w:rsidP="0041198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Разработка требований (</w:t>
      </w:r>
      <w:proofErr w:type="spellStart"/>
      <w:r>
        <w:rPr>
          <w:rFonts w:ascii="Arial" w:hAnsi="Arial" w:cs="Arial"/>
          <w:b/>
          <w:bCs/>
          <w:color w:val="111111"/>
        </w:rPr>
        <w:t>Requirements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Development</w:t>
      </w:r>
      <w:proofErr w:type="spellEnd"/>
      <w:r>
        <w:rPr>
          <w:rFonts w:ascii="Arial" w:hAnsi="Arial" w:cs="Arial"/>
          <w:b/>
          <w:bCs/>
          <w:color w:val="111111"/>
        </w:rPr>
        <w:t>)</w:t>
      </w:r>
      <w:r>
        <w:rPr>
          <w:rFonts w:ascii="Arial" w:hAnsi="Arial" w:cs="Arial"/>
          <w:color w:val="111111"/>
        </w:rPr>
        <w:br/>
        <w:t>Сбор и анализ требований потребителей к продуктам и компонентам продуктов.</w:t>
      </w:r>
    </w:p>
    <w:p w14:paraId="018BB142" w14:textId="77777777" w:rsidR="00411983" w:rsidRDefault="00411983" w:rsidP="0041198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Техническое решение (</w:t>
      </w:r>
      <w:proofErr w:type="spellStart"/>
      <w:r>
        <w:rPr>
          <w:rFonts w:ascii="Arial" w:hAnsi="Arial" w:cs="Arial"/>
          <w:b/>
          <w:bCs/>
          <w:color w:val="111111"/>
        </w:rPr>
        <w:t>Technical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Solution</w:t>
      </w:r>
      <w:proofErr w:type="spellEnd"/>
      <w:r>
        <w:rPr>
          <w:rFonts w:ascii="Arial" w:hAnsi="Arial" w:cs="Arial"/>
          <w:b/>
          <w:bCs/>
          <w:color w:val="111111"/>
        </w:rPr>
        <w:t>)</w:t>
      </w:r>
      <w:r>
        <w:rPr>
          <w:rFonts w:ascii="Arial" w:hAnsi="Arial" w:cs="Arial"/>
          <w:color w:val="111111"/>
        </w:rPr>
        <w:br/>
        <w:t>Разработка, дизайн и внедрение решений по соответствующим требованиям. Решения, дизайн и внедрения выражены продуктами, компонентами продуктов и связанными с данными продуктами процессами.</w:t>
      </w:r>
    </w:p>
    <w:p w14:paraId="671BE786" w14:textId="77777777" w:rsidR="00411983" w:rsidRDefault="00411983" w:rsidP="0041198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Интеграция продукта (</w:t>
      </w:r>
      <w:proofErr w:type="spellStart"/>
      <w:r>
        <w:rPr>
          <w:rFonts w:ascii="Arial" w:hAnsi="Arial" w:cs="Arial"/>
          <w:b/>
          <w:bCs/>
          <w:color w:val="111111"/>
        </w:rPr>
        <w:t>Product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Integration</w:t>
      </w:r>
      <w:proofErr w:type="spellEnd"/>
      <w:r>
        <w:rPr>
          <w:rFonts w:ascii="Arial" w:hAnsi="Arial" w:cs="Arial"/>
          <w:b/>
          <w:bCs/>
          <w:color w:val="111111"/>
        </w:rPr>
        <w:t>)</w:t>
      </w:r>
      <w:r>
        <w:rPr>
          <w:rFonts w:ascii="Arial" w:hAnsi="Arial" w:cs="Arial"/>
          <w:color w:val="111111"/>
        </w:rPr>
        <w:br/>
        <w:t>Сборка (монтирование) продукта из его составляющих, проверка качества интеграции, ее функциональности и выпуск продукта.</w:t>
      </w:r>
    </w:p>
    <w:p w14:paraId="348DE283" w14:textId="77777777" w:rsidR="00411983" w:rsidRDefault="00411983" w:rsidP="0041198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Верификация (</w:t>
      </w:r>
      <w:proofErr w:type="spellStart"/>
      <w:r>
        <w:rPr>
          <w:rFonts w:ascii="Arial" w:hAnsi="Arial" w:cs="Arial"/>
          <w:b/>
          <w:bCs/>
          <w:color w:val="111111"/>
        </w:rPr>
        <w:t>Verification</w:t>
      </w:r>
      <w:proofErr w:type="spellEnd"/>
      <w:r>
        <w:rPr>
          <w:rFonts w:ascii="Arial" w:hAnsi="Arial" w:cs="Arial"/>
          <w:b/>
          <w:bCs/>
          <w:color w:val="111111"/>
        </w:rPr>
        <w:t>)</w:t>
      </w:r>
      <w:r>
        <w:rPr>
          <w:rFonts w:ascii="Arial" w:hAnsi="Arial" w:cs="Arial"/>
          <w:color w:val="111111"/>
        </w:rPr>
        <w:br/>
        <w:t>Гарантирование того, что выбранные продукты работы отвечают предъявляемым требованиям.</w:t>
      </w:r>
    </w:p>
    <w:p w14:paraId="423790EF" w14:textId="77777777" w:rsidR="00411983" w:rsidRDefault="00411983" w:rsidP="0041198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proofErr w:type="spellStart"/>
      <w:r>
        <w:rPr>
          <w:rFonts w:ascii="Arial" w:hAnsi="Arial" w:cs="Arial"/>
          <w:b/>
          <w:bCs/>
          <w:color w:val="111111"/>
        </w:rPr>
        <w:t>Валидация</w:t>
      </w:r>
      <w:proofErr w:type="spellEnd"/>
      <w:r>
        <w:rPr>
          <w:rFonts w:ascii="Arial" w:hAnsi="Arial" w:cs="Arial"/>
          <w:b/>
          <w:bCs/>
          <w:color w:val="111111"/>
        </w:rPr>
        <w:t xml:space="preserve"> (</w:t>
      </w:r>
      <w:proofErr w:type="spellStart"/>
      <w:r>
        <w:rPr>
          <w:rFonts w:ascii="Arial" w:hAnsi="Arial" w:cs="Arial"/>
          <w:b/>
          <w:bCs/>
          <w:color w:val="111111"/>
        </w:rPr>
        <w:t>Validation</w:t>
      </w:r>
      <w:proofErr w:type="spellEnd"/>
      <w:r>
        <w:rPr>
          <w:rFonts w:ascii="Arial" w:hAnsi="Arial" w:cs="Arial"/>
          <w:b/>
          <w:bCs/>
          <w:color w:val="111111"/>
        </w:rPr>
        <w:t>)</w:t>
      </w:r>
      <w:r>
        <w:rPr>
          <w:rFonts w:ascii="Arial" w:hAnsi="Arial" w:cs="Arial"/>
          <w:color w:val="111111"/>
        </w:rPr>
        <w:br/>
        <w:t>Демонстрация того, что продукт и его компоненты соответствуют его предполагаемому использованию в предполагаемой среде.</w:t>
      </w:r>
    </w:p>
    <w:p w14:paraId="68BFF664" w14:textId="77777777" w:rsidR="00411983" w:rsidRDefault="00411983" w:rsidP="0041198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Фокусирование на процессах организации (</w:t>
      </w:r>
      <w:proofErr w:type="spellStart"/>
      <w:r>
        <w:rPr>
          <w:rFonts w:ascii="Arial" w:hAnsi="Arial" w:cs="Arial"/>
          <w:b/>
          <w:bCs/>
          <w:color w:val="111111"/>
        </w:rPr>
        <w:t>Organization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Process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Focus</w:t>
      </w:r>
      <w:proofErr w:type="spellEnd"/>
      <w:r>
        <w:rPr>
          <w:rFonts w:ascii="Arial" w:hAnsi="Arial" w:cs="Arial"/>
          <w:b/>
          <w:bCs/>
          <w:color w:val="111111"/>
        </w:rPr>
        <w:t>)</w:t>
      </w:r>
      <w:r>
        <w:rPr>
          <w:rFonts w:ascii="Arial" w:hAnsi="Arial" w:cs="Arial"/>
          <w:color w:val="111111"/>
        </w:rPr>
        <w:br/>
        <w:t>Установление и поддержание понимания процессов организации и процессных активов, идентификация, планирование и внедрение улучшений связанных с данными областями.</w:t>
      </w:r>
    </w:p>
    <w:p w14:paraId="275C44CE" w14:textId="77777777" w:rsidR="00411983" w:rsidRDefault="00411983" w:rsidP="0041198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Описание процессов организации (</w:t>
      </w:r>
      <w:proofErr w:type="spellStart"/>
      <w:r>
        <w:rPr>
          <w:rFonts w:ascii="Arial" w:hAnsi="Arial" w:cs="Arial"/>
          <w:b/>
          <w:bCs/>
          <w:color w:val="111111"/>
        </w:rPr>
        <w:t>Organization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Process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Definition</w:t>
      </w:r>
      <w:proofErr w:type="spellEnd"/>
      <w:r>
        <w:rPr>
          <w:rFonts w:ascii="Arial" w:hAnsi="Arial" w:cs="Arial"/>
          <w:b/>
          <w:bCs/>
          <w:color w:val="111111"/>
        </w:rPr>
        <w:t>)</w:t>
      </w:r>
      <w:r>
        <w:rPr>
          <w:rFonts w:ascii="Arial" w:hAnsi="Arial" w:cs="Arial"/>
          <w:color w:val="111111"/>
        </w:rPr>
        <w:br/>
        <w:t>Установление и поддержание возможного к использованию массива процессов организации.</w:t>
      </w:r>
    </w:p>
    <w:p w14:paraId="19C84A96" w14:textId="77777777" w:rsidR="00411983" w:rsidRDefault="00411983" w:rsidP="0041198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Организационный тренинг (</w:t>
      </w:r>
      <w:proofErr w:type="spellStart"/>
      <w:r>
        <w:rPr>
          <w:rFonts w:ascii="Arial" w:hAnsi="Arial" w:cs="Arial"/>
          <w:b/>
          <w:bCs/>
          <w:color w:val="111111"/>
        </w:rPr>
        <w:t>Organizational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Training</w:t>
      </w:r>
      <w:proofErr w:type="spellEnd"/>
      <w:r>
        <w:rPr>
          <w:rFonts w:ascii="Arial" w:hAnsi="Arial" w:cs="Arial"/>
          <w:b/>
          <w:bCs/>
          <w:color w:val="111111"/>
        </w:rPr>
        <w:t>)</w:t>
      </w:r>
      <w:r>
        <w:rPr>
          <w:rFonts w:ascii="Arial" w:hAnsi="Arial" w:cs="Arial"/>
          <w:color w:val="111111"/>
        </w:rPr>
        <w:br/>
        <w:t>Повышение знаний и способностей людей для выполнения ими своих ролей эффективно и рационально.</w:t>
      </w:r>
    </w:p>
    <w:p w14:paraId="33E2155D" w14:textId="77777777" w:rsidR="00411983" w:rsidRDefault="00411983" w:rsidP="0041198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Менеджмент интеграции проектов (</w:t>
      </w:r>
      <w:proofErr w:type="spellStart"/>
      <w:r>
        <w:rPr>
          <w:rFonts w:ascii="Arial" w:hAnsi="Arial" w:cs="Arial"/>
          <w:b/>
          <w:bCs/>
          <w:color w:val="111111"/>
        </w:rPr>
        <w:t>Integrated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Project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Management</w:t>
      </w:r>
      <w:proofErr w:type="spellEnd"/>
      <w:r>
        <w:rPr>
          <w:rFonts w:ascii="Arial" w:hAnsi="Arial" w:cs="Arial"/>
          <w:b/>
          <w:bCs/>
          <w:color w:val="111111"/>
        </w:rPr>
        <w:t>)</w:t>
      </w:r>
      <w:r>
        <w:rPr>
          <w:rFonts w:ascii="Arial" w:hAnsi="Arial" w:cs="Arial"/>
          <w:color w:val="111111"/>
        </w:rPr>
        <w:br/>
        <w:t>Установка и управление проектом и вовлечение всех заинтересованных лиц в интегрированный и определенный процесс. Данная область также затрагивает общее видение проекта командой разработчиков.</w:t>
      </w:r>
    </w:p>
    <w:p w14:paraId="035A6575" w14:textId="77777777" w:rsidR="00411983" w:rsidRDefault="00411983" w:rsidP="0041198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Менеджмент рисков (</w:t>
      </w:r>
      <w:proofErr w:type="spellStart"/>
      <w:r>
        <w:rPr>
          <w:rFonts w:ascii="Arial" w:hAnsi="Arial" w:cs="Arial"/>
          <w:b/>
          <w:bCs/>
          <w:color w:val="111111"/>
        </w:rPr>
        <w:t>Risk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Management</w:t>
      </w:r>
      <w:proofErr w:type="spellEnd"/>
      <w:r>
        <w:rPr>
          <w:rFonts w:ascii="Arial" w:hAnsi="Arial" w:cs="Arial"/>
          <w:b/>
          <w:bCs/>
          <w:color w:val="111111"/>
        </w:rPr>
        <w:t>)</w:t>
      </w:r>
      <w:r>
        <w:rPr>
          <w:rFonts w:ascii="Arial" w:hAnsi="Arial" w:cs="Arial"/>
          <w:color w:val="111111"/>
        </w:rPr>
        <w:br/>
        <w:t>Определение потенциальных проблем до их появления. В связи с этим процессы по снижению рисков могут планироваться и осуществляться на любом этапе разработки продукта или процесса.</w:t>
      </w:r>
    </w:p>
    <w:p w14:paraId="3DF2F6B9" w14:textId="77777777" w:rsidR="00411983" w:rsidRDefault="00411983" w:rsidP="0041198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Интегрированные команды (разработчиков) (</w:t>
      </w:r>
      <w:proofErr w:type="spellStart"/>
      <w:r>
        <w:rPr>
          <w:rFonts w:ascii="Arial" w:hAnsi="Arial" w:cs="Arial"/>
          <w:b/>
          <w:bCs/>
          <w:color w:val="111111"/>
        </w:rPr>
        <w:t>Integrated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Teaming</w:t>
      </w:r>
      <w:proofErr w:type="spellEnd"/>
      <w:r>
        <w:rPr>
          <w:rFonts w:ascii="Arial" w:hAnsi="Arial" w:cs="Arial"/>
          <w:b/>
          <w:bCs/>
          <w:color w:val="111111"/>
        </w:rPr>
        <w:t>)</w:t>
      </w:r>
      <w:r>
        <w:rPr>
          <w:rFonts w:ascii="Arial" w:hAnsi="Arial" w:cs="Arial"/>
          <w:color w:val="111111"/>
        </w:rPr>
        <w:br/>
        <w:t>Формирование и поддержание интегрированных команд для разработки продуктов работы (</w:t>
      </w:r>
      <w:proofErr w:type="spellStart"/>
      <w:r>
        <w:rPr>
          <w:rFonts w:ascii="Arial" w:hAnsi="Arial" w:cs="Arial"/>
          <w:color w:val="111111"/>
        </w:rPr>
        <w:t>work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products</w:t>
      </w:r>
      <w:proofErr w:type="spellEnd"/>
      <w:r>
        <w:rPr>
          <w:rFonts w:ascii="Arial" w:hAnsi="Arial" w:cs="Arial"/>
          <w:color w:val="111111"/>
        </w:rPr>
        <w:t>).</w:t>
      </w:r>
    </w:p>
    <w:p w14:paraId="2CEFDA0B" w14:textId="77777777" w:rsidR="00411983" w:rsidRDefault="00411983" w:rsidP="0041198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Интегрированное управление поставщиками (</w:t>
      </w:r>
      <w:proofErr w:type="spellStart"/>
      <w:r>
        <w:rPr>
          <w:rFonts w:ascii="Arial" w:hAnsi="Arial" w:cs="Arial"/>
          <w:b/>
          <w:bCs/>
          <w:color w:val="111111"/>
        </w:rPr>
        <w:t>Integrated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Supplier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Management</w:t>
      </w:r>
      <w:proofErr w:type="spellEnd"/>
      <w:r>
        <w:rPr>
          <w:rFonts w:ascii="Arial" w:hAnsi="Arial" w:cs="Arial"/>
          <w:b/>
          <w:bCs/>
          <w:color w:val="111111"/>
        </w:rPr>
        <w:t>)</w:t>
      </w:r>
      <w:r>
        <w:rPr>
          <w:rFonts w:ascii="Arial" w:hAnsi="Arial" w:cs="Arial"/>
          <w:color w:val="111111"/>
        </w:rPr>
        <w:br/>
        <w:t>Мониторинг новых продуктов, оценка источников продуктов, которые могут удовлетворить требованиям к проекту и использование данной информации для выбора поставщиков.</w:t>
      </w:r>
    </w:p>
    <w:p w14:paraId="088CB2BD" w14:textId="77777777" w:rsidR="00411983" w:rsidRDefault="00411983" w:rsidP="0041198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lastRenderedPageBreak/>
        <w:t>Анализ решений и разрешение(</w:t>
      </w:r>
      <w:proofErr w:type="spellStart"/>
      <w:r>
        <w:rPr>
          <w:rFonts w:ascii="Arial" w:hAnsi="Arial" w:cs="Arial"/>
          <w:b/>
          <w:bCs/>
          <w:color w:val="111111"/>
        </w:rPr>
        <w:t>Decision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Analysis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and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Resolution</w:t>
      </w:r>
      <w:proofErr w:type="spellEnd"/>
      <w:r>
        <w:rPr>
          <w:rFonts w:ascii="Arial" w:hAnsi="Arial" w:cs="Arial"/>
          <w:color w:val="111111"/>
        </w:rPr>
        <w:br/>
        <w:t>Разработка решений на основе структурированного подхода, который позволяет оценить альтернативные решения на основе установленных критериев.</w:t>
      </w:r>
    </w:p>
    <w:p w14:paraId="18B1AEDD" w14:textId="77777777" w:rsidR="00411983" w:rsidRDefault="00411983" w:rsidP="0041198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Организационная среда для интеграции (</w:t>
      </w:r>
      <w:proofErr w:type="spellStart"/>
      <w:r>
        <w:rPr>
          <w:rFonts w:ascii="Arial" w:hAnsi="Arial" w:cs="Arial"/>
          <w:b/>
          <w:bCs/>
          <w:color w:val="111111"/>
        </w:rPr>
        <w:t>Organizational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Environment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for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Integration</w:t>
      </w:r>
      <w:proofErr w:type="spellEnd"/>
      <w:r>
        <w:rPr>
          <w:rFonts w:ascii="Arial" w:hAnsi="Arial" w:cs="Arial"/>
          <w:b/>
          <w:bCs/>
          <w:color w:val="111111"/>
        </w:rPr>
        <w:t>)</w:t>
      </w:r>
      <w:r>
        <w:rPr>
          <w:rFonts w:ascii="Arial" w:hAnsi="Arial" w:cs="Arial"/>
          <w:color w:val="111111"/>
        </w:rPr>
        <w:br/>
        <w:t>Предоставление инфраструктуры для интегрированной разработки продуктов и процессов и управление людьми (персоналом) в целях интеграции</w:t>
      </w:r>
    </w:p>
    <w:p w14:paraId="738E2295" w14:textId="77777777" w:rsidR="00411983" w:rsidRDefault="00411983" w:rsidP="0041198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Производительный организационный процесс (</w:t>
      </w:r>
      <w:proofErr w:type="spellStart"/>
      <w:r>
        <w:rPr>
          <w:rFonts w:ascii="Arial" w:hAnsi="Arial" w:cs="Arial"/>
          <w:b/>
          <w:bCs/>
          <w:color w:val="111111"/>
        </w:rPr>
        <w:t>Organizational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Process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Performance</w:t>
      </w:r>
      <w:proofErr w:type="spellEnd"/>
      <w:r>
        <w:rPr>
          <w:rFonts w:ascii="Arial" w:hAnsi="Arial" w:cs="Arial"/>
          <w:b/>
          <w:bCs/>
          <w:color w:val="111111"/>
        </w:rPr>
        <w:t>)</w:t>
      </w:r>
      <w:r>
        <w:rPr>
          <w:rFonts w:ascii="Arial" w:hAnsi="Arial" w:cs="Arial"/>
          <w:color w:val="111111"/>
        </w:rPr>
        <w:br/>
        <w:t>Установление и поддержание количественного понимания производительности набора стандартизированных процессов организации и обеспечение информацией о производительности процессов и моделей для количественного управления проектами организации.</w:t>
      </w:r>
    </w:p>
    <w:p w14:paraId="2ED1A737" w14:textId="77777777" w:rsidR="00411983" w:rsidRDefault="00411983" w:rsidP="0041198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Количественный менеджмент проекта (</w:t>
      </w:r>
      <w:proofErr w:type="spellStart"/>
      <w:r>
        <w:rPr>
          <w:rFonts w:ascii="Arial" w:hAnsi="Arial" w:cs="Arial"/>
          <w:b/>
          <w:bCs/>
          <w:color w:val="111111"/>
        </w:rPr>
        <w:t>Quantitative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Project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Management</w:t>
      </w:r>
      <w:proofErr w:type="spellEnd"/>
      <w:r>
        <w:rPr>
          <w:rFonts w:ascii="Arial" w:hAnsi="Arial" w:cs="Arial"/>
          <w:b/>
          <w:bCs/>
          <w:color w:val="111111"/>
        </w:rPr>
        <w:t>)</w:t>
      </w:r>
      <w:r>
        <w:rPr>
          <w:rFonts w:ascii="Arial" w:hAnsi="Arial" w:cs="Arial"/>
          <w:color w:val="111111"/>
        </w:rPr>
        <w:br/>
        <w:t>Количественно управлять определенным процессом в целях достижения установленного в рамках проекта качества и целей производительности.</w:t>
      </w:r>
    </w:p>
    <w:p w14:paraId="3C08B0D6" w14:textId="77777777" w:rsidR="00411983" w:rsidRDefault="00411983" w:rsidP="0041198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Организационные инновации и внедрение(</w:t>
      </w:r>
      <w:proofErr w:type="spellStart"/>
      <w:r>
        <w:rPr>
          <w:rFonts w:ascii="Arial" w:hAnsi="Arial" w:cs="Arial"/>
          <w:b/>
          <w:bCs/>
          <w:color w:val="111111"/>
        </w:rPr>
        <w:t>Organizational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Innovation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and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Deployment</w:t>
      </w:r>
      <w:proofErr w:type="spellEnd"/>
      <w:r>
        <w:rPr>
          <w:rFonts w:ascii="Arial" w:hAnsi="Arial" w:cs="Arial"/>
          <w:b/>
          <w:bCs/>
          <w:color w:val="111111"/>
        </w:rPr>
        <w:t>)</w:t>
      </w:r>
      <w:r>
        <w:rPr>
          <w:rFonts w:ascii="Arial" w:hAnsi="Arial" w:cs="Arial"/>
          <w:color w:val="111111"/>
        </w:rPr>
        <w:br/>
        <w:t>Выбор и внедрение инноваций и улучшений, которые измеряемо, улучшают организационные процессы и технологии.</w:t>
      </w:r>
    </w:p>
    <w:p w14:paraId="3474E300" w14:textId="77777777" w:rsidR="00411983" w:rsidRDefault="00411983" w:rsidP="00411983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Анализ причин и разрешение (</w:t>
      </w:r>
      <w:proofErr w:type="spellStart"/>
      <w:r>
        <w:rPr>
          <w:rFonts w:ascii="Arial" w:hAnsi="Arial" w:cs="Arial"/>
          <w:b/>
          <w:bCs/>
          <w:color w:val="111111"/>
        </w:rPr>
        <w:t>Causal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Analysis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and</w:t>
      </w:r>
      <w:proofErr w:type="spellEnd"/>
      <w:r>
        <w:rPr>
          <w:rFonts w:ascii="Arial" w:hAnsi="Arial" w:cs="Arial"/>
          <w:b/>
          <w:bCs/>
          <w:color w:val="11111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</w:rPr>
        <w:t>Resolution</w:t>
      </w:r>
      <w:proofErr w:type="spellEnd"/>
      <w:r>
        <w:rPr>
          <w:rFonts w:ascii="Arial" w:hAnsi="Arial" w:cs="Arial"/>
          <w:b/>
          <w:bCs/>
          <w:color w:val="111111"/>
        </w:rPr>
        <w:t>)</w:t>
      </w:r>
      <w:r>
        <w:rPr>
          <w:rFonts w:ascii="Arial" w:hAnsi="Arial" w:cs="Arial"/>
          <w:color w:val="111111"/>
        </w:rPr>
        <w:br/>
        <w:t>Идентификация причин дефектов и других проблем и принятие действий предотвращающих их появление в будущем</w:t>
      </w:r>
    </w:p>
    <w:p w14:paraId="03354800" w14:textId="77777777" w:rsidR="00411983" w:rsidRDefault="00411983" w:rsidP="0041198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</w:p>
    <w:p w14:paraId="2E17E90A" w14:textId="77777777" w:rsidR="00411983" w:rsidRDefault="00411983" w:rsidP="00411983">
      <w:pPr>
        <w:pStyle w:val="4"/>
        <w:shd w:val="clear" w:color="auto" w:fill="FFFFFF"/>
        <w:spacing w:before="0"/>
        <w:rPr>
          <w:rFonts w:ascii="Fira Sans" w:hAnsi="Fira Sans"/>
          <w:color w:val="111111"/>
        </w:rPr>
      </w:pPr>
      <w:r>
        <w:rPr>
          <w:rFonts w:ascii="Fira Sans" w:hAnsi="Fira Sans"/>
          <w:b/>
          <w:bCs/>
          <w:color w:val="111111"/>
        </w:rPr>
        <w:t>И зачем эта модель нам?</w:t>
      </w:r>
    </w:p>
    <w:p w14:paraId="12C0C9E9" w14:textId="6653F196" w:rsidR="00C454A0" w:rsidRDefault="00411983" w:rsidP="00411983"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Использование модели CMMI позволяет организации оценить эффективность процессов, установить приоритетные направления их усовершенствования, а также внедрить данные усовершенствования.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Внедрение СММ/CMMI позволяет улучшить структуру и качество процессов (основные проблемы в программных разработках — это проблемы управления, а не технические проблемы), обеспечить стабильно высокое качество разработок и освоить процессы, которые могут служить основой для повышения конкурентной способности и дальнейшего развития и расширения компании.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В основе CMM/CMMI лежит понятие процесса. Принятие этой концепции помогает избежать естественной для многих организаций тенденции винить в неудачах людей. Увольнение сотрудников — не решение проблемы. За последние десятилетия произошли революционные изменения в технологии, однако проблемы успешного выполнения проекта остались. В этом аспекте технология также не решение проблемы. Ценность процесса в том, что он помогает уловить и использовать наивысшие достижения в будущих проектах. Именно на этой предпосылке и базируется CMMI.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СММ/CMMI — это модели, т.е. упрощенное представление мира. Модели СММ/CMMI содержат существенные элементы процессов, обеспечивающих разные стороны деятельности, и могут быть использованы как руководство для разработки и </w:t>
      </w:r>
      <w:r>
        <w:rPr>
          <w:rFonts w:ascii="Arial" w:hAnsi="Arial" w:cs="Arial"/>
          <w:color w:val="111111"/>
          <w:shd w:val="clear" w:color="auto" w:fill="FFFFFF"/>
        </w:rPr>
        <w:lastRenderedPageBreak/>
        <w:t>улучшения производственных процессов. В официальных изданиях модели подчеркивается, что она не представляет собой процессы или их описание. Реальные процессы в любой организации зависят от множества факторов, включая специфику бизнеса, структуру и размер организации.</w:t>
      </w:r>
    </w:p>
    <w:sectPr w:rsidR="00C45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Sans">
    <w:altName w:val="Arial"/>
    <w:charset w:val="00"/>
    <w:family w:val="swiss"/>
    <w:pitch w:val="variable"/>
    <w:sig w:usb0="00000001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007D4"/>
    <w:multiLevelType w:val="hybridMultilevel"/>
    <w:tmpl w:val="19E01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936ED"/>
    <w:multiLevelType w:val="multilevel"/>
    <w:tmpl w:val="A132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FC"/>
    <w:rsid w:val="000E10FC"/>
    <w:rsid w:val="00275FE2"/>
    <w:rsid w:val="00411983"/>
    <w:rsid w:val="004D2AA6"/>
    <w:rsid w:val="00537436"/>
    <w:rsid w:val="00C454A0"/>
    <w:rsid w:val="00CE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5D73"/>
  <w15:chartTrackingRefBased/>
  <w15:docId w15:val="{428D5677-1600-444A-B8A2-26F25A1E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436"/>
  </w:style>
  <w:style w:type="paragraph" w:styleId="1">
    <w:name w:val="heading 1"/>
    <w:basedOn w:val="a"/>
    <w:next w:val="a"/>
    <w:link w:val="10"/>
    <w:uiPriority w:val="9"/>
    <w:qFormat/>
    <w:rsid w:val="004D2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19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2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3743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4119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Hyperlink"/>
    <w:basedOn w:val="a0"/>
    <w:uiPriority w:val="99"/>
    <w:semiHidden/>
    <w:unhideWhenUsed/>
    <w:rsid w:val="00275F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rtner.com/doc/1738620/case-study-common-approaches-standardizing" TargetMode="External"/><Relationship Id="rId5" Type="http://schemas.openxmlformats.org/officeDocument/2006/relationships/hyperlink" Target="http://www.itsmf.org.rs/sites/default/files/itSMF%20ITIL%20V3%20Introduction%20Overview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2151</Words>
  <Characters>12265</Characters>
  <Application>Microsoft Office Word</Application>
  <DocSecurity>0</DocSecurity>
  <Lines>102</Lines>
  <Paragraphs>28</Paragraphs>
  <ScaleCrop>false</ScaleCrop>
  <Company/>
  <LinksUpToDate>false</LinksUpToDate>
  <CharactersWithSpaces>14388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Yanganaev</dc:creator>
  <cp:keywords/>
  <dc:description/>
  <cp:lastModifiedBy>Felix</cp:lastModifiedBy>
  <cp:revision>6</cp:revision>
  <dcterms:created xsi:type="dcterms:W3CDTF">2021-11-03T11:46:00Z</dcterms:created>
  <dcterms:modified xsi:type="dcterms:W3CDTF">2021-11-09T11:00:00Z</dcterms:modified>
</cp:coreProperties>
</file>