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ackground w:color="ffffff">
    <v:background id="_x0000_s1025" filled="t" fillcolor="white">
      <v:fill color2="white"/>
    </v:background>
  </w:background>
  <w:body>
    <w:p>
      <w:pPr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  <w:sz w:val="32"/>
          <w:u w:val="singl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11950700</wp:posOffset>
            </wp:positionH>
            <wp:positionV relativeFrom="topMargin">
              <wp:posOffset>12280900</wp:posOffset>
            </wp:positionV>
            <wp:extent cx="406400" cy="330200"/>
            <wp:wrapNone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2"/>
          <w:u w:val="single"/>
        </w:rPr>
        <w:t xml:space="preserve">  七 </w:t>
      </w:r>
      <w:r>
        <w:rPr>
          <w:rFonts w:ascii="宋体" w:hAnsi="宋体" w:hint="eastAsia"/>
          <w:b/>
          <w:sz w:val="32"/>
        </w:rPr>
        <w:t>年级</w:t>
      </w:r>
      <w:r>
        <w:rPr>
          <w:rFonts w:ascii="宋体" w:hAnsi="宋体" w:hint="eastAsia"/>
          <w:b/>
          <w:sz w:val="32"/>
          <w:u w:val="single"/>
        </w:rPr>
        <w:t xml:space="preserve">   数学   学科</w:t>
      </w:r>
      <w:r>
        <w:rPr>
          <w:rFonts w:ascii="宋体" w:hAnsi="宋体" w:hint="eastAsia"/>
          <w:b/>
          <w:sz w:val="32"/>
        </w:rPr>
        <w:t>导学案</w:t>
      </w:r>
    </w:p>
    <w:tbl>
      <w:tblPr>
        <w:tblStyle w:val="TableNormal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8"/>
        <w:gridCol w:w="992"/>
        <w:gridCol w:w="760"/>
        <w:gridCol w:w="1004"/>
        <w:gridCol w:w="1264"/>
        <w:gridCol w:w="1146"/>
        <w:gridCol w:w="992"/>
        <w:gridCol w:w="289"/>
        <w:gridCol w:w="918"/>
        <w:gridCol w:w="1349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left="0" w:right="45" w:hanging="170" w:leftChars="-81" w:hangingChars="81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  题</w:t>
            </w:r>
          </w:p>
        </w:tc>
        <w:tc>
          <w:tcPr>
            <w:tcW w:w="5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8.3.1实际问题与二元一次方程组（1）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教学课时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right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 xml:space="preserve">1课时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型</w:t>
            </w:r>
          </w:p>
        </w:tc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新授课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54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主备人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备课组长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教研组长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02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授课时间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12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周  共第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导学案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958"/>
          <w:jc w:val="center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>
            <w:pPr>
              <w:widowControl/>
              <w:wordWrap w:val="0"/>
              <w:spacing w:before="45" w:after="45" w:line="300" w:lineRule="atLeast"/>
              <w:ind w:left="113"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 学  目  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知识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技能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会运用二元一次方程组解决一些实际生活中的应用问题，体会数学建模思想.</w:t>
            </w:r>
          </w:p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 w:hint="eastAsia"/>
                <w:b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47"/>
          <w:jc w:val="center"/>
        </w:trPr>
        <w:tc>
          <w:tcPr>
            <w:tcW w:w="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过程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能根据题目中的已知量与未知量的联系正确设出未知数，列出方程组并求解.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8"/>
          <w:jc w:val="center"/>
        </w:trPr>
        <w:tc>
          <w:tcPr>
            <w:tcW w:w="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情感、态度与价值观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eastAsia="宋体" w:hAnsi="宋体" w:hint="eastAsia"/>
                <w:b/>
                <w:bCs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lang w:val="en-US" w:eastAsia="zh-CN"/>
              </w:rPr>
              <w:t>结合实际问题，培养学生养成自主审题找出等量关系解决实际问题的学习习惯.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58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重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bCs/>
              </w:rPr>
              <w:t>探究用二元一次方程组解决实际问题的过程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33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难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寻找等量关系，并列出方程组，由方程组的解来解释实际问题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5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准 备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34" w:firstLineChars="16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多媒体课件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25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一、预习反馈</w:t>
            </w:r>
          </w:p>
          <w:p>
            <w:pPr>
              <w:snapToGrid w:val="0"/>
              <w:spacing w:line="240" w:lineRule="atLeast"/>
              <w:ind w:firstLine="470" w:firstLineChars="196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ind w:firstLine="470" w:firstLineChars="196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自主预习课本第99页探究1.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exact" w:val="9651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二、展示交流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知识点1：</w:t>
            </w:r>
            <w:r>
              <w:rPr>
                <w:rFonts w:hint="eastAsia"/>
                <w:b/>
                <w:bCs/>
                <w:sz w:val="21"/>
                <w:szCs w:val="21"/>
              </w:rPr>
              <w:t>和差倍分问题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问题：</w:t>
            </w:r>
          </w:p>
          <w:p>
            <w:pPr>
              <w:snapToGrid w:val="0"/>
              <w:spacing w:line="240" w:lineRule="atLeast"/>
              <w:ind w:firstLine="514" w:firstLineChars="245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养牛场原有</w:t>
            </w:r>
            <w:r>
              <w:rPr>
                <w:b/>
                <w:bCs/>
                <w:sz w:val="21"/>
                <w:szCs w:val="21"/>
              </w:rPr>
              <w:t>30</w:t>
            </w:r>
            <w:r>
              <w:rPr>
                <w:rFonts w:hint="eastAsia"/>
                <w:b/>
                <w:bCs/>
                <w:sz w:val="21"/>
                <w:szCs w:val="21"/>
              </w:rPr>
              <w:t>只大牛和</w:t>
            </w:r>
            <w:r>
              <w:rPr>
                <w:b/>
                <w:bCs/>
                <w:sz w:val="21"/>
                <w:szCs w:val="21"/>
              </w:rPr>
              <w:t>15</w:t>
            </w:r>
            <w:r>
              <w:rPr>
                <w:rFonts w:hint="eastAsia"/>
                <w:b/>
                <w:bCs/>
                <w:sz w:val="21"/>
                <w:szCs w:val="21"/>
              </w:rPr>
              <w:t>只小牛，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天约需用饲料</w:t>
            </w:r>
            <w:r>
              <w:rPr>
                <w:b/>
                <w:bCs/>
                <w:sz w:val="21"/>
                <w:szCs w:val="21"/>
              </w:rPr>
              <w:t>675kg</w:t>
            </w:r>
            <w:r>
              <w:rPr>
                <w:rFonts w:hint="eastAsia"/>
                <w:b/>
                <w:bCs/>
                <w:sz w:val="21"/>
                <w:szCs w:val="21"/>
              </w:rPr>
              <w:t>；一周后又购进</w:t>
            </w:r>
            <w:r>
              <w:rPr>
                <w:b/>
                <w:bCs/>
                <w:sz w:val="21"/>
                <w:szCs w:val="21"/>
              </w:rPr>
              <w:t>12</w:t>
            </w:r>
            <w:r>
              <w:rPr>
                <w:rFonts w:hint="eastAsia"/>
                <w:b/>
                <w:bCs/>
                <w:sz w:val="21"/>
                <w:szCs w:val="21"/>
              </w:rPr>
              <w:t>头大牛和</w:t>
            </w:r>
            <w:r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头小牛，这时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天约需用饲料</w:t>
            </w:r>
            <w:r>
              <w:rPr>
                <w:b/>
                <w:bCs/>
                <w:sz w:val="21"/>
                <w:szCs w:val="21"/>
              </w:rPr>
              <w:t>940kg</w:t>
            </w:r>
            <w:r>
              <w:rPr>
                <w:rFonts w:hint="eastAsia"/>
                <w:b/>
                <w:bCs/>
                <w:sz w:val="21"/>
                <w:szCs w:val="21"/>
              </w:rPr>
              <w:t>．饲养员李大叔估计平均每只大牛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天约需饲料</w:t>
            </w:r>
            <w:r>
              <w:rPr>
                <w:b/>
                <w:bCs/>
                <w:sz w:val="21"/>
                <w:szCs w:val="21"/>
              </w:rPr>
              <w:t>18</w:t>
            </w:r>
            <w:r>
              <w:rPr>
                <w:rFonts w:hint="eastAsia"/>
                <w:b/>
                <w:bCs/>
                <w:sz w:val="21"/>
                <w:szCs w:val="21"/>
              </w:rPr>
              <w:t>～</w:t>
            </w:r>
            <w:r>
              <w:rPr>
                <w:b/>
                <w:bCs/>
                <w:sz w:val="21"/>
                <w:szCs w:val="21"/>
              </w:rPr>
              <w:t>20kg</w:t>
            </w:r>
            <w:r>
              <w:rPr>
                <w:rFonts w:hint="eastAsia"/>
                <w:b/>
                <w:bCs/>
                <w:sz w:val="21"/>
                <w:szCs w:val="21"/>
              </w:rPr>
              <w:t>，每只小牛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天约需饲料</w:t>
            </w:r>
            <w:r>
              <w:rPr>
                <w:b/>
                <w:bCs/>
                <w:sz w:val="21"/>
                <w:szCs w:val="21"/>
              </w:rPr>
              <w:t xml:space="preserve">7 </w:t>
            </w:r>
            <w:r>
              <w:rPr>
                <w:rFonts w:hint="eastAsia"/>
                <w:b/>
                <w:bCs/>
                <w:sz w:val="21"/>
                <w:szCs w:val="21"/>
              </w:rPr>
              <w:t>～</w:t>
            </w:r>
            <w:r>
              <w:rPr>
                <w:b/>
                <w:bCs/>
                <w:sz w:val="21"/>
                <w:szCs w:val="21"/>
              </w:rPr>
              <w:t>8kg.</w:t>
            </w:r>
            <w:r>
              <w:rPr>
                <w:rFonts w:hint="eastAsia"/>
                <w:b/>
                <w:bCs/>
                <w:sz w:val="21"/>
                <w:szCs w:val="21"/>
              </w:rPr>
              <w:t>你能否通过计算检验他的估计？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分析：</w:t>
            </w:r>
            <w:r>
              <w:rPr>
                <w:rFonts w:hint="eastAsia"/>
                <w:b/>
                <w:bCs/>
                <w:sz w:val="21"/>
                <w:szCs w:val="21"/>
              </w:rPr>
              <w:t>要检验饲养员李大叔的估计正确与否，就要求出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                                        </w:t>
            </w:r>
            <w:r>
              <w:rPr>
                <w:rFonts w:hint="eastAsia"/>
                <w:b/>
                <w:bCs/>
                <w:sz w:val="21"/>
                <w:szCs w:val="21"/>
              </w:rPr>
              <w:t>和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                 .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u w:val="single"/>
              </w:rPr>
              <w:t xml:space="preserve">.                                 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解答：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如果设每头大牛和每头小牛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天各约用饲料</w:t>
            </w:r>
            <w:r>
              <w:rPr>
                <w:b/>
                <w:bCs/>
                <w:i/>
                <w:iCs/>
                <w:sz w:val="21"/>
                <w:szCs w:val="21"/>
              </w:rPr>
              <w:t>x</w:t>
            </w:r>
            <w:r>
              <w:rPr>
                <w:b/>
                <w:bCs/>
                <w:sz w:val="21"/>
                <w:szCs w:val="21"/>
              </w:rPr>
              <w:t>kg</w:t>
            </w:r>
            <w:r>
              <w:rPr>
                <w:rFonts w:hint="eastAsia"/>
                <w:b/>
                <w:bCs/>
                <w:sz w:val="21"/>
                <w:szCs w:val="21"/>
              </w:rPr>
              <w:t>和</w:t>
            </w:r>
            <w:r>
              <w:rPr>
                <w:b/>
                <w:bCs/>
                <w:i/>
                <w:iCs/>
                <w:sz w:val="21"/>
                <w:szCs w:val="21"/>
              </w:rPr>
              <w:t>y</w:t>
            </w:r>
            <w:r>
              <w:rPr>
                <w:b/>
                <w:bCs/>
                <w:sz w:val="21"/>
                <w:szCs w:val="21"/>
              </w:rPr>
              <w:t>kg</w:t>
            </w:r>
            <w:r>
              <w:rPr>
                <w:rFonts w:hint="eastAsia"/>
                <w:b/>
                <w:bCs/>
                <w:sz w:val="21"/>
                <w:szCs w:val="21"/>
              </w:rPr>
              <w:t>，根据你的观察，找出相等关系：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</w: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</w:t>
            </w:r>
            <w:r>
              <w:rPr>
                <w:b/>
                <w:bCs/>
                <w:sz w:val="21"/>
                <w:szCs w:val="21"/>
              </w:rPr>
              <w:t>30</w:t>
            </w:r>
            <w:r>
              <w:rPr>
                <w:rFonts w:hint="eastAsia"/>
                <w:b/>
                <w:bCs/>
                <w:sz w:val="21"/>
                <w:szCs w:val="21"/>
              </w:rPr>
              <w:t>只大牛和</w:t>
            </w:r>
            <w:r>
              <w:rPr>
                <w:b/>
                <w:bCs/>
                <w:sz w:val="21"/>
                <w:szCs w:val="21"/>
              </w:rPr>
              <w:t>15</w:t>
            </w:r>
            <w:r>
              <w:rPr>
                <w:rFonts w:hint="eastAsia"/>
                <w:b/>
                <w:bCs/>
                <w:sz w:val="21"/>
                <w:szCs w:val="21"/>
              </w:rPr>
              <w:t>只小牛，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天约需用饲料：</w: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</w:t>
            </w:r>
            <w:r>
              <w:rPr>
                <w:b/>
                <w:bCs/>
                <w:sz w:val="21"/>
                <w:szCs w:val="21"/>
              </w:rPr>
              <w:t>42</w:t>
            </w:r>
            <w:r>
              <w:rPr>
                <w:rFonts w:hint="eastAsia"/>
                <w:b/>
                <w:bCs/>
                <w:sz w:val="21"/>
                <w:szCs w:val="21"/>
              </w:rPr>
              <w:t>只大牛和</w:t>
            </w:r>
            <w:r>
              <w:rPr>
                <w:b/>
                <w:bCs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sz w:val="21"/>
                <w:szCs w:val="21"/>
              </w:rPr>
              <w:t>只小牛，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天约需用饲料：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你能列出相应的二元一次方程组并解答吗？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93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三、拓展提高</w:t>
            </w:r>
          </w:p>
          <w:p>
            <w:pPr>
              <w:snapToGrid w:val="0"/>
              <w:spacing w:line="240" w:lineRule="atLeast"/>
              <w:ind w:left="360"/>
              <w:rPr>
                <w:rFonts w:hint="eastAsia"/>
                <w:b/>
                <w:sz w:val="24"/>
              </w:rPr>
            </w:pPr>
            <w:r>
              <w:rPr>
                <w:b/>
                <w:bCs/>
                <w:sz w:val="24"/>
              </w:rPr>
              <w:br/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某校七年级学生在会议室开会，每排坐</w:t>
            </w:r>
            <w:r>
              <w:rPr>
                <w:b/>
                <w:bCs/>
                <w:sz w:val="21"/>
                <w:szCs w:val="21"/>
              </w:rPr>
              <w:t>12</w:t>
            </w:r>
            <w:r>
              <w:rPr>
                <w:rFonts w:hint="eastAsia"/>
                <w:b/>
                <w:bCs/>
                <w:sz w:val="21"/>
                <w:szCs w:val="21"/>
              </w:rPr>
              <w:t>人，则有</w:t>
            </w:r>
            <w:r>
              <w:rPr>
                <w:b/>
                <w:bCs/>
                <w:sz w:val="21"/>
                <w:szCs w:val="21"/>
              </w:rPr>
              <w:t>11</w:t>
            </w:r>
            <w:r>
              <w:rPr>
                <w:rFonts w:hint="eastAsia"/>
                <w:b/>
                <w:bCs/>
                <w:sz w:val="21"/>
                <w:szCs w:val="21"/>
              </w:rPr>
              <w:t>人无座位；每排坐</w:t>
            </w:r>
            <w:r>
              <w:rPr>
                <w:b/>
                <w:bCs/>
                <w:sz w:val="21"/>
                <w:szCs w:val="21"/>
              </w:rPr>
              <w:t>14</w:t>
            </w:r>
            <w:r>
              <w:rPr>
                <w:rFonts w:hint="eastAsia"/>
                <w:b/>
                <w:bCs/>
                <w:sz w:val="21"/>
                <w:szCs w:val="21"/>
              </w:rPr>
              <w:t>人，则最后一排只有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人独坐</w:t>
            </w:r>
            <w:r>
              <w:rPr>
                <w:b/>
                <w:bCs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sz w:val="21"/>
                <w:szCs w:val="21"/>
              </w:rPr>
              <w:t>这间会议室共有座位多少排？该校七年级有多少学生？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667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  <w:sz w:val="24"/>
              </w:rPr>
              <w:t>四、巩固检测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eastAsia="宋体" w:hint="eastAsia"/>
                <w:b/>
                <w:bCs/>
                <w:sz w:val="21"/>
                <w:szCs w:val="21"/>
                <w:lang w:eastAsia="zh-CN"/>
              </w:rPr>
              <w:t>现用190张铁皮做盒子，每张铁皮8个盒身或22个盒底，而一个盒身与两个盒底配成一个盒子.设用x张铁皮做盒身，y张铁皮做盒底，则可列方程组为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_______________.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2.一支部队第一天行军4h，第二天行军5h，两天共行军98km，且第一天比第二天少走2km，第一天和第二天行军的平均速度各是多少？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bCs/>
                <w:sz w:val="24"/>
                <w:lang w:eastAsia="zh-CN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095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五、归纳小结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实际问题与二元一次方程组（</w:t>
            </w: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1.各部分数量之和</w:t>
            </w:r>
            <w:r>
              <w:rPr>
                <w:b/>
                <w:bCs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sz w:val="21"/>
                <w:szCs w:val="21"/>
              </w:rPr>
              <w:t>全部数量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2.</w:t>
            </w:r>
            <w:r>
              <w:rPr>
                <w:rFonts w:hint="eastAsia"/>
                <w:b/>
                <w:bCs/>
                <w:sz w:val="21"/>
                <w:szCs w:val="21"/>
              </w:rPr>
              <w:t>较大量</w:t>
            </w:r>
            <w:r>
              <w:rPr>
                <w:b/>
                <w:bCs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sz w:val="21"/>
                <w:szCs w:val="21"/>
              </w:rPr>
              <w:t>较小量</w:t>
            </w:r>
            <w:r>
              <w:rPr>
                <w:b/>
                <w:bCs/>
                <w:sz w:val="21"/>
                <w:szCs w:val="21"/>
              </w:rPr>
              <w:t>+</w:t>
            </w:r>
            <w:r>
              <w:rPr>
                <w:rFonts w:hint="eastAsia"/>
                <w:b/>
                <w:bCs/>
                <w:sz w:val="21"/>
                <w:szCs w:val="21"/>
              </w:rPr>
              <w:t>多余量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3.</w:t>
            </w:r>
            <w:r>
              <w:rPr>
                <w:rFonts w:hint="eastAsia"/>
                <w:b/>
                <w:bCs/>
                <w:sz w:val="21"/>
                <w:szCs w:val="21"/>
              </w:rPr>
              <w:t>总量</w:t>
            </w:r>
            <w:r>
              <w:rPr>
                <w:b/>
                <w:bCs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sz w:val="21"/>
                <w:szCs w:val="21"/>
              </w:rPr>
              <w:t>倍数</w:t>
            </w:r>
            <w:r>
              <w:rPr>
                <w:rFonts w:hint="eastAsia"/>
                <w:b/>
                <w:bCs/>
                <w:sz w:val="21"/>
                <w:szCs w:val="21"/>
              </w:rPr>
              <w:t>×</w:t>
            </w:r>
            <w:r>
              <w:rPr>
                <w:rFonts w:hint="eastAsia"/>
                <w:b/>
                <w:bCs/>
                <w:sz w:val="21"/>
                <w:szCs w:val="21"/>
              </w:rPr>
              <w:t>倍量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58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六、布置作业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课本第101页习题8.3第2,3题；</w:t>
            </w:r>
          </w:p>
          <w:p>
            <w:pPr>
              <w:numPr>
                <w:ilvl w:val="0"/>
                <w:numId w:val="2"/>
              </w:numPr>
              <w:snapToGrid w:val="0"/>
              <w:spacing w:line="240" w:lineRule="atLeast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填写《数学课时配套练》中8.3实际问题与二元一次方程组 第1课时.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953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七、预习作业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自主预习课本第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99-100页探究2.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74"/>
          <w:jc w:val="center"/>
        </w:trPr>
        <w:tc>
          <w:tcPr>
            <w:tcW w:w="9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八、课后反思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</w:tbl>
    <w:p>
      <w:pPr>
        <w:rPr>
          <w:rFonts w:hint="eastAsia"/>
        </w:rPr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22113" w:h="15309" w:orient="landscape"/>
      <w:pgMar w:top="1134" w:right="1134" w:bottom="1134" w:left="1134" w:header="680" w:footer="680" w:gutter="567"/>
      <w:cols w:num="2" w:space="420" w:equalWidth="1"/>
      <w:docGrid w:linePitch="312" w:charSpace="-39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jc w:val="both"/>
      <w:rPr>
        <w:rFonts w:hint="eastAsia"/>
        <w:b/>
      </w:rP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3CF5C"/>
    <w:multiLevelType w:val="singleLevel"/>
    <w:tmpl w:val="5913CF5C"/>
    <w:lvl w:ilvl="0">
      <w:start w:val="1"/>
      <w:numFmt w:val="decimal"/>
      <w:suff w:val="nothing"/>
      <w:lvlText w:val="%1."/>
      <w:lvlJc w:val="left"/>
    </w:lvl>
  </w:abstractNum>
  <w:abstractNum w:abstractNumId="1">
    <w:nsid w:val="5913CFA3"/>
    <w:multiLevelType w:val="singleLevel"/>
    <w:tmpl w:val="5913CFA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351D"/>
    <w:rsid w:val="00037F7E"/>
    <w:rsid w:val="000C6E3B"/>
    <w:rsid w:val="0010252A"/>
    <w:rsid w:val="00116A7B"/>
    <w:rsid w:val="0012745F"/>
    <w:rsid w:val="001D2997"/>
    <w:rsid w:val="001E4A2C"/>
    <w:rsid w:val="00244B97"/>
    <w:rsid w:val="002A0326"/>
    <w:rsid w:val="002E2226"/>
    <w:rsid w:val="004151FC"/>
    <w:rsid w:val="004333AE"/>
    <w:rsid w:val="00436E58"/>
    <w:rsid w:val="0050370E"/>
    <w:rsid w:val="00533293"/>
    <w:rsid w:val="00537D7D"/>
    <w:rsid w:val="00570154"/>
    <w:rsid w:val="005D55CF"/>
    <w:rsid w:val="006E32E3"/>
    <w:rsid w:val="006E57EF"/>
    <w:rsid w:val="00753BCC"/>
    <w:rsid w:val="00794DB7"/>
    <w:rsid w:val="007D25C4"/>
    <w:rsid w:val="007D7117"/>
    <w:rsid w:val="008B4D44"/>
    <w:rsid w:val="009227D1"/>
    <w:rsid w:val="00935690"/>
    <w:rsid w:val="009365EE"/>
    <w:rsid w:val="009A25AE"/>
    <w:rsid w:val="009A53AC"/>
    <w:rsid w:val="009B0360"/>
    <w:rsid w:val="00A300FD"/>
    <w:rsid w:val="00A5628A"/>
    <w:rsid w:val="00AA6A9A"/>
    <w:rsid w:val="00AE08BB"/>
    <w:rsid w:val="00B328DD"/>
    <w:rsid w:val="00B8781C"/>
    <w:rsid w:val="00BA75EF"/>
    <w:rsid w:val="00BD43C7"/>
    <w:rsid w:val="00C02FC6"/>
    <w:rsid w:val="00C16ECF"/>
    <w:rsid w:val="00C25A6E"/>
    <w:rsid w:val="00C5335E"/>
    <w:rsid w:val="00C7558A"/>
    <w:rsid w:val="00CD2D60"/>
    <w:rsid w:val="00CE2A7D"/>
    <w:rsid w:val="00CF07A5"/>
    <w:rsid w:val="00D20890"/>
    <w:rsid w:val="00D26247"/>
    <w:rsid w:val="00D51BDC"/>
    <w:rsid w:val="00D52406"/>
    <w:rsid w:val="00D91B6F"/>
    <w:rsid w:val="00D96C04"/>
    <w:rsid w:val="00DE3965"/>
    <w:rsid w:val="00DE5B26"/>
    <w:rsid w:val="00DF386F"/>
    <w:rsid w:val="00E16244"/>
    <w:rsid w:val="00E231D1"/>
    <w:rsid w:val="00E9684A"/>
    <w:rsid w:val="00EA0F70"/>
    <w:rsid w:val="00F06002"/>
    <w:rsid w:val="00F30A57"/>
    <w:rsid w:val="00F61116"/>
    <w:rsid w:val="00F67794"/>
    <w:rsid w:val="00F842E3"/>
    <w:rsid w:val="00F93ABE"/>
    <w:rsid w:val="00F942B5"/>
    <w:rsid w:val="00FE74A1"/>
    <w:rsid w:val="2E274619"/>
    <w:rsid w:val="2F5236AB"/>
    <w:rsid w:val="779B64BA"/>
  </w:rsids>
  <w:docVars>
    <w:docVar w:name="commondata" w:val="eyJoZGlkIjoiMjRjNjQxZmE1MzRjZGE3YWQyNzA4NmIzOGRmNjgyZ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Pr>
      <w:b/>
    </w:rPr>
  </w:style>
  <w:style w:type="paragraph" w:styleId="PlainText">
    <w:name w:val="Plain Text"/>
    <w:basedOn w:val="Normal"/>
    <w:rPr>
      <w:rFonts w:ascii="宋体" w:hAnsi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七年级品德下册第  课时讲学稿</dc:title>
  <dc:creator>我的电脑</dc:creator>
  <cp:lastModifiedBy>翱翔苍穹</cp:lastModifiedBy>
  <cp:revision>9</cp:revision>
  <cp:lastPrinted>2016-02-24T02:57:00Z</cp:lastPrinted>
  <dcterms:created xsi:type="dcterms:W3CDTF">2016-03-07T06:45:00Z</dcterms:created>
  <dcterms:modified xsi:type="dcterms:W3CDTF">2024-03-26T08:38:07Z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