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11379200</wp:posOffset>
            </wp:positionH>
            <wp:positionV relativeFrom="topMargin">
              <wp:posOffset>12598400</wp:posOffset>
            </wp:positionV>
            <wp:extent cx="330200" cy="26670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8.4三元一次方程组的解法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12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知道什么是三元一次方程组</w:t>
            </w:r>
            <w:r>
              <w:rPr>
                <w:rFonts w:ascii="宋体" w:hAnsi="宋体"/>
                <w:b/>
                <w:bCs/>
                <w:kern w:val="0"/>
              </w:rPr>
              <w:t>.</w:t>
            </w:r>
          </w:p>
          <w:p>
            <w:pPr>
              <w:jc w:val="left"/>
              <w:rPr>
                <w:rFonts w:ascii="宋体" w:hAnsi="宋体" w:hint="eastAsia"/>
                <w:b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bCs/>
              </w:rPr>
              <w:t>会用代入消元法和加减消元法解简单的三元一次方程组.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通过解三元一次方程组进一步体会消元思想.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用代入消元法和加减消元法解简单的三元一次方程组，进一步体会消元思想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根据方程组的特征寻找合适的消元途径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34" w:firstLineChars="16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多媒体课件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eastAsia="zh-CN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103-105页8.4三元一次方程组的解法.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知识点</w:t>
            </w:r>
            <w:r>
              <w:rPr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>三元一次方程组的概念和解法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1"/>
                <w:szCs w:val="21"/>
              </w:rPr>
              <w:t>小明手头有</w:t>
            </w:r>
            <w:r>
              <w:rPr>
                <w:b/>
                <w:bCs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sz w:val="21"/>
                <w:szCs w:val="21"/>
              </w:rPr>
              <w:t>张面额分别为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元、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元、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元的纸币，共计</w:t>
            </w:r>
            <w:r>
              <w:rPr>
                <w:b/>
                <w:bCs/>
                <w:sz w:val="21"/>
                <w:szCs w:val="21"/>
              </w:rPr>
              <w:t>22</w:t>
            </w:r>
            <w:r>
              <w:rPr>
                <w:rFonts w:hint="eastAsia"/>
                <w:b/>
                <w:bCs/>
                <w:sz w:val="21"/>
                <w:szCs w:val="21"/>
              </w:rPr>
              <w:t>元，其中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元纸币的数量是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元纸币数量的</w:t>
            </w:r>
            <w:r>
              <w:rPr>
                <w:b/>
                <w:bCs/>
                <w:sz w:val="21"/>
                <w:szCs w:val="21"/>
              </w:rPr>
              <w:t>4</w:t>
            </w:r>
            <w:r>
              <w:rPr>
                <w:rFonts w:hint="eastAsia"/>
                <w:b/>
                <w:bCs/>
                <w:sz w:val="21"/>
                <w:szCs w:val="21"/>
              </w:rPr>
              <w:t>倍。求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元、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元、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元纸币各多少张？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思考：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）题目中有几个未知量？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）题目中有哪些等量关系？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）如何用方程表示这些等量关系？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小结：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含有三个未知数，每个方程中含未知数的项的次数都是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，并且一共有三个方程，像这样的方程组叫做三元一次方程组．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例1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解三元一次方程组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" o:spid="_x0000_s1026" type="#_x0000_t75" style="width:111.3pt;height:51.05pt;margin-top:10.2pt;margin-left:71.75pt;mso-wrap-style:square;position:absolute;z-index:251659264" o:preferrelative="t" filled="f" stroked="f" strokeweight="3pt">
                  <v:fill o:detectmouseclick="t"/>
                  <v:stroke linestyle="single"/>
                  <v:imagedata r:id="rId5" o:title=""/>
                  <v:shadow color="gray"/>
                  <v:path o:extrusionok="f"/>
                  <o:lock v:ext="edit" aspectratio="t"/>
                </v:shape>
              </w:pic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三、拓展提高</w:t>
            </w:r>
          </w:p>
          <w:p>
            <w:pPr>
              <w:snapToGrid w:val="0"/>
              <w:spacing w:line="240" w:lineRule="atLeast"/>
              <w:ind w:left="360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知识点</w:t>
            </w:r>
            <w:r>
              <w:rPr>
                <w:b/>
                <w:sz w:val="21"/>
                <w:szCs w:val="21"/>
              </w:rPr>
              <w:t>2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>解较复杂的三元一次方程组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例2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在等式</w:t>
            </w:r>
            <w:r>
              <w:rPr>
                <w:b/>
                <w:bCs/>
                <w:i/>
                <w:i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=</w:t>
            </w:r>
            <w:r>
              <w:rPr>
                <w:b/>
                <w:bCs/>
                <w:i/>
                <w:iCs/>
                <w:sz w:val="21"/>
                <w:szCs w:val="21"/>
              </w:rPr>
              <w:t>ax</w:t>
            </w:r>
            <w:r>
              <w:rPr>
                <w:b/>
                <w:bCs/>
                <w:sz w:val="21"/>
                <w:szCs w:val="21"/>
              </w:rPr>
              <w:t>2+</w:t>
            </w:r>
            <w:r>
              <w:rPr>
                <w:b/>
                <w:bCs/>
                <w:i/>
                <w:iCs/>
                <w:sz w:val="21"/>
                <w:szCs w:val="21"/>
              </w:rPr>
              <w:t>bx</w:t>
            </w:r>
            <w:r>
              <w:rPr>
                <w:b/>
                <w:bCs/>
                <w:sz w:val="21"/>
                <w:szCs w:val="21"/>
              </w:rPr>
              <w:t>+</w:t>
            </w:r>
            <w:r>
              <w:rPr>
                <w:b/>
                <w:bCs/>
                <w:i/>
                <w:iCs/>
                <w:sz w:val="21"/>
                <w:szCs w:val="21"/>
              </w:rPr>
              <w:t>c</w:t>
            </w:r>
            <w:r>
              <w:rPr>
                <w:rFonts w:hint="eastAsia"/>
                <w:b/>
                <w:bCs/>
                <w:sz w:val="21"/>
                <w:szCs w:val="21"/>
              </w:rPr>
              <w:t>中，当</w:t>
            </w:r>
            <w:r>
              <w:rPr>
                <w:b/>
                <w:bCs/>
                <w:i/>
                <w:iCs/>
                <w:sz w:val="21"/>
                <w:szCs w:val="21"/>
              </w:rPr>
              <w:t>x</w:t>
            </w:r>
            <w:r>
              <w:rPr>
                <w:b/>
                <w:bCs/>
                <w:sz w:val="21"/>
                <w:szCs w:val="21"/>
              </w:rPr>
              <w:t>=-1</w:t>
            </w:r>
            <w:r>
              <w:rPr>
                <w:rFonts w:hint="eastAsia"/>
                <w:b/>
                <w:bCs/>
                <w:sz w:val="21"/>
                <w:szCs w:val="21"/>
              </w:rPr>
              <w:t>时，</w:t>
            </w:r>
            <w:r>
              <w:rPr>
                <w:b/>
                <w:bCs/>
                <w:i/>
                <w:i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=0</w:t>
            </w:r>
            <w:r>
              <w:rPr>
                <w:rFonts w:hint="eastAsia"/>
                <w:b/>
                <w:bCs/>
                <w:sz w:val="21"/>
                <w:szCs w:val="21"/>
              </w:rPr>
              <w:t>；当</w:t>
            </w:r>
            <w:r>
              <w:rPr>
                <w:b/>
                <w:bCs/>
                <w:i/>
                <w:iCs/>
                <w:sz w:val="21"/>
                <w:szCs w:val="21"/>
              </w:rPr>
              <w:t>x</w:t>
            </w:r>
            <w:r>
              <w:rPr>
                <w:b/>
                <w:bCs/>
                <w:sz w:val="21"/>
                <w:szCs w:val="21"/>
              </w:rPr>
              <w:t>=2</w:t>
            </w:r>
            <w:r>
              <w:rPr>
                <w:rFonts w:hint="eastAsia"/>
                <w:b/>
                <w:bCs/>
                <w:sz w:val="21"/>
                <w:szCs w:val="21"/>
              </w:rPr>
              <w:t>时，</w:t>
            </w:r>
            <w:r>
              <w:rPr>
                <w:b/>
                <w:bCs/>
                <w:i/>
                <w:i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=3</w:t>
            </w:r>
            <w:r>
              <w:rPr>
                <w:rFonts w:hint="eastAsia"/>
                <w:b/>
                <w:bCs/>
                <w:sz w:val="21"/>
                <w:szCs w:val="21"/>
              </w:rPr>
              <w:t>；当</w:t>
            </w:r>
            <w:r>
              <w:rPr>
                <w:b/>
                <w:bCs/>
                <w:i/>
                <w:iCs/>
                <w:sz w:val="21"/>
                <w:szCs w:val="21"/>
              </w:rPr>
              <w:t>x</w:t>
            </w:r>
            <w:r>
              <w:rPr>
                <w:b/>
                <w:bCs/>
                <w:sz w:val="21"/>
                <w:szCs w:val="21"/>
              </w:rPr>
              <w:t>=5</w:t>
            </w:r>
            <w:r>
              <w:rPr>
                <w:rFonts w:hint="eastAsia"/>
                <w:b/>
                <w:bCs/>
                <w:sz w:val="21"/>
                <w:szCs w:val="21"/>
              </w:rPr>
              <w:t>时，</w:t>
            </w:r>
            <w:r>
              <w:rPr>
                <w:b/>
                <w:bCs/>
                <w:i/>
                <w:i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=60</w:t>
            </w:r>
            <w:r>
              <w:rPr>
                <w:rFonts w:hint="eastAsia"/>
                <w:b/>
                <w:bCs/>
                <w:sz w:val="21"/>
                <w:szCs w:val="21"/>
              </w:rPr>
              <w:t>，求</w:t>
            </w:r>
            <w:r>
              <w:rPr>
                <w:b/>
                <w:bCs/>
                <w:i/>
                <w:i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，</w:t>
            </w:r>
            <w:r>
              <w:rPr>
                <w:b/>
                <w:bCs/>
                <w:i/>
                <w:i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，</w:t>
            </w:r>
            <w:r>
              <w:rPr>
                <w:b/>
                <w:bCs/>
                <w:i/>
                <w:iCs/>
                <w:sz w:val="21"/>
                <w:szCs w:val="21"/>
              </w:rPr>
              <w:t>c</w:t>
            </w:r>
            <w:r>
              <w:rPr>
                <w:rFonts w:hint="eastAsia"/>
                <w:b/>
                <w:bCs/>
                <w:sz w:val="21"/>
                <w:szCs w:val="21"/>
              </w:rPr>
              <w:t>的值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解下列三元一次方程组：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pict>
                <v:shape id="对象 16401" o:spid="_x0000_s1027" type="#_x0000_t75" style="width:124.55pt;height:54.6pt;margin-top:-0.6pt;margin-left:134.35pt;mso-wrap-style:square;position:absolute;z-index:251661312" filled="f" stroked="f" strokeweight="3pt">
                  <v:stroke linestyle="single"/>
                  <v:imagedata r:id="rId6" o:title=""/>
                  <v:path o:extrusionok="f"/>
                  <o:lock v:ext="edit" aspectratio="f"/>
                </v:shape>
              </w:pict>
            </w:r>
            <w:r>
              <w:rPr>
                <w:rFonts w:hint="eastAsia"/>
                <w:b/>
                <w:sz w:val="24"/>
              </w:rPr>
              <w:pict>
                <v:shape id="对象 2" o:spid="_x0000_s1028" type="#_x0000_t75" style="width:100.4pt;height:54.05pt;margin-top:0.6pt;margin-left:-4.45pt;mso-wrap-style:square;position:absolute;z-index:251660288" filled="f" stroked="f" strokeweight="3pt">
                  <v:stroke linestyle="single"/>
                  <v:imagedata r:id="rId7" o:title=""/>
                  <v:path o:extrusionok="f"/>
                  <o:lock v:ext="edit" aspectratio="f"/>
                </v:shape>
              </w:pic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" o:spid="_x0000_s1029" type="#_x0000_t87" style="width:9.55pt;height:62.55pt;margin-top:1.35pt;margin-left:140.1pt;mso-wrap-style:square;position:absolute;v-text-anchor:middle;z-index:251663360" adj="257" filled="f" stroked="t" strokeweight="2.25pt" insetpen="f">
                  <v:stroke linestyle="single"/>
                  <v:path arrowok="t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                 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</w:rPr>
              <w:t>含有</w:t>
            </w: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个未知数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 xml:space="preserve">                             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pict>
                <v:shape id="左大括号 2" o:spid="_x0000_s1030" type="#_x0000_t87" style="width:9.85pt;height:64.75pt;margin-top:13.45pt;margin-left:90.05pt;mso-wrap-style:square;position:absolute;v-text-anchor:middle;z-index:251662336" adj="257" filled="f" stroked="t" strokeweight="2.25pt" insetpen="f">
                  <v:stroke linestyle="single"/>
                  <v:path arrowok="t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         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定义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1"/>
                <w:szCs w:val="21"/>
              </w:rPr>
              <w:t>含未知数的项的次数都是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 xml:space="preserve">                   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</w:rPr>
              <w:t>一共有三个方程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三元一次方程组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b/>
                <w:sz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54" o:spid="_x0000_s1031" type="#_x0000_t13" style="width:35.1pt;height:8.8pt;margin-top:1.55pt;margin-left:155.05pt;mso-wrap-style:square;position:absolute;v-text-anchor:middle;z-index:251664384" adj="18948" filled="t" fillcolor="#fcca13" stroked="f" strokeweight="2pt" insetpen="f">
                  <v:stroke linestyle="single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879BC7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24"/>
              </w:rPr>
              <w:t xml:space="preserve">                  </w:t>
            </w:r>
            <w:r>
              <w:rPr>
                <w:rFonts w:hint="eastAsia"/>
                <w:b/>
                <w:sz w:val="21"/>
                <w:szCs w:val="21"/>
              </w:rPr>
              <w:t xml:space="preserve">解题思路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化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三元</w:t>
            </w:r>
            <w:r>
              <w:rPr>
                <w:b/>
                <w:bCs/>
                <w:sz w:val="21"/>
                <w:szCs w:val="21"/>
              </w:rPr>
              <w:t>”</w:t>
            </w:r>
            <w:r>
              <w:rPr>
                <w:rFonts w:hint="eastAsia"/>
                <w:b/>
                <w:bCs/>
                <w:sz w:val="21"/>
                <w:szCs w:val="21"/>
              </w:rPr>
              <w:t>为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二元</w:t>
            </w:r>
            <w:r>
              <w:rPr>
                <w:b/>
                <w:bCs/>
                <w:sz w:val="21"/>
                <w:szCs w:val="21"/>
              </w:rPr>
              <w:t>”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课本第106页习题8.4第1、2题；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2.填写《数学课时配套练》中 8.4三元一次方程组的解法.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请同学们带着下面问题，复习全章内容：</w:t>
            </w: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举例说明怎样用代入法和加减法解二元一次方程组.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代入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消元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的目的是什么？</w:t>
            </w: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比较解三元一次方程组与解二元一次方程组的练习与区别.你能说说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消元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的思想方法在解三元一次方程组中的体现吗？</w:t>
            </w: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用二元或三元一次方程组解决一个实际问题，你能说说用方程组解决实际问题的基本思路吗？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3CFA3"/>
    <w:multiLevelType w:val="singleLevel"/>
    <w:tmpl w:val="5913CFA3"/>
    <w:lvl w:ilvl="0">
      <w:start w:val="1"/>
      <w:numFmt w:val="decimal"/>
      <w:suff w:val="nothing"/>
      <w:lvlText w:val="%1."/>
      <w:lvlJc w:val="left"/>
    </w:lvl>
  </w:abstractNum>
  <w:abstractNum w:abstractNumId="1">
    <w:nsid w:val="5913D635"/>
    <w:multiLevelType w:val="singleLevel"/>
    <w:tmpl w:val="5913D63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37F7E"/>
    <w:rsid w:val="000C6E3B"/>
    <w:rsid w:val="0010252A"/>
    <w:rsid w:val="00116A7B"/>
    <w:rsid w:val="0012745F"/>
    <w:rsid w:val="001D2997"/>
    <w:rsid w:val="001E4A2C"/>
    <w:rsid w:val="00244B97"/>
    <w:rsid w:val="002A0326"/>
    <w:rsid w:val="002E2226"/>
    <w:rsid w:val="004151FC"/>
    <w:rsid w:val="00436E58"/>
    <w:rsid w:val="0050370E"/>
    <w:rsid w:val="00533293"/>
    <w:rsid w:val="00537D7D"/>
    <w:rsid w:val="00570154"/>
    <w:rsid w:val="005D55CF"/>
    <w:rsid w:val="006378D4"/>
    <w:rsid w:val="006E32E3"/>
    <w:rsid w:val="006E57EF"/>
    <w:rsid w:val="00753BCC"/>
    <w:rsid w:val="00794DB7"/>
    <w:rsid w:val="007D25C4"/>
    <w:rsid w:val="007D7117"/>
    <w:rsid w:val="008B4D44"/>
    <w:rsid w:val="009227D1"/>
    <w:rsid w:val="00935690"/>
    <w:rsid w:val="009365EE"/>
    <w:rsid w:val="009A25AE"/>
    <w:rsid w:val="009A53AC"/>
    <w:rsid w:val="009B0360"/>
    <w:rsid w:val="00A300FD"/>
    <w:rsid w:val="00A5628A"/>
    <w:rsid w:val="00AA6A9A"/>
    <w:rsid w:val="00AE08BB"/>
    <w:rsid w:val="00B328DD"/>
    <w:rsid w:val="00B8781C"/>
    <w:rsid w:val="00BA75EF"/>
    <w:rsid w:val="00BD43C7"/>
    <w:rsid w:val="00C02FC6"/>
    <w:rsid w:val="00C16ECF"/>
    <w:rsid w:val="00C25A6E"/>
    <w:rsid w:val="00C45433"/>
    <w:rsid w:val="00C5335E"/>
    <w:rsid w:val="00C7558A"/>
    <w:rsid w:val="00CD2D60"/>
    <w:rsid w:val="00CF07A5"/>
    <w:rsid w:val="00D20890"/>
    <w:rsid w:val="00D26247"/>
    <w:rsid w:val="00D51BDC"/>
    <w:rsid w:val="00D52406"/>
    <w:rsid w:val="00D91B6F"/>
    <w:rsid w:val="00D96C04"/>
    <w:rsid w:val="00DE3965"/>
    <w:rsid w:val="00DE5B26"/>
    <w:rsid w:val="00DF386F"/>
    <w:rsid w:val="00E16244"/>
    <w:rsid w:val="00E231D1"/>
    <w:rsid w:val="00E9684A"/>
    <w:rsid w:val="00EA0F70"/>
    <w:rsid w:val="00F06002"/>
    <w:rsid w:val="00F30A57"/>
    <w:rsid w:val="00F66EED"/>
    <w:rsid w:val="00F67794"/>
    <w:rsid w:val="00F842E3"/>
    <w:rsid w:val="00F93ABE"/>
    <w:rsid w:val="00F942B5"/>
    <w:rsid w:val="00FE74A1"/>
    <w:rsid w:val="3BAF3459"/>
    <w:rsid w:val="78B40568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image" Target="media/image3.wmf" /><Relationship Id="rId7" Type="http://schemas.openxmlformats.org/officeDocument/2006/relationships/image" Target="media/image4.wmf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