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32"/>
          <w:szCs w:val="32"/>
          <w:shd w:val="clear" w:color="auto" w:fill="auto"/>
          <w:lang w:val="en-US" w:eastAsia="zh-CN"/>
        </w:rPr>
        <w:t>Java编写自定义impala函数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  <w:t>参考：</w:t>
      </w:r>
      <w: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  <w:instrText xml:space="preserve"> HYPERLINK "https://blog.csdn.net/xueyao0201/article/details/80068846" </w:instrText>
      </w:r>
      <w: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  <w:t>https://blog.csdn.net/xueyao0201/article/details/80068846</w:t>
      </w:r>
      <w: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  <w:fldChar w:fldCharType="end"/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shd w:val="clear" w:color="auto" w:fill="auto"/>
          <w:lang w:val="en-US" w:eastAsia="zh-CN"/>
        </w:rPr>
        <w:t>例如，自定义一个函数名为udftest2的impala函数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shd w:val="clear" w:color="auto" w:fill="auto"/>
          <w:lang w:val="en-US" w:eastAsia="zh-CN"/>
        </w:rPr>
        <w:t>&lt;1&gt; 编写java函数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  <w:t>依赖：</w:t>
      </w:r>
    </w:p>
    <w:p>
      <w:r>
        <w:drawing>
          <wp:inline distT="0" distB="0" distL="114300" distR="114300">
            <wp:extent cx="2793365" cy="1968500"/>
            <wp:effectExtent l="0" t="0" r="6985" b="12700"/>
            <wp:docPr id="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r>
        <w:drawing>
          <wp:inline distT="0" distB="0" distL="114300" distR="114300">
            <wp:extent cx="5271135" cy="3046730"/>
            <wp:effectExtent l="0" t="0" r="5715" b="1270"/>
            <wp:docPr id="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eastAsia="宋体"/>
          <w:color w:val="000000"/>
          <w:sz w:val="13"/>
          <w:szCs w:val="13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shd w:val="clear" w:color="auto" w:fill="auto"/>
          <w:lang w:val="en-US" w:eastAsia="zh-CN"/>
        </w:rPr>
        <w:t>&lt;2&gt; 打包成jar包，如命名为：</w:t>
      </w:r>
      <w:r>
        <w:rPr>
          <w:rFonts w:hint="default" w:ascii="Consolas" w:hAnsi="Consolas" w:eastAsia="宋体"/>
          <w:b/>
          <w:bCs/>
          <w:color w:val="000000"/>
          <w:sz w:val="13"/>
          <w:szCs w:val="13"/>
          <w:shd w:val="clear" w:color="auto" w:fill="auto"/>
          <w:lang w:val="en-US" w:eastAsia="zh-CN"/>
        </w:rPr>
        <w:t>beansSqlUdf-1.0-SNAPSHOT.jar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13"/>
          <w:szCs w:val="13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13"/>
          <w:szCs w:val="13"/>
          <w:shd w:val="clear" w:color="auto" w:fill="auto"/>
          <w:lang w:val="en-US" w:eastAsia="zh-CN"/>
        </w:rPr>
        <w:t>Idea把java项目打包成jar包参考:https://blog.csdn.net/peng86788/article/details/80534086</w:t>
      </w:r>
    </w:p>
    <w:p>
      <w:pPr>
        <w:ind w:firstLine="420" w:firstLineChars="0"/>
        <w:rPr>
          <w:rFonts w:hint="default" w:ascii="Consolas" w:hAnsi="Consolas" w:eastAsia="宋体"/>
          <w:color w:val="000000"/>
          <w:sz w:val="13"/>
          <w:szCs w:val="13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shd w:val="clear" w:color="auto" w:fill="auto"/>
          <w:lang w:val="en-US" w:eastAsia="zh-CN"/>
        </w:rPr>
        <w:t>&lt;3&gt; 把jar包上传到hdfs指定位置（位置可自定义，如</w:t>
      </w:r>
      <w:r>
        <w:rPr>
          <w:rFonts w:hint="default" w:ascii="Consolas" w:hAnsi="Consolas" w:eastAsia="宋体"/>
          <w:b/>
          <w:bCs/>
          <w:color w:val="000000"/>
          <w:sz w:val="13"/>
          <w:szCs w:val="13"/>
          <w:shd w:val="clear" w:color="auto" w:fill="auto"/>
          <w:lang w:val="en-US" w:eastAsia="zh-CN"/>
        </w:rPr>
        <w:t>/user/yangsenbin/project/get_all_od/beansSqlUdf-1.0-SNAPSHOT.jar</w:t>
      </w:r>
      <w:r>
        <w:rPr>
          <w:rFonts w:hint="eastAsia" w:ascii="Consolas" w:hAnsi="Consolas" w:eastAsia="宋体"/>
          <w:b/>
          <w:bCs/>
          <w:color w:val="000000"/>
          <w:sz w:val="20"/>
          <w:shd w:val="clear" w:color="auto" w:fill="auto"/>
          <w:lang w:val="en-US" w:eastAsia="zh-CN"/>
        </w:rPr>
        <w:t>）</w:t>
      </w:r>
    </w:p>
    <w:p>
      <w:pPr>
        <w:ind w:firstLine="420" w:firstLineChars="0"/>
        <w:rPr>
          <w:rFonts w:hint="default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hd w:val="clear" w:color="auto" w:fill="auto"/>
          <w:lang w:val="en-US" w:eastAsia="zh-CN"/>
        </w:rPr>
        <w:drawing>
          <wp:inline distT="0" distB="0" distL="114300" distR="114300">
            <wp:extent cx="4143375" cy="2178050"/>
            <wp:effectExtent l="0" t="0" r="9525" b="12700"/>
            <wp:docPr id="87" name="图片 87" descr="cf71b9126967dff104a0261b57c0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cf71b9126967dff104a0261b57c09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shd w:val="clear" w:color="auto" w:fill="auto"/>
          <w:lang w:val="en-US" w:eastAsia="zh-CN"/>
        </w:rPr>
        <w:t>&lt;4&gt; impala把jar包注册成impala函数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  <w:t>在impala查询界面执行：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10"/>
          <w:szCs w:val="1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10"/>
          <w:szCs w:val="10"/>
          <w:shd w:val="clear" w:color="auto" w:fill="auto"/>
          <w:lang w:val="en-US" w:eastAsia="zh-CN"/>
        </w:rPr>
        <w:t>create function algorithm_db.udftest2(string) returns string location '/user/yangsenbin/project/get_all_od/beansSqlUdf-1.0-SNAPSHOT.jar' symbol='com.gci.sqludf.BeansSqlUdf';</w:t>
      </w:r>
    </w:p>
    <w:p>
      <w:pPr>
        <w:ind w:firstLine="420" w:firstLineChars="0"/>
        <w:rPr>
          <w:rFonts w:hint="default" w:ascii="Consolas" w:hAnsi="Consolas" w:eastAsia="宋体"/>
          <w:color w:val="000000"/>
          <w:sz w:val="10"/>
          <w:szCs w:val="10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120640" cy="880110"/>
            <wp:effectExtent l="0" t="0" r="3810" b="15240"/>
            <wp:docPr id="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shd w:val="clear" w:color="auto" w:fill="auto"/>
          <w:lang w:val="en-US" w:eastAsia="zh-CN"/>
        </w:rPr>
        <w:t>注：注意归属自定义函数于某一数据库。默认在哪个数据库下执行sql注册语句，该自定义方法就属于哪个库所有。</w:t>
      </w:r>
    </w:p>
    <w:p>
      <w:pPr>
        <w:ind w:firstLine="420" w:firstLineChars="0"/>
        <w:rPr>
          <w:rFonts w:hint="default" w:ascii="Consolas" w:hAnsi="Consolas" w:eastAsia="宋体"/>
          <w:color w:val="000000"/>
          <w:sz w:val="20"/>
          <w:szCs w:val="20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宋体"/>
          <w:color w:val="000000"/>
          <w:sz w:val="20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shd w:val="clear" w:color="auto" w:fill="auto"/>
          <w:lang w:val="en-US" w:eastAsia="zh-CN"/>
        </w:rPr>
        <w:t>&lt;5&gt; 使用</w:t>
      </w:r>
    </w:p>
    <w:p>
      <w:pPr>
        <w:ind w:firstLine="420" w:firstLineChars="0"/>
      </w:pPr>
      <w:r>
        <w:drawing>
          <wp:inline distT="0" distB="0" distL="114300" distR="114300">
            <wp:extent cx="2971800" cy="1901825"/>
            <wp:effectExtent l="0" t="0" r="0" b="3175"/>
            <wp:docPr id="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1660"/>
    <w:rsid w:val="02B80FE9"/>
    <w:rsid w:val="04222161"/>
    <w:rsid w:val="3DD130EA"/>
    <w:rsid w:val="52AE7E69"/>
    <w:rsid w:val="5F41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2021-04-30T09:21:10Z</dcterms:created>
  <dc:creator>yangsenbin</dc:creator>
  <cp:lastModifiedBy>BRM</cp:lastModifiedBy>
  <dcterms:modified xsi:type="dcterms:W3CDTF">2021-04-30T09:22:57Z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FCA6C010DDA4453D9B39E9CC8F67EFC2</vt:lpwstr>
  </property>
</Properties>
</file>