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暑期实习课题文档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目  录</w:t>
      </w:r>
    </w:p>
    <w:p>
      <w:pPr>
        <w:pStyle w:val="8"/>
        <w:tabs>
          <w:tab w:val="right" w:leader="dot" w:pos="10206"/>
        </w:tabs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_Toc23070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default"/>
          <w:szCs w:val="30"/>
          <w:lang w:val="en-US" w:eastAsia="zh-CN"/>
        </w:rPr>
        <w:t xml:space="preserve">1. </w:t>
      </w:r>
      <w:r>
        <w:rPr>
          <w:rFonts w:hint="eastAsia"/>
          <w:szCs w:val="30"/>
          <w:lang w:val="en-US" w:eastAsia="zh-CN"/>
        </w:rPr>
        <w:t>课题内容</w:t>
      </w:r>
      <w:r>
        <w:tab/>
      </w:r>
      <w:r>
        <w:fldChar w:fldCharType="begin"/>
      </w:r>
      <w:r>
        <w:instrText xml:space="preserve"> PAGEREF _Toc23070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_Toc11954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课题要求</w:t>
      </w:r>
      <w:r>
        <w:tab/>
      </w:r>
      <w:r>
        <w:fldChar w:fldCharType="begin"/>
      </w:r>
      <w:r>
        <w:instrText xml:space="preserve"> PAGEREF _Toc11954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_Toc24345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课题时间安排</w:t>
      </w:r>
      <w:r>
        <w:tab/>
      </w:r>
      <w:r>
        <w:fldChar w:fldCharType="begin"/>
      </w:r>
      <w:r>
        <w:instrText xml:space="preserve"> PAGEREF _Toc24345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_Toc24685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方案设计</w:t>
      </w:r>
      <w:r>
        <w:tab/>
      </w:r>
      <w:r>
        <w:fldChar w:fldCharType="begin"/>
      </w:r>
      <w:r>
        <w:instrText xml:space="preserve"> PAGEREF _Toc24685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_Toc3593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 w:asciiTheme="minorAscii" w:hAnsiTheme="minorEastAsia" w:eastAsiaTheme="minorEastAsia" w:cstheme="minorEastAsia"/>
          <w:lang w:val="en-US" w:eastAsia="zh-CN"/>
        </w:rPr>
        <w:t>4.1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总体</w:t>
      </w:r>
      <w:r>
        <w:rPr>
          <w:rFonts w:hint="eastAsia"/>
          <w:lang w:val="en-US" w:eastAsia="zh-CN"/>
        </w:rPr>
        <w:t>方案设计</w:t>
      </w:r>
      <w:r>
        <w:tab/>
      </w:r>
      <w:r>
        <w:fldChar w:fldCharType="begin"/>
      </w:r>
      <w:r>
        <w:instrText xml:space="preserve"> PAGEREF _Toc3593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_Toc29921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 w:asciiTheme="minorAscii" w:hAnsiTheme="minorEastAsia" w:eastAsiaTheme="minorEastAsia" w:cstheme="minorEastAsia"/>
          <w:lang w:val="en-US" w:eastAsia="zh-CN"/>
        </w:rPr>
        <w:t xml:space="preserve">4.2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具体方案设计</w:t>
      </w:r>
      <w:r>
        <w:tab/>
      </w:r>
      <w:r>
        <w:fldChar w:fldCharType="begin"/>
      </w:r>
      <w:r>
        <w:instrText xml:space="preserve"> PAGEREF _Toc29921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_Toc9218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4.2.1  阻塞队列</w:t>
      </w:r>
      <w:r>
        <w:tab/>
      </w:r>
      <w:r>
        <w:fldChar w:fldCharType="begin"/>
      </w:r>
      <w:r>
        <w:instrText xml:space="preserve"> PAGEREF _Toc9218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_Toc5011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4.2.2  读取图片线程</w:t>
      </w:r>
      <w:r>
        <w:tab/>
      </w:r>
      <w:r>
        <w:fldChar w:fldCharType="begin"/>
      </w:r>
      <w:r>
        <w:instrText xml:space="preserve"> PAGEREF _Toc5011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_Toc5684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4.2.3  图片处理线程</w:t>
      </w:r>
      <w:r>
        <w:tab/>
      </w:r>
      <w:r>
        <w:fldChar w:fldCharType="begin"/>
      </w:r>
      <w:r>
        <w:instrText xml:space="preserve"> PAGEREF _Toc5684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_Toc455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4.2.4  图片写出线程</w:t>
      </w:r>
      <w:r>
        <w:tab/>
      </w:r>
      <w:r>
        <w:fldChar w:fldCharType="begin"/>
      </w:r>
      <w:r>
        <w:instrText xml:space="preserve"> PAGEREF _Toc455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5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_Toc28250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/>
          <w:szCs w:val="28"/>
          <w:lang w:val="en-US" w:eastAsia="zh-CN"/>
        </w:rPr>
        <w:t>4.2.5  线程中的算法</w:t>
      </w:r>
      <w:r>
        <w:tab/>
      </w:r>
      <w:r>
        <w:fldChar w:fldCharType="begin"/>
      </w:r>
      <w:r>
        <w:instrText xml:space="preserve"> PAGEREF _Toc28250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_Toc15789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线程执行步骤</w:t>
      </w:r>
      <w:r>
        <w:tab/>
      </w:r>
      <w:r>
        <w:fldChar w:fldCharType="begin"/>
      </w:r>
      <w:r>
        <w:instrText xml:space="preserve"> PAGEREF _Toc15789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_Toc26559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5.1  线程创建</w:t>
      </w:r>
      <w:r>
        <w:tab/>
      </w:r>
      <w:r>
        <w:fldChar w:fldCharType="begin"/>
      </w:r>
      <w:r>
        <w:instrText xml:space="preserve"> PAGEREF _Toc26559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_Toc23511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5.2  线程启动</w:t>
      </w:r>
      <w:r>
        <w:tab/>
      </w:r>
      <w:r>
        <w:fldChar w:fldCharType="begin"/>
      </w:r>
      <w:r>
        <w:instrText xml:space="preserve"> PAGEREF _Toc23511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_Toc14681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5.3  线程同步</w:t>
      </w:r>
      <w:r>
        <w:tab/>
      </w:r>
      <w:r>
        <w:fldChar w:fldCharType="begin"/>
      </w:r>
      <w:r>
        <w:instrText xml:space="preserve"> PAGEREF _Toc14681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9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_Toc354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5.4  线程退出</w:t>
      </w:r>
      <w:r>
        <w:tab/>
      </w:r>
      <w:r>
        <w:fldChar w:fldCharType="begin"/>
      </w:r>
      <w:r>
        <w:instrText xml:space="preserve"> PAGEREF _Toc354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_Toc7625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课题评价</w:t>
      </w:r>
      <w:r>
        <w:tab/>
      </w:r>
      <w:r>
        <w:fldChar w:fldCharType="begin"/>
      </w:r>
      <w:r>
        <w:instrText xml:space="preserve"> PAGEREF _Toc7625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8"/>
        <w:tabs>
          <w:tab w:val="right" w:leader="dot" w:pos="10206"/>
        </w:tabs>
      </w:pPr>
      <w:r>
        <w:rPr>
          <w:rFonts w:hint="eastAsia"/>
          <w:b/>
          <w:bCs/>
          <w:szCs w:val="21"/>
          <w:lang w:val="en-US" w:eastAsia="zh-CN"/>
        </w:rPr>
        <w:fldChar w:fldCharType="begin"/>
      </w:r>
      <w:r>
        <w:rPr>
          <w:rFonts w:hint="eastAsia"/>
          <w:b/>
          <w:bCs/>
          <w:szCs w:val="21"/>
          <w:lang w:val="en-US" w:eastAsia="zh-CN"/>
        </w:rPr>
        <w:instrText xml:space="preserve"> HYPERLINK \l _Toc26754 </w:instrText>
      </w:r>
      <w:r>
        <w:rPr>
          <w:rFonts w:hint="eastAsia"/>
          <w:b/>
          <w:bCs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总结</w:t>
      </w:r>
      <w:r>
        <w:tab/>
      </w:r>
      <w:r>
        <w:fldChar w:fldCharType="begin"/>
      </w:r>
      <w:r>
        <w:instrText xml:space="preserve"> PAGEREF _Toc26754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jc w:val="both"/>
        <w:rPr>
          <w:rFonts w:hint="eastAsia"/>
          <w:b/>
          <w:bCs/>
          <w:szCs w:val="21"/>
          <w:lang w:val="en-US" w:eastAsia="zh-CN"/>
        </w:rPr>
        <w:sectPr>
          <w:footerReference r:id="rId3" w:type="default"/>
          <w:pgSz w:w="11906" w:h="16838"/>
          <w:pgMar w:top="1134" w:right="850" w:bottom="1134" w:left="850" w:header="851" w:footer="992" w:gutter="0"/>
          <w:cols w:space="0" w:num="1"/>
          <w:rtlGutter w:val="0"/>
          <w:docGrid w:type="lines" w:linePitch="312" w:charSpace="0"/>
        </w:sectPr>
      </w:pPr>
      <w:r>
        <w:rPr>
          <w:rFonts w:hint="eastAsia"/>
          <w:b/>
          <w:bCs/>
          <w:szCs w:val="21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sz w:val="30"/>
          <w:szCs w:val="30"/>
          <w:lang w:val="en-US" w:eastAsia="zh-CN"/>
        </w:rPr>
      </w:pPr>
      <w:bookmarkStart w:id="0" w:name="_Toc23070"/>
      <w:r>
        <w:rPr>
          <w:rFonts w:hint="eastAsia"/>
          <w:sz w:val="30"/>
          <w:szCs w:val="30"/>
          <w:lang w:val="en-US" w:eastAsia="zh-CN"/>
        </w:rPr>
        <w:t>课题内容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实现一个预览图像实时处理模块，里面有若干算法，要求采用多线程流水线实现算法的流水线处理。</w:t>
      </w:r>
    </w:p>
    <w:p>
      <w:pPr>
        <w:pStyle w:val="2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bookmarkStart w:id="1" w:name="_Toc11954"/>
      <w:r>
        <w:rPr>
          <w:rFonts w:hint="eastAsia"/>
          <w:lang w:val="en-US" w:eastAsia="zh-CN"/>
        </w:rPr>
        <w:t>课题要求</w:t>
      </w:r>
      <w:bookmarkEnd w:id="1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使用C++编写，代码符</w:t>
      </w:r>
      <w:r>
        <w:rPr>
          <w:rFonts w:hint="default"/>
          <w:sz w:val="28"/>
          <w:szCs w:val="28"/>
          <w:lang w:eastAsia="zh-CN"/>
        </w:rPr>
        <w:t>合</w:t>
      </w:r>
      <w:r>
        <w:rPr>
          <w:rFonts w:hint="eastAsia"/>
          <w:sz w:val="28"/>
          <w:szCs w:val="28"/>
          <w:lang w:val="en-US" w:eastAsia="zh-CN"/>
        </w:rPr>
        <w:t>代码规范；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流水线采用多线程；</w:t>
      </w:r>
      <w:bookmarkStart w:id="18" w:name="_GoBack"/>
      <w:bookmarkEnd w:id="18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从文件系统读取YUV数据，30ms一张，处理完后YUV数据按顺序写入文件系统；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若干算法以在图像上插入水印标签代替，算法内运行/等待总时间大于20ms，小于30ms。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2" w:name="_Toc24345"/>
      <w:r>
        <w:rPr>
          <w:rFonts w:hint="eastAsia"/>
          <w:lang w:val="en-US" w:eastAsia="zh-CN"/>
        </w:rPr>
        <w:t>课题时间安排</w:t>
      </w:r>
      <w:bookmarkEnd w:id="2"/>
    </w:p>
    <w:tbl>
      <w:tblPr>
        <w:tblStyle w:val="12"/>
        <w:tblW w:w="84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5"/>
        <w:gridCol w:w="4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7月12日 — 7月13日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C++ 代码规范学习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7月13日 — 7月15日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YUV图片知识学习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7月17日 — 7月21日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深入学习Linux C++ 多线程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7月22日 — 7月23日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程序总体结构设计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7月24日 — 7月25日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读写图片线程编写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7月26日 — 7月29日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图片处理线程基类设计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7月30日 — 8月15日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结合前面工作，完成初步程序编写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8月16日 — 8月20日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调试、优化规范代码、编写总结PPT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26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8月21日 — 8月30日</w:t>
            </w:r>
          </w:p>
        </w:tc>
        <w:tc>
          <w:tcPr>
            <w:tcW w:w="415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答辩</w:t>
            </w:r>
          </w:p>
        </w:tc>
      </w:tr>
    </w:tbl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表1 课题时间安排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3" w:name="_Toc24685"/>
      <w:r>
        <w:rPr>
          <w:rFonts w:hint="eastAsia"/>
          <w:lang w:val="en-US" w:eastAsia="zh-CN"/>
        </w:rPr>
        <w:t>方案设计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3593"/>
      <w:r>
        <w:rPr>
          <w:rFonts w:hint="eastAsia" w:asciiTheme="minorAscii" w:hAnsiTheme="minorEastAsia" w:eastAsiaTheme="minorEastAsia" w:cstheme="minorEastAsia"/>
          <w:lang w:val="en-US" w:eastAsia="zh-CN"/>
        </w:rPr>
        <w:t>4.1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总体</w:t>
      </w:r>
      <w:r>
        <w:rPr>
          <w:rFonts w:hint="eastAsia"/>
          <w:lang w:val="en-US" w:eastAsia="zh-CN"/>
        </w:rPr>
        <w:t>方案设计</w:t>
      </w:r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根据课题要求，需要完成图片的读入，线程处理，图片写出到文件系统，整个结构呈流水线状。设计的组成部分有：图片读入线程、阻塞队列、图片处理线程和图片写出线程。它们的总体结构如图1.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6478905" cy="624205"/>
            <wp:effectExtent l="0" t="0" r="17145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lum contrast="1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图1 课题结构设计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一个“图片读入线程”将图片从文件系统中读入，然后将其放入阻塞队列，“线程1”检测到阻塞队列中有元素将阻塞队列中的元素取出然后处理此元素(打水印)，然后将其放入下一个阻塞队列，“线程2”、“线程3”操作步骤同“线程1”，最后“图片写出线程”从临近的阻塞队列取元素并将其写成文件保存到文件系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其中的四个阻塞队列都是线程之间的临界资源，若要访问此资源必须先获得这个临界资源的锁之后，才能访问这个资源。每经过一个线程就给图片打一个水印。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课题实际类、对象关系如图2，4.2节将详细描述这些类、函数以及使用到的算法。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3813175" cy="4634865"/>
            <wp:effectExtent l="0" t="0" r="15875" b="1333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75" cy="463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线程关系图</w:t>
      </w:r>
    </w:p>
    <w:p>
      <w:pPr>
        <w:pStyle w:val="13"/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5" w:name="_Toc29921"/>
      <w:r>
        <w:rPr>
          <w:rFonts w:hint="eastAsia" w:asciiTheme="minorAscii" w:hAnsiTheme="minorEastAsia" w:eastAsiaTheme="minorEastAsia" w:cstheme="minorEastAsia"/>
          <w:lang w:val="en-US" w:eastAsia="zh-CN"/>
        </w:rPr>
        <w:t xml:space="preserve">4.2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具体方案设计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根据上述部分结构设计，下面对每个部分进行详细描述。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6" w:name="_Toc9218"/>
      <w:r>
        <w:rPr>
          <w:rFonts w:hint="eastAsia"/>
          <w:sz w:val="28"/>
          <w:szCs w:val="28"/>
          <w:lang w:val="en-US" w:eastAsia="zh-CN"/>
        </w:rPr>
        <w:t>4.2.1  阻塞队列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阻塞队列主要用于线程和线程之间的通信。当队列为空时，从队列中获取元素的线程将会被阻塞；当队列是满时，往队列里添加元素的线程将会阻塞。本课题程序中主要通过 pthread 库中的线程锁、线程等待、线程唤醒函数来实现线程获得临界资源、线程阻塞以及唤醒。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pthread库简介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pthread_t : 用于创建一个线程标识符。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pthread_mutex_t : 用于创建一个临界资源锁。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pthread_cond_t : 用于创建一个条件等待变量，用于线程阻塞。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pthread_mutex_init : 用于初始化临界资源锁。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pthread_cond_init : 用于初始化一个条件等待变量。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pthread_create : 线程创建函数。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pthread_join : 等待线程返回。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阻塞队列类 BlockQueue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构造函数 BlockQueue();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用于初始化阻塞队列的容量大小，初始化阻塞队列状态，初始状态为空(true)，满(false)，初始化此阻塞队列的锁、队列满阻塞条件变量和队列空阻塞条件变量。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元素入队列函数 elemPush();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内部执行过程为：先尝试锁住此临界资源队列的锁，如果获取不到锁，那就阻塞，如果获取到锁，那就继续检查队列是否为满，如果为满则将队列满标志置为“true”,如果不为满，进入while循环，检查队列满标志，如果为 “true”，那么使用此函数的线程阻塞等待直到被唤醒，如果被阻塞唤醒后再次检查队列是否为满。经过上面的检查之后，就可以元素入队列，这里使用 C++ STL 中的双端队列中的 push_back 函数入队列，然后将队列空标志置为(false)，并唤醒由于队列空造成阻塞的线程，最后释放锁。图3是元素入队列流程图。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4566285" cy="4170680"/>
            <wp:effectExtent l="0" t="0" r="571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元素入队列流程图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元素出队列函数 elemPop();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内部执行过程为：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先尝试锁住此临界资源队列的锁，如果获取不到锁，那就阻塞，如果获取到锁，那就继续检查队列是否为空，如果为满则将队列空标志置为“true”,如果不为空，进入while循环，检查队列空标志，如果为 “true”，那么使用此函数的线程阻塞等待直到被唤醒，如果被阻塞唤醒后再次检查队列是否为空。经过上面的检查之后，就可以元素出队列，这里使用 C++ STL 中的双端队列中的 pop_front 函数出队列，然后将队列满标志置为(false)，并唤醒由于队列满造成阻塞的线程，最后释放锁。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center"/>
        <w:textAlignment w:val="auto"/>
        <w:outlineLvl w:val="9"/>
      </w:pPr>
      <w:r>
        <w:drawing>
          <wp:inline distT="0" distB="0" distL="114300" distR="114300">
            <wp:extent cx="4506595" cy="4172585"/>
            <wp:effectExtent l="0" t="0" r="8255" b="1841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lum contras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元素出队列流程图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7" w:name="_Toc5011"/>
      <w:r>
        <w:rPr>
          <w:rFonts w:hint="eastAsia"/>
          <w:sz w:val="28"/>
          <w:szCs w:val="28"/>
          <w:lang w:val="en-US" w:eastAsia="zh-CN"/>
        </w:rPr>
        <w:t>4.2.2  读取图片线程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读取图片线程分为两部分。第一部分是读取图片类，第二部分是线程函数。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图片读取类 ReadPictureClass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ReadPictureClass();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用于初始化此类对应的线程的编号。例如读取图片线程为第一个线程，则将其编号置为“0”。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图片读取函数 readPicture();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执行过程为：线程函数调用此函数时会传入两个参数，将要读取图片的序号以及临时存放图片内容的变量。此函数获取到这两个参数函数后，从文件系统中找到对应的图片，将其读入到存图片的变量中。至此完成一张图片的读取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图片读取线程函数 readPictureThead();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内部执行过程为：线程函数在线程被创建的时候就开始执行，创建此线程时会将传入的线程参数强制转换为指向ReadPictureClass的指针，这样便可以访问其中的所有成员。然后进入 for 循环，调用 readPicture() 函数读取图片，调用elemPush() 函数将读取的图片内存存入队列，在此过程中线程有可能因为阻塞队列为满而被阻塞。然后进行下一次循环，线程循环的结束条件是“读取完所有图片”。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8" w:name="_Toc5684"/>
      <w:r>
        <w:rPr>
          <w:rFonts w:hint="eastAsia"/>
          <w:sz w:val="28"/>
          <w:szCs w:val="28"/>
          <w:lang w:val="en-US" w:eastAsia="zh-CN"/>
        </w:rPr>
        <w:t>4.2.3  图片处理线程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处理线程一共有三个，它们之间共性又有一定的区别。共性在于它们的处理过程类似，都是从上一个阻塞队列取元素，然后将元素内容进行处理，处理完成之后放入下一个阻塞队列。区别在于它们进行图像处理的算法是不同的。下面将详述这种同时具有共性又具有区别的类，以便于流水线线程可增添性。此过程也分为两部分：图片处理类，图片处理线程函数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图片处理类 ThreadClass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ReadPictureClass();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用于初始化此类对应的线程的编号。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图片处理算法选择函数 processPicture();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根据不同线程的编号选择不同的算法。算法类在下文中会详述。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图片处理线程函数 processThread();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内部执行过程为：线程函数将创建函数传入的参数强制转化为 ThreadClass的类对象指针，这样片可以方位其中所有成员。进入 for 函数，调用elemPop()，取出上一个阻塞队列中的元素，将元素中的内容通过 processPicture() 函数选择不同的算法来处理，处理完成之后调用 elemPush() 放入下一个阻塞队列中。在取元素和放元素的过程中此线程均可能被阻塞。进入下一次循环，线程结束条件为处理完所有图片。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9" w:name="_Toc455"/>
      <w:r>
        <w:rPr>
          <w:rFonts w:hint="eastAsia"/>
          <w:sz w:val="28"/>
          <w:szCs w:val="28"/>
          <w:lang w:val="en-US" w:eastAsia="zh-CN"/>
        </w:rPr>
        <w:t>4.2.4  图片写出线程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图片写出线程分为两部分。第一部分是写图片类，第二部分是线程函数。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图片写出类 WritePictureClass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WritePictureClass();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用于初始化此类对应的线程的编号。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图片写出函数 writePicture();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内部执行过程为：线程函数调用此函数时会传入两个参数，将要写图片的序号以及临时存放图片内容的变量。此函数获取到这两个参数函数后，将对应的图片用相应的格式以及序号存入文件系统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图片写出线程函数 writePictureThead();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内部执行过程为：创建此线程时会将传入的线程参数强制转换为指向WritePictureClass的类对象指针然后进入 for 循环，调用elemPop() 函数取队列，在此过程中线程有可能因为阻塞队列为空而被阻塞，调用writePicture() 函数将图片写入到文件系统相应位置。然后进行下一次循环，线程循环的结束条件是“写完所有图片”。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bookmarkStart w:id="10" w:name="_Toc28250"/>
      <w:r>
        <w:rPr>
          <w:rFonts w:hint="eastAsia"/>
          <w:sz w:val="28"/>
          <w:szCs w:val="28"/>
          <w:lang w:val="en-US" w:eastAsia="zh-CN"/>
        </w:rPr>
        <w:t>4.2.5  线程中的算法</w:t>
      </w:r>
      <w:bookmarkEnd w:id="10"/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本课题要求要在三个线程中使用水印图片的方式来代替算法，但是也要注意流水线的模块化和可拓展性，以及方便后续人员在增加算法的时候，只关注算法的实现而不用很关注流水线是如何实现的。于是在设计中，将三个线程的算法分别封装到了三个独立的文件中，方便后续人员增加或修改，增加其独立性的同时又保持了原有流水线的结构。这些算法分别存放在AlgorithmClassA、AlgorithmClassB和AlgorithmClassC 中。下面详述给图片打水印的算法。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waterMark() 函数。函数接受两个参数，存放图片的内容的变量，打水印图片的位置。通过水印图片的位置(序号)在文件系统中找到用于水印的图片，然后使用内存拷贝方法 memcopy() 将水印图片替换原始图片的部分内容，即可完成水印添加。图3是效果图。右图是经过每个线程处理之后的图片，左图是原图。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750820" cy="2066290"/>
            <wp:effectExtent l="9525" t="9525" r="20955" b="19685"/>
            <wp:docPr id="7" name="图片 7" descr="原始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原始图片"/>
                    <pic:cNvPicPr>
                      <a:picLocks noChangeAspect="1"/>
                    </pic:cNvPicPr>
                  </pic:nvPicPr>
                  <pic:blipFill>
                    <a:blip r:embed="rId9"/>
                    <a:srcRect r="6467" b="83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06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785745" cy="2066290"/>
            <wp:effectExtent l="9525" t="9525" r="24130" b="19685"/>
            <wp:docPr id="8" name="图片 8" descr="处理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处理后"/>
                    <pic:cNvPicPr>
                      <a:picLocks noChangeAspect="1"/>
                    </pic:cNvPicPr>
                  </pic:nvPicPr>
                  <pic:blipFill>
                    <a:blip r:embed="rId10"/>
                    <a:srcRect r="6252" b="1088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06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水印图片和原始图片对比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11" w:name="_Toc15789"/>
      <w:r>
        <w:rPr>
          <w:rFonts w:hint="eastAsia"/>
          <w:lang w:val="en-US" w:eastAsia="zh-CN"/>
        </w:rPr>
        <w:t>线程执行步骤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此课题中主要使用到pthread 即 POSIX threads, POSIX表示可移植操作系统接口(Portable Operating System Interface of UNIX), 所以pthread就是在这个标准下实现的线程。程序中主要用到其中的phread_mutex_t、pthread_cond_t、pthread_cond_signal、pthread_mutex_lock、pthread_mutex_unlock、pthread_cond_wait、pthread_create和pthead_join函数。以图片处理线程的执行过程为例进行介绍。</w:t>
      </w:r>
    </w:p>
    <w:p>
      <w:pPr>
        <w:pStyle w:val="3"/>
        <w:rPr>
          <w:rFonts w:hint="eastAsia"/>
          <w:lang w:val="en-US" w:eastAsia="zh-CN"/>
        </w:rPr>
      </w:pPr>
      <w:bookmarkStart w:id="12" w:name="_Toc26559"/>
      <w:r>
        <w:rPr>
          <w:rFonts w:hint="eastAsia"/>
          <w:lang w:val="en-US" w:eastAsia="zh-CN"/>
        </w:rPr>
        <w:t>5.1  线程创建</w:t>
      </w:r>
      <w:bookmarkEnd w:id="12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创建一个图片处理线程，使用如下语句：</w:t>
      </w:r>
    </w:p>
    <w:p>
      <w:r>
        <w:rPr>
          <w:rFonts w:hint="default"/>
          <w:lang w:val="en-US" w:eastAsia="zh-CN"/>
        </w:rPr>
        <w:t>pthread_create(&amp;(m_ProcessA-&gt;m_Thread), NULL, processThread , (void *) m_ProcessA);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其中，第1个参数是指类ThreadClass 的对象指针 m_ProcessA所指向的线程标识符，第2个参数是设置线程属性为默认，第3个参数为线程函数，第4个参数为线程函数参数。</w:t>
      </w:r>
    </w:p>
    <w:p>
      <w:pPr>
        <w:pStyle w:val="3"/>
        <w:rPr>
          <w:rFonts w:hint="eastAsia"/>
          <w:lang w:val="en-US" w:eastAsia="zh-CN"/>
        </w:rPr>
      </w:pPr>
      <w:bookmarkStart w:id="13" w:name="_Toc23511"/>
      <w:r>
        <w:rPr>
          <w:rFonts w:hint="eastAsia"/>
          <w:lang w:val="en-US" w:eastAsia="zh-CN"/>
        </w:rPr>
        <w:t>5.2  线程启动</w:t>
      </w:r>
      <w:bookmarkEnd w:id="1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当processThread线程函数接收到pthread_create传来的线程函数参数( (void *)m_ProcessA )后，线程就创建好并已经运行。</w:t>
      </w:r>
    </w:p>
    <w:p>
      <w:pPr>
        <w:pStyle w:val="3"/>
        <w:rPr>
          <w:rFonts w:hint="eastAsia"/>
          <w:lang w:val="en-US" w:eastAsia="zh-CN"/>
        </w:rPr>
      </w:pPr>
      <w:bookmarkStart w:id="14" w:name="_Toc14681"/>
      <w:r>
        <w:rPr>
          <w:rFonts w:hint="eastAsia"/>
          <w:lang w:val="en-US" w:eastAsia="zh-CN"/>
        </w:rPr>
        <w:t>5.3  线程同步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rocessThread线程想要访问阻塞队列的时候，例如执行取出队列元素(elemPop)，先要锁住此临界资源的锁，当有别的线程在使用此队列时当前线程因无法获得锁而被阻塞，当别的线程使用完此队列后，释放此队列临界资源锁，当前线程才可以获得锁来访问此队列。当获得锁之后执行取队列操作，检查队列元素是否空，如果为空，触发pthread_cond_wait函数使线程又进入阻塞状态,直到有pthread_cond_signal信号产生后，此线程才会重新进入运行状态。当processThread 线程执行入队列元素(elemPush)是同取队列类似的过程。总之，任何时刻都只能有一个线程获得访问临界资源的权限，否则就是线程不同步。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lang w:val="en-US" w:eastAsia="zh-CN"/>
        </w:rPr>
      </w:pPr>
      <w:bookmarkStart w:id="15" w:name="_Toc354"/>
      <w:r>
        <w:rPr>
          <w:rFonts w:hint="eastAsia"/>
          <w:lang w:val="en-US" w:eastAsia="zh-CN"/>
        </w:rPr>
        <w:t>5.4  线程退出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pthread 库支持多种线程退出方式，例如pthread_detach和pthread_join。本程序使用pthread_join方式，即：当函数调用线程函数后，会一直等待线程结束之后才会继续执行。本程序所有线程结束的方式是“处理完所有图片数据”。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16" w:name="_Toc7625"/>
      <w:r>
        <w:rPr>
          <w:rFonts w:hint="eastAsia"/>
          <w:lang w:val="en-US" w:eastAsia="zh-CN"/>
        </w:rPr>
        <w:t>课题评价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课题完成度、代码规范自我评价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++、按照《Android系统编码规范C、C++》规范编写代码；在程序中实现了多线程流水线；程序按照30fps读入图片；完成图片水印；算法内运行等待的时间为31ms左右，为保障算法运行时间大于20ms，在算法中延时了20ms,加上算法其他部分执行时间所以执行时间为31ms。基本完成所有课题要求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程序易修改性、可拓展性自我评价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本程序具有易修改性。本程序的算法部分，是独立在不同文件中的，如果有其他人员对本程序算法进行修改的话，不用太关心流水线的实现过程，容易修改。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本程序具有可扩展性。如果需要增加一个算法到流水线中，只需增加一个图片线程、增加一个阻塞队列并将此算法文件包含进ThreadClass.hpp后做一些小修改即可。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程序优化及展望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本程序的图片处理算法都是使用的水印图片，可以为程序增加或者修改别的算法，例如滤镜等效果，使其更接近真实应用场景。此外应该优化架构设计，使其更合理，更易修改、易移植和易扩展。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17" w:name="_Toc26754"/>
      <w:r>
        <w:rPr>
          <w:rFonts w:hint="eastAsia"/>
          <w:lang w:val="en-US" w:eastAsia="zh-CN"/>
        </w:rPr>
        <w:t>总结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课题，学习到的不仅仅是在学校里没有接触过的知识，更多的是面对一个项目时应该如何去思考，如何去设计架构，如何去学习自己没有学习过的知识，这些在项目真正开始前的准备工作才是最重要的，没有这些准备作为导向，在项目实施过程成非常容易造成失败。此外也认识到自己知识的不足，需要再深入学习编程、操作系统、驱动方面的知识。</w:t>
      </w:r>
    </w:p>
    <w:sectPr>
      <w:pgSz w:w="11906" w:h="16838"/>
      <w:pgMar w:top="1134" w:right="850" w:bottom="1134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仿宋">
    <w:altName w:val="汉仪仿宋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华文宋体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6D047"/>
    <w:multiLevelType w:val="singleLevel"/>
    <w:tmpl w:val="5D36D04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525576"/>
    <w:multiLevelType w:val="singleLevel"/>
    <w:tmpl w:val="5D525576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D52560E"/>
    <w:multiLevelType w:val="multilevel"/>
    <w:tmpl w:val="5D52560E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5D526309"/>
    <w:multiLevelType w:val="singleLevel"/>
    <w:tmpl w:val="5D52630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D52631E"/>
    <w:multiLevelType w:val="singleLevel"/>
    <w:tmpl w:val="5D52631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D526470"/>
    <w:multiLevelType w:val="singleLevel"/>
    <w:tmpl w:val="5D526470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5D526B57"/>
    <w:multiLevelType w:val="singleLevel"/>
    <w:tmpl w:val="5D526B57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7">
    <w:nsid w:val="5D5271F2"/>
    <w:multiLevelType w:val="singleLevel"/>
    <w:tmpl w:val="5D5271F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D527373"/>
    <w:multiLevelType w:val="singleLevel"/>
    <w:tmpl w:val="5D527373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9">
    <w:nsid w:val="5D52769E"/>
    <w:multiLevelType w:val="singleLevel"/>
    <w:tmpl w:val="5D52769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5D52A708"/>
    <w:multiLevelType w:val="singleLevel"/>
    <w:tmpl w:val="5D52A70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1">
    <w:nsid w:val="5D52B03B"/>
    <w:multiLevelType w:val="singleLevel"/>
    <w:tmpl w:val="5D52B03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2">
    <w:nsid w:val="5D52B061"/>
    <w:multiLevelType w:val="singleLevel"/>
    <w:tmpl w:val="5D52B06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1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11D0A"/>
    <w:rsid w:val="08295B8D"/>
    <w:rsid w:val="0E0E663A"/>
    <w:rsid w:val="134E3593"/>
    <w:rsid w:val="14FD6115"/>
    <w:rsid w:val="16441DD6"/>
    <w:rsid w:val="18DA1016"/>
    <w:rsid w:val="19FA1D1D"/>
    <w:rsid w:val="1DBA6933"/>
    <w:rsid w:val="1F394D2B"/>
    <w:rsid w:val="2024751D"/>
    <w:rsid w:val="236107B3"/>
    <w:rsid w:val="271C6FB0"/>
    <w:rsid w:val="295A67F6"/>
    <w:rsid w:val="2AD002CA"/>
    <w:rsid w:val="2C821302"/>
    <w:rsid w:val="3D435F6B"/>
    <w:rsid w:val="3D9C665A"/>
    <w:rsid w:val="3FBD093F"/>
    <w:rsid w:val="44F07504"/>
    <w:rsid w:val="4C876981"/>
    <w:rsid w:val="4E70138A"/>
    <w:rsid w:val="502B3E29"/>
    <w:rsid w:val="57A344BB"/>
    <w:rsid w:val="5BE4685E"/>
    <w:rsid w:val="5D444981"/>
    <w:rsid w:val="5D9F1008"/>
    <w:rsid w:val="5ED767AB"/>
    <w:rsid w:val="617346D7"/>
    <w:rsid w:val="638E7C1F"/>
    <w:rsid w:val="6AF17457"/>
    <w:rsid w:val="6EB17E17"/>
    <w:rsid w:val="6FA86331"/>
    <w:rsid w:val="6FDE5461"/>
    <w:rsid w:val="72162306"/>
    <w:rsid w:val="7BFD1DDC"/>
    <w:rsid w:val="7EBA7093"/>
    <w:rsid w:val="7F2C582F"/>
    <w:rsid w:val="BDCE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beforeAutospacing="0" w:after="50" w:afterLines="50" w:afterAutospacing="0" w:line="240" w:lineRule="auto"/>
      <w:jc w:val="left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0"/>
      </w:numPr>
      <w:spacing w:before="50" w:beforeLines="50" w:beforeAutospacing="0" w:after="50" w:afterLines="50" w:afterAutospacing="0" w:line="240" w:lineRule="auto"/>
      <w:jc w:val="left"/>
      <w:outlineLvl w:val="1"/>
    </w:pPr>
    <w:rPr>
      <w:rFonts w:ascii="Arial" w:hAnsi="Arial" w:eastAsia="宋体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jc w:val="left"/>
      <w:outlineLvl w:val="2"/>
    </w:pPr>
    <w:rPr>
      <w:rFonts w:eastAsia="宋体"/>
      <w:b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图片名称"/>
    <w:basedOn w:val="1"/>
    <w:uiPriority w:val="0"/>
    <w:pPr>
      <w:spacing w:after="50" w:afterLines="50"/>
      <w:jc w:val="center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Office_1.5.0.2161_F1E327BC-269C-435d-A152-05C5408002CA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S9023186</dc:creator>
  <cp:lastModifiedBy>YangBo</cp:lastModifiedBy>
  <dcterms:modified xsi:type="dcterms:W3CDTF">2019-09-03T17:09:42Z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2052-1.5.0.2161</vt:lpwstr>
  </property>
</Properties>
</file>