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line="1173" w:lineRule="atLeast"/>
        <w:jc w:val="center"/>
        <w:rPr>
          <w:rFonts w:ascii="Times" w:cs="Times" w:hAnsi="Times" w:eastAsia="Times"/>
          <w:outline w:val="0"/>
          <w:color w:val="000000"/>
          <w:sz w:val="24"/>
          <w:szCs w:val="24"/>
          <w:u w:color="000000"/>
          <w:shd w:val="clear" w:color="auto" w:fill="ffffff"/>
          <w14:textFill>
            <w14:solidFill>
              <w14:srgbClr w14:val="000000"/>
            </w14:solidFill>
          </w14:textFill>
        </w:rPr>
      </w:pPr>
      <w:r>
        <w:rPr>
          <w:outline w:val="0"/>
          <w:color w:val="1a1a1a"/>
          <w:sz w:val="101"/>
          <w:szCs w:val="101"/>
          <w:u w:color="1a1a1a"/>
          <w:shd w:val="clear" w:color="auto" w:fill="ffffff"/>
          <w:rtl w:val="0"/>
          <w:lang w:val="zh-TW" w:eastAsia="zh-TW"/>
          <w14:textFill>
            <w14:solidFill>
              <w14:srgbClr w14:val="1A1A1A"/>
            </w14:solidFill>
          </w14:textFill>
        </w:rPr>
        <w:t>新型冠状病毒感染的肺炎在中国武汉的早期传播</w:t>
      </w:r>
      <w:r>
        <w:rPr>
          <w:outline w:val="0"/>
          <w:color w:val="1a1a1a"/>
          <w:sz w:val="101"/>
          <w:szCs w:val="101"/>
          <w:u w:color="1a1a1a"/>
          <w:shd w:val="clear" w:color="auto" w:fill="ffffff"/>
          <w:rtl w:val="0"/>
          <w:lang w:val="zh-CN" w:eastAsia="zh-CN"/>
          <w14:textFill>
            <w14:solidFill>
              <w14:srgbClr w14:val="1A1A1A"/>
            </w14:solidFill>
          </w14:textFill>
        </w:rPr>
        <w:t>动态</w:t>
      </w:r>
    </w:p>
    <w:p>
      <w:pPr>
        <w:pStyle w:val="Default"/>
        <w:spacing w:line="293" w:lineRule="atLeast"/>
        <w:jc w:val="center"/>
        <w:rPr>
          <w:rFonts w:ascii="Times" w:cs="Times" w:hAnsi="Times" w:eastAsia="Times"/>
          <w:outline w:val="0"/>
          <w:color w:val="000000"/>
          <w:sz w:val="24"/>
          <w:szCs w:val="24"/>
          <w:u w:color="000000"/>
          <w:shd w:val="clear" w:color="auto" w:fill="ffffff"/>
          <w14:textFill>
            <w14:solidFill>
              <w14:srgbClr w14:val="000000"/>
            </w14:solidFill>
          </w14:textFill>
        </w:rPr>
      </w:pPr>
      <w:r>
        <w:rPr>
          <w:rFonts w:ascii="Times" w:hAnsi="Times"/>
          <w:outline w:val="0"/>
          <w:color w:val="000000"/>
          <w:sz w:val="24"/>
          <w:szCs w:val="24"/>
          <w:u w:color="000000"/>
          <w:shd w:val="clear" w:color="auto" w:fill="ffffff"/>
          <w:rtl w:val="0"/>
          <w:lang w:val="en-US"/>
          <w14:textFill>
            <w14:solidFill>
              <w14:srgbClr w14:val="000000"/>
            </w14:solidFill>
          </w14:textFill>
        </w:rPr>
        <w:t xml:space="preserve">CDC </w:t>
      </w:r>
      <w:r>
        <w:rPr>
          <w:outline w:val="0"/>
          <w:color w:val="000000"/>
          <w:sz w:val="24"/>
          <w:szCs w:val="24"/>
          <w:u w:color="000000"/>
          <w:shd w:val="clear" w:color="auto" w:fill="ffffff"/>
          <w:rtl w:val="0"/>
          <w:lang w:val="zh-TW" w:eastAsia="zh-TW"/>
          <w14:textFill>
            <w14:solidFill>
              <w14:srgbClr w14:val="000000"/>
            </w14:solidFill>
          </w14:textFill>
        </w:rPr>
        <w:t>中国疾病预防控制中心</w:t>
      </w:r>
      <w:r>
        <w:rPr>
          <w:outline w:val="0"/>
          <w:color w:val="4d4d4d"/>
          <w:sz w:val="27"/>
          <w:szCs w:val="27"/>
          <w:u w:color="4d4d4d"/>
          <w:shd w:val="clear" w:color="auto" w:fill="ffffff"/>
          <w:rtl w:val="0"/>
          <w:lang w:val="zh-TW" w:eastAsia="zh-TW"/>
          <w14:textFill>
            <w14:solidFill>
              <w14:srgbClr w14:val="4D4D4D"/>
            </w14:solidFill>
          </w14:textFill>
        </w:rPr>
        <w:t>作者列表</w:t>
      </w:r>
      <w:r>
        <w:rPr>
          <w:rFonts w:ascii="Times New Roman" w:hAnsi="Times New Roman"/>
          <w:outline w:val="0"/>
          <w:color w:val="4d4d4d"/>
          <w:sz w:val="27"/>
          <w:szCs w:val="27"/>
          <w:u w:color="4d4d4d"/>
          <w:shd w:val="clear" w:color="auto" w:fill="ffffff"/>
          <w:rtl w:val="0"/>
          <w:lang w:val="en-US"/>
          <w14:textFill>
            <w14:solidFill>
              <w14:srgbClr w14:val="4D4D4D"/>
            </w14:solidFill>
          </w14:textFill>
        </w:rPr>
        <w:t xml:space="preserve"> </w:t>
      </w:r>
      <w:r>
        <w:rPr>
          <w:outline w:val="0"/>
          <w:color w:val="000000"/>
          <w:sz w:val="24"/>
          <w:szCs w:val="24"/>
          <w:u w:color="000000"/>
          <w:shd w:val="clear" w:color="auto" w:fill="ffffff"/>
          <w:rtl w:val="0"/>
          <w:lang w:val="zh-TW" w:eastAsia="zh-TW"/>
          <w14:textFill>
            <w14:solidFill>
              <w14:srgbClr w14:val="000000"/>
            </w14:solidFill>
          </w14:textFill>
        </w:rPr>
        <w:t>略</w:t>
      </w:r>
    </w:p>
    <w:p>
      <w:pPr>
        <w:pStyle w:val="Default"/>
        <w:spacing w:line="640" w:lineRule="atLeast"/>
        <w:ind w:left="960" w:hanging="667"/>
        <w:jc w:val="center"/>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outline w:val="0"/>
          <w:color w:val="666666"/>
          <w:position w:val="-6"/>
          <w:sz w:val="43"/>
          <w:szCs w:val="43"/>
          <w:u w:color="666666"/>
          <w:shd w:val="clear" w:color="auto" w:fill="ffffff"/>
          <w:rtl w:val="0"/>
          <w:lang w:val="zh-TW" w:eastAsia="zh-TW"/>
          <w14:textFill>
            <w14:solidFill>
              <w14:srgbClr w14:val="666666"/>
            </w14:solidFill>
          </w14:textFill>
        </w:rPr>
        <w:t>原文</w:t>
      </w:r>
      <w:r>
        <w:rPr>
          <w:rStyle w:val="Hyperlink.0"/>
        </w:rPr>
        <w:fldChar w:fldCharType="begin" w:fldLock="0"/>
      </w:r>
      <w:r>
        <w:rPr>
          <w:rStyle w:val="Hyperlink.0"/>
        </w:rPr>
        <w:instrText xml:space="preserve"> HYPERLINK "https://www.nejm.org/doi/10.1056/NEJMoa2001316"</w:instrText>
      </w:r>
      <w:r>
        <w:rPr>
          <w:rStyle w:val="Hyperlink.0"/>
        </w:rPr>
        <w:fldChar w:fldCharType="separate" w:fldLock="0"/>
      </w:r>
      <w:r>
        <w:rPr>
          <w:rStyle w:val="Hyperlink.0"/>
          <w:rtl w:val="0"/>
          <w:lang w:val="zh-TW" w:eastAsia="zh-TW"/>
        </w:rPr>
        <w:t>https://www.nejm.org/doi/10.1056/NEJMoa2001316</w:t>
      </w:r>
      <w:r>
        <w:rPr/>
        <w:fldChar w:fldCharType="end" w:fldLock="0"/>
      </w:r>
      <w:r>
        <w:rPr>
          <w:rStyle w:val="None"/>
          <w:rFonts w:ascii="Helvetica" w:hAnsi="Helvetica" w:hint="default"/>
          <w:outline w:val="0"/>
          <w:color w:val="666666"/>
          <w:sz w:val="43"/>
          <w:szCs w:val="43"/>
          <w:u w:color="666666"/>
          <w:shd w:val="clear" w:color="auto" w:fill="ffffff"/>
          <w:rtl w:val="0"/>
          <w:lang w:val="zh-TW" w:eastAsia="zh-TW"/>
          <w14:textFill>
            <w14:solidFill>
              <w14:srgbClr w14:val="666666"/>
            </w14:solidFill>
          </w14:textFill>
        </w:rPr>
        <w:t>                          </w:t>
      </w:r>
    </w:p>
    <w:p>
      <w:pPr>
        <w:pStyle w:val="Default"/>
        <w:spacing w:line="640" w:lineRule="atLeast"/>
        <w:ind w:left="960" w:hanging="667"/>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outline w:val="0"/>
          <w:color w:val="000000"/>
          <w:sz w:val="19"/>
          <w:szCs w:val="19"/>
          <w:u w:color="000000"/>
          <w:shd w:val="clear" w:color="auto" w:fill="ffffff"/>
          <w:rtl w:val="0"/>
          <w:lang w:val="zh-TW" w:eastAsia="zh-TW"/>
          <w14:textFill>
            <w14:solidFill>
              <w14:srgbClr w14:val="000000"/>
            </w14:solidFill>
          </w14:textFill>
        </w:rPr>
        <w:t>           </w:t>
      </w:r>
      <w:r>
        <w:rPr>
          <w:rStyle w:val="None"/>
          <w:rFonts w:ascii="Helvetica" w:hAnsi="Helvetica" w:hint="default"/>
          <w:b w:val="1"/>
          <w:bCs w:val="1"/>
          <w:outline w:val="0"/>
          <w:color w:val="0b4f82"/>
          <w:sz w:val="43"/>
          <w:szCs w:val="43"/>
          <w:u w:color="0b4f82"/>
          <w:shd w:val="clear" w:color="auto" w:fill="ffffff"/>
          <w:rtl w:val="0"/>
          <w:lang w:val="zh-TW" w:eastAsia="zh-TW"/>
          <w14:textFill>
            <w14:solidFill>
              <w14:srgbClr w14:val="0B4F82"/>
            </w14:solidFill>
          </w14:textFill>
        </w:rPr>
        <w:t>              </w:t>
      </w:r>
    </w:p>
    <w:p>
      <w:pPr>
        <w:pStyle w:val="Default"/>
        <w:spacing w:line="85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56"/>
          <w:szCs w:val="56"/>
          <w:u w:color="1a1a1a"/>
          <w:shd w:val="clear" w:color="auto" w:fill="ffffff"/>
          <w:rtl w:val="0"/>
          <w:lang w:val="zh-TW" w:eastAsia="zh-TW"/>
          <w14:textFill>
            <w14:solidFill>
              <w14:srgbClr w14:val="1A1A1A"/>
            </w14:solidFill>
          </w14:textFill>
        </w:rPr>
        <w:t>摘要</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背景</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新的冠状病毒（</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w:t>
      </w:r>
      <w:r>
        <w:rPr>
          <w:rStyle w:val="None"/>
          <w:outline w:val="0"/>
          <w:color w:val="4d4d4d"/>
          <w:sz w:val="39"/>
          <w:szCs w:val="39"/>
          <w:u w:color="4d4d4d"/>
          <w:shd w:val="clear" w:color="auto" w:fill="ffffff"/>
          <w:rtl w:val="0"/>
          <w:lang w:val="zh-TW" w:eastAsia="zh-TW"/>
          <w14:textFill>
            <w14:solidFill>
              <w14:srgbClr w14:val="4D4D4D"/>
            </w14:solidFill>
          </w14:textFill>
        </w:rPr>
        <w:t>）感染的肺炎（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）的最初病例发生在中国湖北省武汉市，于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ja-JP" w:eastAsia="ja-JP"/>
          <w14:textFill>
            <w14:solidFill>
              <w14:srgbClr w14:val="4D4D4D"/>
            </w14:solidFill>
          </w14:textFill>
        </w:rPr>
        <w:t>月和</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2020</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月发生。我们分析了武汉市前</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425</w:t>
      </w:r>
      <w:r>
        <w:rPr>
          <w:rStyle w:val="None"/>
          <w:outline w:val="0"/>
          <w:color w:val="4d4d4d"/>
          <w:sz w:val="39"/>
          <w:szCs w:val="39"/>
          <w:u w:color="4d4d4d"/>
          <w:shd w:val="clear" w:color="auto" w:fill="ffffff"/>
          <w:rtl w:val="0"/>
          <w:lang w:val="zh-TW" w:eastAsia="zh-TW"/>
          <w14:textFill>
            <w14:solidFill>
              <w14:srgbClr w14:val="4D4D4D"/>
            </w14:solidFill>
          </w14:textFill>
        </w:rPr>
        <w:t>例确诊病例的数据，以确定其流行病学特征。</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方法</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我们收集了截至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2020</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22</w:t>
      </w:r>
      <w:r>
        <w:rPr>
          <w:rStyle w:val="None"/>
          <w:outline w:val="0"/>
          <w:color w:val="4d4d4d"/>
          <w:sz w:val="39"/>
          <w:szCs w:val="39"/>
          <w:u w:color="4d4d4d"/>
          <w:shd w:val="clear" w:color="auto" w:fill="ffffff"/>
          <w:rtl w:val="0"/>
          <w:lang w:val="zh-TW" w:eastAsia="zh-TW"/>
          <w14:textFill>
            <w14:solidFill>
              <w14:srgbClr w14:val="4D4D4D"/>
            </w14:solidFill>
          </w14:textFill>
        </w:rPr>
        <w:t>日已报告的实验室确诊</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病例的人口统计学特征，接触史和疾病时间表的信息。我们描述了病例的特征并估计了主要的流行病学时延分布。在指数增长的早期，我们估计了疫情的倍增时间和基本再生数。</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结果</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在前</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425</w:t>
      </w:r>
      <w:r>
        <w:rPr>
          <w:rStyle w:val="None"/>
          <w:outline w:val="0"/>
          <w:color w:val="4d4d4d"/>
          <w:sz w:val="39"/>
          <w:szCs w:val="39"/>
          <w:u w:color="4d4d4d"/>
          <w:shd w:val="clear" w:color="auto" w:fill="ffffff"/>
          <w:rtl w:val="0"/>
          <w:lang w:val="zh-TW" w:eastAsia="zh-TW"/>
          <w14:textFill>
            <w14:solidFill>
              <w14:srgbClr w14:val="4D4D4D"/>
            </w14:solidFill>
          </w14:textFill>
        </w:rPr>
        <w:t>名确诊</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的患者中，中位年龄为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59</w:t>
      </w:r>
      <w:r>
        <w:rPr>
          <w:rStyle w:val="None"/>
          <w:outline w:val="0"/>
          <w:color w:val="4d4d4d"/>
          <w:sz w:val="39"/>
          <w:szCs w:val="39"/>
          <w:u w:color="4d4d4d"/>
          <w:shd w:val="clear" w:color="auto" w:fill="ffffff"/>
          <w:rtl w:val="0"/>
          <w:lang w:val="zh-TW" w:eastAsia="zh-TW"/>
          <w14:textFill>
            <w14:solidFill>
              <w14:srgbClr w14:val="4D4D4D"/>
            </w14:solidFill>
          </w14:textFill>
        </w:rPr>
        <w:t>岁，男性为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56</w:t>
      </w:r>
      <w:r>
        <w:rPr>
          <w:rStyle w:val="None"/>
          <w:outline w:val="0"/>
          <w:color w:val="4d4d4d"/>
          <w:sz w:val="39"/>
          <w:szCs w:val="39"/>
          <w:u w:color="4d4d4d"/>
          <w:shd w:val="clear" w:color="auto" w:fill="ffffff"/>
          <w:rtl w:val="0"/>
          <w:lang w:val="zh-TW" w:eastAsia="zh-TW"/>
          <w14:textFill>
            <w14:solidFill>
              <w14:srgbClr w14:val="4D4D4D"/>
            </w14:solidFill>
          </w14:textFill>
        </w:rPr>
        <w:t>％。到</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2020</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日之前发病的大多数病例（</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55</w:t>
      </w:r>
      <w:r>
        <w:rPr>
          <w:rStyle w:val="None"/>
          <w:outline w:val="0"/>
          <w:color w:val="4d4d4d"/>
          <w:sz w:val="39"/>
          <w:szCs w:val="39"/>
          <w:u w:color="4d4d4d"/>
          <w:shd w:val="clear" w:color="auto" w:fill="ffffff"/>
          <w:rtl w:val="0"/>
          <w:lang w:val="zh-TW" w:eastAsia="zh-TW"/>
          <w14:textFill>
            <w14:solidFill>
              <w14:srgbClr w14:val="4D4D4D"/>
            </w14:solidFill>
          </w14:textFill>
        </w:rPr>
        <w:t>％）与华南海产品批发市场有关，而随后的病例为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8.6</w:t>
      </w:r>
      <w:r>
        <w:rPr>
          <w:rStyle w:val="None"/>
          <w:outline w:val="0"/>
          <w:color w:val="4d4d4d"/>
          <w:sz w:val="39"/>
          <w:szCs w:val="39"/>
          <w:u w:color="4d4d4d"/>
          <w:shd w:val="clear" w:color="auto" w:fill="ffffff"/>
          <w:rtl w:val="0"/>
          <w:lang w:val="zh-TW" w:eastAsia="zh-TW"/>
          <w14:textFill>
            <w14:solidFill>
              <w14:srgbClr w14:val="4D4D4D"/>
            </w14:solidFill>
          </w14:textFill>
        </w:rPr>
        <w:t>％。平均潜伏期为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5.2</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％置信区间</w:t>
      </w:r>
      <w:r>
        <w:rPr>
          <w:rStyle w:val="None"/>
          <w:rFonts w:ascii="Times New Roman" w:hAnsi="Times New Roman"/>
          <w:outline w:val="0"/>
          <w:color w:val="4d4d4d"/>
          <w:sz w:val="39"/>
          <w:szCs w:val="39"/>
          <w:u w:color="4d4d4d"/>
          <w:shd w:val="clear" w:color="auto" w:fill="ffffff"/>
          <w:rtl w:val="0"/>
          <w:lang w:val="pt-PT"/>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4.1</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7.0</w:t>
      </w:r>
      <w:r>
        <w:rPr>
          <w:rStyle w:val="None"/>
          <w:outline w:val="0"/>
          <w:color w:val="4d4d4d"/>
          <w:sz w:val="39"/>
          <w:szCs w:val="39"/>
          <w:u w:color="4d4d4d"/>
          <w:shd w:val="clear" w:color="auto" w:fill="ffffff"/>
          <w:rtl w:val="0"/>
          <w:lang w:val="zh-TW" w:eastAsia="zh-TW"/>
          <w14:textFill>
            <w14:solidFill>
              <w14:srgbClr w14:val="4D4D4D"/>
            </w14:solidFill>
          </w14:textFill>
        </w:rPr>
        <w:t>），分布的第</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个百分位数为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12.5</w:t>
      </w:r>
      <w:r>
        <w:rPr>
          <w:rStyle w:val="None"/>
          <w:outline w:val="0"/>
          <w:color w:val="4d4d4d"/>
          <w:sz w:val="39"/>
          <w:szCs w:val="39"/>
          <w:u w:color="4d4d4d"/>
          <w:shd w:val="clear" w:color="auto" w:fill="ffffff"/>
          <w:rtl w:val="0"/>
          <w:lang w:val="zh-TW" w:eastAsia="zh-TW"/>
          <w14:textFill>
            <w14:solidFill>
              <w14:srgbClr w14:val="4D4D4D"/>
            </w14:solidFill>
          </w14:textFill>
        </w:rPr>
        <w:t>天。在早期阶段，该流行病每</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7.4</w:t>
      </w:r>
      <w:r>
        <w:rPr>
          <w:rStyle w:val="None"/>
          <w:outline w:val="0"/>
          <w:color w:val="4d4d4d"/>
          <w:sz w:val="39"/>
          <w:szCs w:val="39"/>
          <w:u w:color="4d4d4d"/>
          <w:shd w:val="clear" w:color="auto" w:fill="ffffff"/>
          <w:rtl w:val="0"/>
          <w:lang w:val="zh-TW" w:eastAsia="zh-TW"/>
          <w14:textFill>
            <w14:solidFill>
              <w14:srgbClr w14:val="4D4D4D"/>
            </w14:solidFill>
          </w14:textFill>
        </w:rPr>
        <w:t>天增加一倍。平均连续间隔为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7.5</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5.3</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19</w:t>
      </w:r>
      <w:r>
        <w:rPr>
          <w:rStyle w:val="None"/>
          <w:outline w:val="0"/>
          <w:color w:val="4d4d4d"/>
          <w:sz w:val="39"/>
          <w:szCs w:val="39"/>
          <w:u w:color="4d4d4d"/>
          <w:shd w:val="clear" w:color="auto" w:fill="ffffff"/>
          <w:rtl w:val="0"/>
          <w:lang w:val="zh-TW" w:eastAsia="zh-TW"/>
          <w14:textFill>
            <w14:solidFill>
              <w14:srgbClr w14:val="4D4D4D"/>
            </w14:solidFill>
          </w14:textFill>
        </w:rPr>
        <w:t>），基本再生数估计为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2.2</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1.4</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3.9</w:t>
      </w:r>
      <w:r>
        <w:rPr>
          <w:rStyle w:val="None"/>
          <w:outline w:val="0"/>
          <w:color w:val="4d4d4d"/>
          <w:sz w:val="39"/>
          <w:szCs w:val="39"/>
          <w:u w:color="4d4d4d"/>
          <w:shd w:val="clear" w:color="auto" w:fill="ffffff"/>
          <w:rtl w:val="0"/>
          <w:lang w:val="zh-TW" w:eastAsia="zh-TW"/>
          <w14:textFill>
            <w14:solidFill>
              <w14:srgbClr w14:val="4D4D4D"/>
            </w14:solidFill>
          </w14:textFill>
        </w:rPr>
        <w:t>）。</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结论</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根据这些信息，有证据表明，自</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月中以来，亲密接触者之间已经发生了人与人之间的传播。如果在其他地方采用类似的动态，则将需要做出很大的努力来减少传播，以控制暴发。应在有危险的人群中采取预防或减少传播的措施。（由中国科学技术部等资助）</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自</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月以来，在中国中部一个拥有</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1100</w:t>
      </w:r>
      <w:r>
        <w:rPr>
          <w:rStyle w:val="None"/>
          <w:outline w:val="0"/>
          <w:color w:val="4d4d4d"/>
          <w:sz w:val="39"/>
          <w:szCs w:val="39"/>
          <w:u w:color="4d4d4d"/>
          <w:shd w:val="clear" w:color="auto" w:fill="ffffff"/>
          <w:rtl w:val="0"/>
          <w:lang w:val="zh-TW" w:eastAsia="zh-TW"/>
          <w14:textFill>
            <w14:solidFill>
              <w14:srgbClr w14:val="4D4D4D"/>
            </w14:solidFill>
          </w14:textFill>
        </w:rPr>
        <w:t>万人口的大城市武汉，已经发现了越来越多的新型冠状病毒（</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w:t>
      </w:r>
      <w:r>
        <w:rPr>
          <w:rStyle w:val="None"/>
          <w:outline w:val="0"/>
          <w:color w:val="4d4d4d"/>
          <w:sz w:val="39"/>
          <w:szCs w:val="39"/>
          <w:u w:color="4d4d4d"/>
          <w:shd w:val="clear" w:color="auto" w:fill="ffffff"/>
          <w:rtl w:val="0"/>
          <w:lang w:val="zh-TW" w:eastAsia="zh-TW"/>
          <w14:textFill>
            <w14:solidFill>
              <w14:srgbClr w14:val="4D4D4D"/>
            </w14:solidFill>
          </w14:textFill>
        </w:rPr>
        <w:t>）感染性肺炎（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）病例</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.1-3 2019</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29</w:t>
      </w:r>
      <w:r>
        <w:rPr>
          <w:rStyle w:val="None"/>
          <w:outline w:val="0"/>
          <w:color w:val="4d4d4d"/>
          <w:sz w:val="39"/>
          <w:szCs w:val="39"/>
          <w:u w:color="4d4d4d"/>
          <w:shd w:val="clear" w:color="auto" w:fill="ffffff"/>
          <w:rtl w:val="0"/>
          <w:lang w:val="zh-TW" w:eastAsia="zh-TW"/>
          <w14:textFill>
            <w14:solidFill>
              <w14:srgbClr w14:val="4D4D4D"/>
            </w14:solidFill>
          </w14:textFill>
        </w:rPr>
        <w:t>日，当地医院使用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2003</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 xml:space="preserve"> </w:t>
      </w:r>
      <w:r>
        <w:rPr>
          <w:rStyle w:val="None"/>
          <w:outline w:val="0"/>
          <w:color w:val="4d4d4d"/>
          <w:sz w:val="39"/>
          <w:szCs w:val="39"/>
          <w:u w:color="4d4d4d"/>
          <w:shd w:val="clear" w:color="auto" w:fill="ffffff"/>
          <w:rtl w:val="0"/>
          <w:lang w:val="zh-TW" w:eastAsia="zh-TW"/>
          <w14:textFill>
            <w14:solidFill>
              <w14:srgbClr w14:val="4D4D4D"/>
            </w14:solidFill>
          </w14:textFill>
        </w:rPr>
        <w:t>发生的严重急性呼吸系统综合症（</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zh-TW" w:eastAsia="zh-TW"/>
          <w14:textFill>
            <w14:solidFill>
              <w14:srgbClr w14:val="4D4D4D"/>
            </w14:solidFill>
          </w14:textFill>
        </w:rPr>
        <w:t>）后建立的</w:t>
      </w:r>
      <w:r>
        <w:rPr>
          <w:rStyle w:val="None"/>
          <w:outline w:val="0"/>
          <w:color w:val="4d4d4d"/>
          <w:sz w:val="39"/>
          <w:szCs w:val="39"/>
          <w:u w:color="4d4d4d"/>
          <w:shd w:val="clear" w:color="auto" w:fill="ffffff"/>
          <w:rtl w:val="1"/>
          <w:lang w:val="ar-SA" w:bidi="ar-SA"/>
          <w14:textFill>
            <w14:solidFill>
              <w14:srgbClr w14:val="4D4D4D"/>
            </w14:solidFill>
          </w14:textFill>
        </w:rPr>
        <w:t>“</w:t>
      </w:r>
      <w:r>
        <w:rPr>
          <w:rStyle w:val="None"/>
          <w:outline w:val="0"/>
          <w:color w:val="4d4d4d"/>
          <w:sz w:val="39"/>
          <w:szCs w:val="39"/>
          <w:u w:color="4d4d4d"/>
          <w:shd w:val="clear" w:color="auto" w:fill="ffffff"/>
          <w:rtl w:val="0"/>
          <w:lang w:val="ja-JP" w:eastAsia="ja-JP"/>
          <w14:textFill>
            <w14:solidFill>
              <w14:srgbClr w14:val="4D4D4D"/>
            </w14:solidFill>
          </w14:textFill>
        </w:rPr>
        <w:t>病因不明肺炎</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w:t>
      </w:r>
      <w:r>
        <w:rPr>
          <w:rStyle w:val="None"/>
          <w:outline w:val="0"/>
          <w:color w:val="4d4d4d"/>
          <w:sz w:val="39"/>
          <w:szCs w:val="39"/>
          <w:u w:color="4d4d4d"/>
          <w:shd w:val="clear" w:color="auto" w:fill="ffffff"/>
          <w:rtl w:val="0"/>
          <w:lang w:val="zh-TW" w:eastAsia="zh-TW"/>
          <w14:textFill>
            <w14:solidFill>
              <w14:srgbClr w14:val="4D4D4D"/>
            </w14:solidFill>
          </w14:textFill>
        </w:rPr>
        <w:t>监测机制，确定了报告的前</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w:t>
      </w:r>
      <w:r>
        <w:rPr>
          <w:rStyle w:val="None"/>
          <w:outline w:val="0"/>
          <w:color w:val="4d4d4d"/>
          <w:sz w:val="39"/>
          <w:szCs w:val="39"/>
          <w:u w:color="4d4d4d"/>
          <w:shd w:val="clear" w:color="auto" w:fill="ffffff"/>
          <w:rtl w:val="0"/>
          <w:lang w:val="zh-TW" w:eastAsia="zh-TW"/>
          <w14:textFill>
            <w14:solidFill>
              <w14:srgbClr w14:val="4D4D4D"/>
            </w14:solidFill>
          </w14:textFill>
        </w:rPr>
        <w:t>例病例，这些病例均与华南（中国南方）海鲜批发市场有关。爆发旨在及时识别新的病原体，例如</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2019-nCoV.4</w:t>
      </w:r>
      <w:r>
        <w:rPr>
          <w:rStyle w:val="None"/>
          <w:outline w:val="0"/>
          <w:color w:val="4d4d4d"/>
          <w:sz w:val="39"/>
          <w:szCs w:val="39"/>
          <w:u w:color="4d4d4d"/>
          <w:shd w:val="clear" w:color="auto" w:fill="ffffff"/>
          <w:rtl w:val="0"/>
          <w:lang w:val="zh-TW" w:eastAsia="zh-TW"/>
          <w14:textFill>
            <w14:solidFill>
              <w14:srgbClr w14:val="4D4D4D"/>
            </w14:solidFill>
          </w14:textFill>
        </w:rPr>
        <w:t>最近几天，在中国其他城市和世界上十几个国家中也发现了感染</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w:t>
      </w:r>
      <w:r>
        <w:rPr>
          <w:rStyle w:val="None"/>
          <w:outline w:val="0"/>
          <w:color w:val="4d4d4d"/>
          <w:sz w:val="39"/>
          <w:szCs w:val="39"/>
          <w:u w:color="4d4d4d"/>
          <w:shd w:val="clear" w:color="auto" w:fill="ffffff"/>
          <w:rtl w:val="0"/>
          <w:lang w:val="zh-TW" w:eastAsia="zh-TW"/>
          <w14:textFill>
            <w14:solidFill>
              <w14:srgbClr w14:val="4D4D4D"/>
            </w14:solidFill>
          </w14:textFill>
        </w:rPr>
        <w:t>在这里，我们提供数据分析在武汉市首批</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425</w:t>
      </w:r>
      <w:r>
        <w:rPr>
          <w:rStyle w:val="None"/>
          <w:outline w:val="0"/>
          <w:color w:val="4d4d4d"/>
          <w:sz w:val="39"/>
          <w:szCs w:val="39"/>
          <w:u w:color="4d4d4d"/>
          <w:shd w:val="clear" w:color="auto" w:fill="ffffff"/>
          <w:rtl w:val="0"/>
          <w:lang w:val="zh-TW" w:eastAsia="zh-TW"/>
          <w14:textFill>
            <w14:solidFill>
              <w14:srgbClr w14:val="4D4D4D"/>
            </w14:solidFill>
          </w14:textFill>
        </w:rPr>
        <w:t>例实验室确诊病例中，描述了</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的流行病学特征和传播动态。</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85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56"/>
          <w:szCs w:val="56"/>
          <w:u w:color="1a1a1a"/>
          <w:shd w:val="clear" w:color="auto" w:fill="ffffff"/>
          <w:rtl w:val="0"/>
          <w:lang w:val="zh-TW" w:eastAsia="zh-TW"/>
          <w14:textFill>
            <w14:solidFill>
              <w14:srgbClr w14:val="1A1A1A"/>
            </w14:solidFill>
          </w14:textFill>
        </w:rPr>
        <w:t>方法</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数据来源</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最早的病例是通过</w:t>
      </w:r>
      <w:r>
        <w:rPr>
          <w:rStyle w:val="None"/>
          <w:outline w:val="0"/>
          <w:color w:val="4d4d4d"/>
          <w:sz w:val="39"/>
          <w:szCs w:val="39"/>
          <w:u w:color="4d4d4d"/>
          <w:shd w:val="clear" w:color="auto" w:fill="ffffff"/>
          <w:rtl w:val="1"/>
          <w:lang w:val="ar-SA" w:bidi="ar-SA"/>
          <w14:textFill>
            <w14:solidFill>
              <w14:srgbClr w14:val="4D4D4D"/>
            </w14:solidFill>
          </w14:textFill>
        </w:rPr>
        <w:t>“</w:t>
      </w:r>
      <w:r>
        <w:rPr>
          <w:rStyle w:val="None"/>
          <w:outline w:val="0"/>
          <w:color w:val="4d4d4d"/>
          <w:sz w:val="39"/>
          <w:szCs w:val="39"/>
          <w:u w:color="4d4d4d"/>
          <w:shd w:val="clear" w:color="auto" w:fill="ffffff"/>
          <w:rtl w:val="0"/>
          <w:lang w:val="zh-TW" w:eastAsia="zh-TW"/>
          <w14:textFill>
            <w14:solidFill>
              <w14:srgbClr w14:val="4D4D4D"/>
            </w14:solidFill>
          </w14:textFill>
        </w:rPr>
        <w:t>病因不明的肺炎</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监测机制</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4</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病因不明的肺炎被定义为没有识别出致病病原体并满足以下条件的疾病：发热（</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38</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w:t>
      </w:r>
      <w:r>
        <w:rPr>
          <w:rStyle w:val="None"/>
          <w:outline w:val="0"/>
          <w:color w:val="4d4d4d"/>
          <w:sz w:val="39"/>
          <w:szCs w:val="39"/>
          <w:u w:color="4d4d4d"/>
          <w:shd w:val="clear" w:color="auto" w:fill="ffffff"/>
          <w:rtl w:val="0"/>
          <w:lang w:val="zh-TW" w:eastAsia="zh-TW"/>
          <w14:textFill>
            <w14:solidFill>
              <w14:srgbClr w14:val="4D4D4D"/>
            </w14:solidFill>
          </w14:textFill>
        </w:rPr>
        <w:t>），肺炎的放射学证据，低或正常白细胞计数或低淋巴细胞计数，并且按照标准临床指南进行抗菌治疗</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w:t>
      </w:r>
      <w:r>
        <w:rPr>
          <w:rStyle w:val="None"/>
          <w:outline w:val="0"/>
          <w:color w:val="4d4d4d"/>
          <w:sz w:val="39"/>
          <w:szCs w:val="39"/>
          <w:u w:color="4d4d4d"/>
          <w:shd w:val="clear" w:color="auto" w:fill="ffffff"/>
          <w:rtl w:val="0"/>
          <w:lang w:val="zh-TW" w:eastAsia="zh-TW"/>
          <w14:textFill>
            <w14:solidFill>
              <w14:srgbClr w14:val="4D4D4D"/>
            </w14:solidFill>
          </w14:textFill>
        </w:rPr>
        <w:t>天后，症状无改善。为了识别肺炎病例，并努力提高早期发现的敏感性，我们制定了量身定制的监测方案，以使用以下病例定义在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2020</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w:t>
      </w:r>
      <w:r>
        <w:rPr>
          <w:rStyle w:val="None"/>
          <w:outline w:val="0"/>
          <w:color w:val="4d4d4d"/>
          <w:sz w:val="39"/>
          <w:szCs w:val="39"/>
          <w:u w:color="4d4d4d"/>
          <w:shd w:val="clear" w:color="auto" w:fill="ffffff"/>
          <w:rtl w:val="0"/>
          <w:lang w:val="zh-TW" w:eastAsia="zh-TW"/>
          <w14:textFill>
            <w14:solidFill>
              <w14:srgbClr w14:val="4D4D4D"/>
            </w14:solidFill>
          </w14:textFill>
        </w:rPr>
        <w:t>日识别出潜在病例。</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一旦发现可疑病例，由中国疾病预防控制中心（</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CDC</w:t>
      </w:r>
      <w:r>
        <w:rPr>
          <w:rStyle w:val="None"/>
          <w:outline w:val="0"/>
          <w:color w:val="4d4d4d"/>
          <w:sz w:val="39"/>
          <w:szCs w:val="39"/>
          <w:u w:color="4d4d4d"/>
          <w:shd w:val="clear" w:color="auto" w:fill="ffffff"/>
          <w:rtl w:val="0"/>
          <w:lang w:val="zh-TW" w:eastAsia="zh-TW"/>
          <w14:textFill>
            <w14:solidFill>
              <w14:srgbClr w14:val="4D4D4D"/>
            </w14:solidFill>
          </w14:textFill>
        </w:rPr>
        <w:t>）成员，省，地方市级</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CDC</w:t>
      </w:r>
      <w:r>
        <w:rPr>
          <w:rStyle w:val="None"/>
          <w:outline w:val="0"/>
          <w:color w:val="4d4d4d"/>
          <w:sz w:val="39"/>
          <w:szCs w:val="39"/>
          <w:u w:color="4d4d4d"/>
          <w:shd w:val="clear" w:color="auto" w:fill="ffffff"/>
          <w:rtl w:val="0"/>
          <w:lang w:val="zh-TW" w:eastAsia="zh-TW"/>
          <w14:textFill>
            <w14:solidFill>
              <w14:srgbClr w14:val="4D4D4D"/>
            </w14:solidFill>
          </w14:textFill>
        </w:rPr>
        <w:t>和县</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CDC</w:t>
      </w:r>
      <w:r>
        <w:rPr>
          <w:rStyle w:val="None"/>
          <w:outline w:val="0"/>
          <w:color w:val="4d4d4d"/>
          <w:sz w:val="39"/>
          <w:szCs w:val="39"/>
          <w:u w:color="4d4d4d"/>
          <w:shd w:val="clear" w:color="auto" w:fill="ffffff"/>
          <w:rtl w:val="0"/>
          <w:lang w:val="zh-TW" w:eastAsia="zh-TW"/>
          <w14:textFill>
            <w14:solidFill>
              <w14:srgbClr w14:val="4D4D4D"/>
            </w14:solidFill>
          </w14:textFill>
        </w:rPr>
        <w:t>组成的联合现场流行病学团队将被告知开展详细的现场调查并收集呼吸道标本，以便在中国疾病预防控制中心、国家病毒性疾病预防控制研究所进行集中测试。由中国疾控中心和地方疾控中心工作人员组成的联合团队对所有疑似和确诊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w:t>
      </w:r>
      <w:r>
        <w:rPr>
          <w:rStyle w:val="None"/>
          <w:outline w:val="0"/>
          <w:color w:val="4d4d4d"/>
          <w:sz w:val="39"/>
          <w:szCs w:val="39"/>
          <w:u w:color="4d4d4d"/>
          <w:shd w:val="clear" w:color="auto" w:fill="ffffff"/>
          <w:rtl w:val="0"/>
          <w:lang w:val="zh-TW" w:eastAsia="zh-TW"/>
          <w14:textFill>
            <w14:solidFill>
              <w14:srgbClr w14:val="4D4D4D"/>
            </w14:solidFill>
          </w14:textFill>
        </w:rPr>
        <w:t>病例进行了详细的现场调查。</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通过采访受感染者，亲戚，密切联系人和医护人员，将数据收集到标准化表格中。我们收集了有关疾病发作日期，就诊日期，住院日期和临床结果的信息。通过访谈和现场报告收集了流行病学数据。研究人员在必要时与每位感染者及其亲属进行了访谈，以确定发病前两周的接触史，包括接触野生动物的日期，时间，频率和方式，尤其是华南地区据称可获得的野生动物。武汉的海鲜批发市场，或暴露于任何相关环境下，例如特定市场或其他生鲜市场。还包括有关与具有类似症状的其他人接触的信息。在现场调查中收集的所有流行病学信息，包括接触史，事件时间表和紧密联系者身份，均与来自多个来源的信息进行了交叉核对。还调查了患者在疾病发作前两周去过的已知住户和地方，以评估可能的动物和环境暴露。数据一式两份输入中央数据库，并通过</w:t>
      </w:r>
      <w:r>
        <w:rPr>
          <w:rStyle w:val="None"/>
          <w:rFonts w:ascii="Times New Roman" w:hAnsi="Times New Roman"/>
          <w:outline w:val="0"/>
          <w:color w:val="4d4d4d"/>
          <w:sz w:val="39"/>
          <w:szCs w:val="39"/>
          <w:u w:color="4d4d4d"/>
          <w:shd w:val="clear" w:color="auto" w:fill="ffffff"/>
          <w:rtl w:val="0"/>
          <w:lang w:val="nl-NL"/>
          <w14:textFill>
            <w14:solidFill>
              <w14:srgbClr w14:val="4D4D4D"/>
            </w14:solidFill>
          </w14:textFill>
        </w:rPr>
        <w:t>EpiData</w:t>
      </w:r>
      <w:r>
        <w:rPr>
          <w:rStyle w:val="None"/>
          <w:outline w:val="0"/>
          <w:color w:val="4d4d4d"/>
          <w:sz w:val="39"/>
          <w:szCs w:val="39"/>
          <w:u w:color="4d4d4d"/>
          <w:shd w:val="clear" w:color="auto" w:fill="ffffff"/>
          <w:rtl w:val="0"/>
          <w:lang w:val="zh-TW" w:eastAsia="zh-TW"/>
          <w14:textFill>
            <w14:solidFill>
              <w14:srgbClr w14:val="4D4D4D"/>
            </w14:solidFill>
          </w14:textFill>
        </w:rPr>
        <w:t>软件（</w:t>
      </w:r>
      <w:r>
        <w:rPr>
          <w:rStyle w:val="None"/>
          <w:rFonts w:ascii="Times New Roman" w:hAnsi="Times New Roman"/>
          <w:outline w:val="0"/>
          <w:color w:val="4d4d4d"/>
          <w:sz w:val="39"/>
          <w:szCs w:val="39"/>
          <w:u w:color="4d4d4d"/>
          <w:shd w:val="clear" w:color="auto" w:fill="ffffff"/>
          <w:rtl w:val="0"/>
          <w:lang w:val="pt-PT"/>
          <w14:textFill>
            <w14:solidFill>
              <w14:srgbClr w14:val="4D4D4D"/>
            </w14:solidFill>
          </w14:textFill>
        </w:rPr>
        <w:t>EpiData Association</w:t>
      </w:r>
      <w:r>
        <w:rPr>
          <w:rStyle w:val="None"/>
          <w:outline w:val="0"/>
          <w:color w:val="4d4d4d"/>
          <w:sz w:val="39"/>
          <w:szCs w:val="39"/>
          <w:u w:color="4d4d4d"/>
          <w:shd w:val="clear" w:color="auto" w:fill="ffffff"/>
          <w:rtl w:val="0"/>
          <w:lang w:val="zh-TW" w:eastAsia="zh-TW"/>
          <w14:textFill>
            <w14:solidFill>
              <w14:srgbClr w14:val="4D4D4D"/>
            </w14:solidFill>
          </w14:textFill>
        </w:rPr>
        <w:t>）进行验证。</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案例定义</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根据世界卫生组织（</w:t>
      </w:r>
      <w:r>
        <w:rPr>
          <w:rStyle w:val="None"/>
          <w:outline w:val="0"/>
          <w:color w:val="4d4d4d"/>
          <w:sz w:val="39"/>
          <w:szCs w:val="39"/>
          <w:u w:color="4d4d4d"/>
          <w:shd w:val="clear" w:color="auto" w:fill="ffffff"/>
          <w:rtl w:val="0"/>
          <w:lang w:val="zh-TW" w:eastAsia="zh-TW"/>
          <w14:textFill>
            <w14:solidFill>
              <w14:srgbClr w14:val="4D4D4D"/>
            </w14:solidFill>
          </w14:textFill>
        </w:rPr>
        <w:t>WHO</w:t>
      </w:r>
      <w:r>
        <w:rPr>
          <w:rStyle w:val="None"/>
          <w:outline w:val="0"/>
          <w:color w:val="4d4d4d"/>
          <w:sz w:val="39"/>
          <w:szCs w:val="39"/>
          <w:u w:color="4d4d4d"/>
          <w:shd w:val="clear" w:color="auto" w:fill="ffffff"/>
          <w:rtl w:val="0"/>
          <w:lang w:val="zh-TW" w:eastAsia="zh-TW"/>
          <w14:textFill>
            <w14:solidFill>
              <w14:srgbClr w14:val="4D4D4D"/>
            </w14:solidFill>
          </w14:textFill>
        </w:rPr>
        <w:t>）在</w:t>
      </w:r>
      <w:r>
        <w:rPr>
          <w:rStyle w:val="None"/>
          <w:outline w:val="0"/>
          <w:color w:val="4d4d4d"/>
          <w:sz w:val="39"/>
          <w:szCs w:val="39"/>
          <w:u w:color="4d4d4d"/>
          <w:shd w:val="clear" w:color="auto" w:fill="ffffff"/>
          <w:rtl w:val="0"/>
          <w:lang w:val="zh-TW" w:eastAsia="zh-TW"/>
          <w14:textFill>
            <w14:solidFill>
              <w14:srgbClr w14:val="4D4D4D"/>
            </w14:solidFill>
          </w14:textFill>
        </w:rPr>
        <w:t>2003</w:t>
      </w:r>
      <w:r>
        <w:rPr>
          <w:rStyle w:val="None"/>
          <w:outline w:val="0"/>
          <w:color w:val="4d4d4d"/>
          <w:sz w:val="39"/>
          <w:szCs w:val="39"/>
          <w:u w:color="4d4d4d"/>
          <w:shd w:val="clear" w:color="auto" w:fill="ffffff"/>
          <w:rtl w:val="0"/>
          <w:lang w:val="zh-TW" w:eastAsia="zh-TW"/>
          <w14:textFill>
            <w14:solidFill>
              <w14:srgbClr w14:val="4D4D4D"/>
            </w14:solidFill>
          </w14:textFill>
        </w:rPr>
        <w:t>年和</w:t>
      </w:r>
      <w:r>
        <w:rPr>
          <w:rStyle w:val="None"/>
          <w:outline w:val="0"/>
          <w:color w:val="4d4d4d"/>
          <w:sz w:val="39"/>
          <w:szCs w:val="39"/>
          <w:u w:color="4d4d4d"/>
          <w:shd w:val="clear" w:color="auto" w:fill="ffffff"/>
          <w:rtl w:val="0"/>
          <w:lang w:val="zh-TW" w:eastAsia="zh-TW"/>
          <w14:textFill>
            <w14:solidFill>
              <w14:srgbClr w14:val="4D4D4D"/>
            </w14:solidFill>
          </w14:textFill>
        </w:rPr>
        <w:t>2012</w:t>
      </w:r>
      <w:r>
        <w:rPr>
          <w:rStyle w:val="None"/>
          <w:outline w:val="0"/>
          <w:color w:val="4d4d4d"/>
          <w:sz w:val="39"/>
          <w:szCs w:val="39"/>
          <w:u w:color="4d4d4d"/>
          <w:shd w:val="clear" w:color="auto" w:fill="ffffff"/>
          <w:rtl w:val="0"/>
          <w:lang w:val="zh-TW" w:eastAsia="zh-TW"/>
          <w14:textFill>
            <w14:solidFill>
              <w14:srgbClr w14:val="4D4D4D"/>
            </w14:solidFill>
          </w14:textFill>
        </w:rPr>
        <w:t>年的建议，针对可疑</w:t>
      </w:r>
      <w:r>
        <w:rPr>
          <w:rStyle w:val="None"/>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的初始工作案例定义是基于</w:t>
      </w:r>
      <w:r>
        <w:rPr>
          <w:rStyle w:val="None"/>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zh-TW" w:eastAsia="zh-TW"/>
          <w14:textFill>
            <w14:solidFill>
              <w14:srgbClr w14:val="4D4D4D"/>
            </w14:solidFill>
          </w14:textFill>
        </w:rPr>
        <w:t>和中东呼吸综合征（</w:t>
      </w:r>
      <w:r>
        <w:rPr>
          <w:rStyle w:val="None"/>
          <w:outline w:val="0"/>
          <w:color w:val="4d4d4d"/>
          <w:sz w:val="39"/>
          <w:szCs w:val="39"/>
          <w:u w:color="4d4d4d"/>
          <w:shd w:val="clear" w:color="auto" w:fill="ffffff"/>
          <w:rtl w:val="0"/>
          <w:lang w:val="zh-TW" w:eastAsia="zh-TW"/>
          <w14:textFill>
            <w14:solidFill>
              <w14:srgbClr w14:val="4D4D4D"/>
            </w14:solidFill>
          </w14:textFill>
        </w:rPr>
        <w:t>MERS</w:t>
      </w:r>
      <w:r>
        <w:rPr>
          <w:rStyle w:val="None"/>
          <w:outline w:val="0"/>
          <w:color w:val="4d4d4d"/>
          <w:sz w:val="39"/>
          <w:szCs w:val="39"/>
          <w:u w:color="4d4d4d"/>
          <w:shd w:val="clear" w:color="auto" w:fill="ffffff"/>
          <w:rtl w:val="0"/>
          <w:lang w:val="zh-TW" w:eastAsia="zh-TW"/>
          <w14:textFill>
            <w14:solidFill>
              <w14:srgbClr w14:val="4D4D4D"/>
            </w14:solidFill>
          </w14:textFill>
        </w:rPr>
        <w:t>）案例定义的。</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6-8</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疑似</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案例被定义为肺炎，要么满足所有以下四个标准</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发热，有或没有记录的温度</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肺炎的放射学证据；白细胞计数低或正常或淋巴细胞计数低；并按照标准临床指南进行抗菌治疗</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w:t>
      </w:r>
      <w:r>
        <w:rPr>
          <w:rStyle w:val="None"/>
          <w:outline w:val="0"/>
          <w:color w:val="4d4d4d"/>
          <w:sz w:val="39"/>
          <w:szCs w:val="39"/>
          <w:u w:color="4d4d4d"/>
          <w:shd w:val="clear" w:color="auto" w:fill="ffffff"/>
          <w:rtl w:val="0"/>
          <w:lang w:val="zh-TW" w:eastAsia="zh-TW"/>
          <w14:textFill>
            <w14:solidFill>
              <w14:srgbClr w14:val="4D4D4D"/>
            </w14:solidFill>
          </w14:textFill>
        </w:rPr>
        <w:t>天后症状没有减轻</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或满足上述前三个标准，并且与华南海鲜批发市场具有流行病学联系，或者与其他症状相似的患者接触。一旦获得了有关已确诊病例的新信息，便于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2020</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18</w:t>
      </w:r>
      <w:r>
        <w:rPr>
          <w:rStyle w:val="None"/>
          <w:outline w:val="0"/>
          <w:color w:val="4d4d4d"/>
          <w:sz w:val="39"/>
          <w:szCs w:val="39"/>
          <w:u w:color="4d4d4d"/>
          <w:shd w:val="clear" w:color="auto" w:fill="ffffff"/>
          <w:rtl w:val="0"/>
          <w:lang w:val="zh-TW" w:eastAsia="zh-TW"/>
          <w14:textFill>
            <w14:solidFill>
              <w14:srgbClr w14:val="4D4D4D"/>
            </w14:solidFill>
          </w14:textFill>
        </w:rPr>
        <w:t>日更新了定义可疑病例的流行病学标准。标准如下：发病前</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14</w:t>
      </w:r>
      <w:r>
        <w:rPr>
          <w:rStyle w:val="None"/>
          <w:outline w:val="0"/>
          <w:color w:val="4d4d4d"/>
          <w:sz w:val="39"/>
          <w:szCs w:val="39"/>
          <w:u w:color="4d4d4d"/>
          <w:shd w:val="clear" w:color="auto" w:fill="ffffff"/>
          <w:rtl w:val="0"/>
          <w:lang w:val="zh-TW" w:eastAsia="zh-TW"/>
          <w14:textFill>
            <w14:solidFill>
              <w14:srgbClr w14:val="4D4D4D"/>
            </w14:solidFill>
          </w14:textFill>
        </w:rPr>
        <w:t>天内到武汉旅行的经历或与武汉发烧或呼吸道症状的患者直接接触。</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9</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确诊病例定义为呼吸道标本通过以下三种方法至少一种检测呈阳性的：分离</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w:t>
      </w:r>
      <w:r>
        <w:rPr>
          <w:rStyle w:val="None"/>
          <w:outline w:val="0"/>
          <w:color w:val="4d4d4d"/>
          <w:sz w:val="39"/>
          <w:szCs w:val="39"/>
          <w:u w:color="4d4d4d"/>
          <w:shd w:val="clear" w:color="auto" w:fill="ffffff"/>
          <w:rtl w:val="0"/>
          <w:lang w:val="zh-TW" w:eastAsia="zh-TW"/>
          <w14:textFill>
            <w14:solidFill>
              <w14:srgbClr w14:val="4D4D4D"/>
            </w14:solidFill>
          </w14:textFill>
        </w:rPr>
        <w:t>、通过实时逆转录</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聚合酶链反应（</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RT-PCR</w:t>
      </w:r>
      <w:r>
        <w:rPr>
          <w:rStyle w:val="None"/>
          <w:outline w:val="0"/>
          <w:color w:val="4d4d4d"/>
          <w:sz w:val="39"/>
          <w:szCs w:val="39"/>
          <w:u w:color="4d4d4d"/>
          <w:shd w:val="clear" w:color="auto" w:fill="ffffff"/>
          <w:rtl w:val="0"/>
          <w:lang w:val="zh-TW" w:eastAsia="zh-TW"/>
          <w14:textFill>
            <w14:solidFill>
              <w14:srgbClr w14:val="4D4D4D"/>
            </w14:solidFill>
          </w14:textFill>
        </w:rPr>
        <w:t>）检测至少两个阳性结果、与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w:t>
      </w:r>
      <w:r>
        <w:rPr>
          <w:rStyle w:val="None"/>
          <w:outline w:val="0"/>
          <w:color w:val="4d4d4d"/>
          <w:sz w:val="39"/>
          <w:szCs w:val="39"/>
          <w:u w:color="4d4d4d"/>
          <w:shd w:val="clear" w:color="auto" w:fill="ffffff"/>
          <w:rtl w:val="0"/>
          <w:lang w:val="zh-TW" w:eastAsia="zh-TW"/>
          <w14:textFill>
            <w14:solidFill>
              <w14:srgbClr w14:val="4D4D4D"/>
            </w14:solidFill>
          </w14:textFill>
        </w:rPr>
        <w:t>匹配的基因序列。</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实验室测试</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w:t>
      </w:r>
      <w:r>
        <w:rPr>
          <w:rStyle w:val="None"/>
          <w:outline w:val="0"/>
          <w:color w:val="4d4d4d"/>
          <w:sz w:val="39"/>
          <w:szCs w:val="39"/>
          <w:u w:color="4d4d4d"/>
          <w:shd w:val="clear" w:color="auto" w:fill="ffffff"/>
          <w:rtl w:val="0"/>
          <w:lang w:val="zh-TW" w:eastAsia="zh-TW"/>
          <w14:textFill>
            <w14:solidFill>
              <w14:srgbClr w14:val="4D4D4D"/>
            </w14:solidFill>
          </w14:textFill>
        </w:rPr>
        <w:t>实验室测试方法基于世卫组织先前的建议。从患者获得</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10</w:t>
      </w:r>
      <w:r>
        <w:rPr>
          <w:rStyle w:val="None"/>
          <w:outline w:val="0"/>
          <w:color w:val="0b4f82"/>
          <w:sz w:val="39"/>
          <w:szCs w:val="39"/>
          <w:u w:val="single" w:color="0b4f82"/>
          <w:shd w:val="clear" w:color="auto" w:fill="ffffff"/>
          <w:rtl w:val="0"/>
          <w:lang w:val="zh-TW" w:eastAsia="zh-TW"/>
          <w14:textFill>
            <w14:solidFill>
              <w14:srgbClr w14:val="0B4F82"/>
            </w14:solidFill>
          </w14:textFill>
        </w:rPr>
        <w:t>个</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上呼吸道和下呼吸道标本。使用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 </w:t>
      </w:r>
      <w:r>
        <w:rPr>
          <w:rStyle w:val="None"/>
          <w:outline w:val="0"/>
          <w:color w:val="4d4d4d"/>
          <w:sz w:val="39"/>
          <w:szCs w:val="39"/>
          <w:u w:color="4d4d4d"/>
          <w:shd w:val="clear" w:color="auto" w:fill="ffffff"/>
          <w:rtl w:val="0"/>
          <w:lang w:val="zh-TW" w:eastAsia="zh-TW"/>
          <w14:textFill>
            <w14:solidFill>
              <w14:srgbClr w14:val="4D4D4D"/>
            </w14:solidFill>
          </w14:textFill>
        </w:rPr>
        <w:t>特异性引物和探针提取</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RNA</w:t>
      </w:r>
      <w:r>
        <w:rPr>
          <w:rStyle w:val="None"/>
          <w:outline w:val="0"/>
          <w:color w:val="4d4d4d"/>
          <w:sz w:val="39"/>
          <w:szCs w:val="39"/>
          <w:u w:color="4d4d4d"/>
          <w:shd w:val="clear" w:color="auto" w:fill="ffffff"/>
          <w:rtl w:val="0"/>
          <w:lang w:val="zh-TW" w:eastAsia="zh-TW"/>
          <w14:textFill>
            <w14:solidFill>
              <w14:srgbClr w14:val="4D4D4D"/>
            </w14:solidFill>
          </w14:textFill>
        </w:rPr>
        <w:t>并通过实时</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RT-PCR</w:t>
      </w:r>
      <w:r>
        <w:rPr>
          <w:rStyle w:val="None"/>
          <w:outline w:val="0"/>
          <w:color w:val="4d4d4d"/>
          <w:sz w:val="39"/>
          <w:szCs w:val="39"/>
          <w:u w:color="4d4d4d"/>
          <w:shd w:val="clear" w:color="auto" w:fill="ffffff"/>
          <w:rtl w:val="0"/>
          <w:lang w:val="zh-TW" w:eastAsia="zh-TW"/>
          <w14:textFill>
            <w14:solidFill>
              <w14:srgbClr w14:val="4D4D4D"/>
            </w14:solidFill>
          </w14:textFill>
        </w:rPr>
        <w:t>进行测试。测试是在湖北省疾控中心的生物安全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w:t>
      </w:r>
      <w:r>
        <w:rPr>
          <w:rStyle w:val="None"/>
          <w:outline w:val="0"/>
          <w:color w:val="4d4d4d"/>
          <w:sz w:val="39"/>
          <w:szCs w:val="39"/>
          <w:u w:color="4d4d4d"/>
          <w:shd w:val="clear" w:color="auto" w:fill="ffffff"/>
          <w:rtl w:val="0"/>
          <w:lang w:val="zh-TW" w:eastAsia="zh-TW"/>
          <w14:textFill>
            <w14:solidFill>
              <w14:srgbClr w14:val="4D4D4D"/>
            </w14:solidFill>
          </w14:textFill>
        </w:rPr>
        <w:t>级设施中进行的，然后在中国疾控中心的国家病毒疾病控制研究所进行。如果两个靶标（可读框</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1a</w:t>
      </w:r>
      <w:r>
        <w:rPr>
          <w:rStyle w:val="None"/>
          <w:outline w:val="0"/>
          <w:color w:val="4d4d4d"/>
          <w:sz w:val="39"/>
          <w:szCs w:val="39"/>
          <w:u w:color="4d4d4d"/>
          <w:shd w:val="clear" w:color="auto" w:fill="ffffff"/>
          <w:rtl w:val="0"/>
          <w:lang w:val="zh-TW" w:eastAsia="zh-TW"/>
          <w14:textFill>
            <w14:solidFill>
              <w14:srgbClr w14:val="4D4D4D"/>
            </w14:solidFill>
          </w14:textFill>
        </w:rPr>
        <w:t>或</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1b</w:t>
      </w:r>
      <w:r>
        <w:rPr>
          <w:rStyle w:val="None"/>
          <w:outline w:val="0"/>
          <w:color w:val="4d4d4d"/>
          <w:sz w:val="39"/>
          <w:szCs w:val="39"/>
          <w:u w:color="4d4d4d"/>
          <w:shd w:val="clear" w:color="auto" w:fill="ffffff"/>
          <w:rtl w:val="0"/>
          <w:lang w:val="zh-TW" w:eastAsia="zh-TW"/>
          <w14:textFill>
            <w14:solidFill>
              <w14:srgbClr w14:val="4D4D4D"/>
            </w14:solidFill>
          </w14:textFill>
        </w:rPr>
        <w:t>，核酸蛋白）通过特定的实时</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RT-PCR</w:t>
      </w:r>
      <w:r>
        <w:rPr>
          <w:rStyle w:val="None"/>
          <w:outline w:val="0"/>
          <w:color w:val="4d4d4d"/>
          <w:sz w:val="39"/>
          <w:szCs w:val="39"/>
          <w:u w:color="4d4d4d"/>
          <w:shd w:val="clear" w:color="auto" w:fill="ffffff"/>
          <w:rtl w:val="0"/>
          <w:lang w:val="zh-TW" w:eastAsia="zh-TW"/>
          <w14:textFill>
            <w14:solidFill>
              <w14:srgbClr w14:val="4D4D4D"/>
            </w14:solidFill>
          </w14:textFill>
        </w:rPr>
        <w:t>检测为阳性，则认为该病例已在实验室确认。将小于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37</w:t>
      </w:r>
      <w:r>
        <w:rPr>
          <w:rStyle w:val="None"/>
          <w:outline w:val="0"/>
          <w:color w:val="4d4d4d"/>
          <w:sz w:val="39"/>
          <w:szCs w:val="39"/>
          <w:u w:color="4d4d4d"/>
          <w:shd w:val="clear" w:color="auto" w:fill="ffffff"/>
          <w:rtl w:val="0"/>
          <w:lang w:val="zh-TW" w:eastAsia="zh-TW"/>
          <w14:textFill>
            <w14:solidFill>
              <w14:srgbClr w14:val="4D4D4D"/>
            </w14:solidFill>
          </w14:textFill>
        </w:rPr>
        <w:t>的循环阈值（</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Ct</w:t>
      </w:r>
      <w:r>
        <w:rPr>
          <w:rStyle w:val="None"/>
          <w:outline w:val="0"/>
          <w:color w:val="4d4d4d"/>
          <w:sz w:val="39"/>
          <w:szCs w:val="39"/>
          <w:u w:color="4d4d4d"/>
          <w:shd w:val="clear" w:color="auto" w:fill="ffffff"/>
          <w:rtl w:val="0"/>
          <w:lang w:val="zh-TW" w:eastAsia="zh-TW"/>
          <w14:textFill>
            <w14:solidFill>
              <w14:srgbClr w14:val="4D4D4D"/>
            </w14:solidFill>
          </w14:textFill>
        </w:rPr>
        <w:t>值）定义为阳性，将大于等于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40</w:t>
      </w:r>
      <w:r>
        <w:rPr>
          <w:rStyle w:val="None"/>
          <w:outline w:val="0"/>
          <w:color w:val="4d4d4d"/>
          <w:sz w:val="39"/>
          <w:szCs w:val="39"/>
          <w:u w:color="4d4d4d"/>
          <w:shd w:val="clear" w:color="auto" w:fill="ffffff"/>
          <w:rtl w:val="0"/>
          <w:lang w:val="zh-TW" w:eastAsia="zh-TW"/>
          <w14:textFill>
            <w14:solidFill>
              <w14:srgbClr w14:val="4D4D4D"/>
            </w14:solidFill>
          </w14:textFill>
        </w:rPr>
        <w:t>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Ct</w:t>
      </w:r>
      <w:r>
        <w:rPr>
          <w:rStyle w:val="None"/>
          <w:outline w:val="0"/>
          <w:color w:val="4d4d4d"/>
          <w:sz w:val="39"/>
          <w:szCs w:val="39"/>
          <w:u w:color="4d4d4d"/>
          <w:shd w:val="clear" w:color="auto" w:fill="ffffff"/>
          <w:rtl w:val="0"/>
          <w:lang w:val="zh-TW" w:eastAsia="zh-TW"/>
          <w14:textFill>
            <w14:solidFill>
              <w14:srgbClr w14:val="4D4D4D"/>
            </w14:solidFill>
          </w14:textFill>
        </w:rPr>
        <w:t>值定义为阴性。</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Ct</w:t>
      </w:r>
      <w:r>
        <w:rPr>
          <w:rStyle w:val="None"/>
          <w:outline w:val="0"/>
          <w:color w:val="4d4d4d"/>
          <w:sz w:val="39"/>
          <w:szCs w:val="39"/>
          <w:u w:color="4d4d4d"/>
          <w:shd w:val="clear" w:color="auto" w:fill="ffffff"/>
          <w:rtl w:val="0"/>
          <w:lang w:val="zh-TW" w:eastAsia="zh-TW"/>
          <w14:textFill>
            <w14:solidFill>
              <w14:srgbClr w14:val="4D4D4D"/>
            </w14:solidFill>
          </w14:textFill>
        </w:rPr>
        <w:t>值定义为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37</w:t>
      </w:r>
      <w:r>
        <w:rPr>
          <w:rStyle w:val="None"/>
          <w:outline w:val="0"/>
          <w:color w:val="4d4d4d"/>
          <w:sz w:val="39"/>
          <w:szCs w:val="39"/>
          <w:u w:color="4d4d4d"/>
          <w:shd w:val="clear" w:color="auto" w:fill="ffffff"/>
          <w:rtl w:val="0"/>
          <w:lang w:val="zh-TW" w:eastAsia="zh-TW"/>
          <w14:textFill>
            <w14:solidFill>
              <w14:srgbClr w14:val="4D4D4D"/>
            </w14:solidFill>
          </w14:textFill>
        </w:rPr>
        <w:t>到小于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40</w:t>
      </w:r>
      <w:r>
        <w:rPr>
          <w:rStyle w:val="None"/>
          <w:outline w:val="0"/>
          <w:color w:val="4d4d4d"/>
          <w:sz w:val="39"/>
          <w:szCs w:val="39"/>
          <w:u w:color="4d4d4d"/>
          <w:shd w:val="clear" w:color="auto" w:fill="ffffff"/>
          <w:rtl w:val="0"/>
          <w:lang w:val="zh-TW" w:eastAsia="zh-TW"/>
          <w14:textFill>
            <w14:solidFill>
              <w14:srgbClr w14:val="4D4D4D"/>
            </w14:solidFill>
          </w14:textFill>
        </w:rPr>
        <w:t>的中等负载，需要通过重新测试进行确认。如果重复的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Ct</w:t>
      </w:r>
      <w:r>
        <w:rPr>
          <w:rStyle w:val="None"/>
          <w:outline w:val="0"/>
          <w:color w:val="4d4d4d"/>
          <w:sz w:val="39"/>
          <w:szCs w:val="39"/>
          <w:u w:color="4d4d4d"/>
          <w:shd w:val="clear" w:color="auto" w:fill="ffffff"/>
          <w:rtl w:val="0"/>
          <w:lang w:val="zh-TW" w:eastAsia="zh-TW"/>
          <w14:textFill>
            <w14:solidFill>
              <w14:srgbClr w14:val="4D4D4D"/>
            </w14:solidFill>
          </w14:textFill>
        </w:rPr>
        <w:t>值小于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40</w:t>
      </w:r>
      <w:r>
        <w:rPr>
          <w:rStyle w:val="None"/>
          <w:outline w:val="0"/>
          <w:color w:val="4d4d4d"/>
          <w:sz w:val="39"/>
          <w:szCs w:val="39"/>
          <w:u w:color="4d4d4d"/>
          <w:shd w:val="clear" w:color="auto" w:fill="ffffff"/>
          <w:rtl w:val="0"/>
          <w:lang w:val="zh-TW" w:eastAsia="zh-TW"/>
          <w14:textFill>
            <w14:solidFill>
              <w14:srgbClr w14:val="4D4D4D"/>
            </w14:solidFill>
          </w14:textFill>
        </w:rPr>
        <w:t>，并且观察到明显的峰，或者如果重复的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Ct</w:t>
      </w:r>
      <w:r>
        <w:rPr>
          <w:rStyle w:val="None"/>
          <w:outline w:val="0"/>
          <w:color w:val="4d4d4d"/>
          <w:sz w:val="39"/>
          <w:szCs w:val="39"/>
          <w:u w:color="4d4d4d"/>
          <w:shd w:val="clear" w:color="auto" w:fill="ffffff"/>
          <w:rtl w:val="0"/>
          <w:lang w:val="zh-TW" w:eastAsia="zh-TW"/>
          <w14:textFill>
            <w14:solidFill>
              <w14:srgbClr w14:val="4D4D4D"/>
            </w14:solidFill>
          </w14:textFill>
        </w:rPr>
        <w:t>值小于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37</w:t>
      </w:r>
      <w:r>
        <w:rPr>
          <w:rStyle w:val="None"/>
          <w:outline w:val="0"/>
          <w:color w:val="4d4d4d"/>
          <w:sz w:val="39"/>
          <w:szCs w:val="39"/>
          <w:u w:color="4d4d4d"/>
          <w:shd w:val="clear" w:color="auto" w:fill="ffffff"/>
          <w:rtl w:val="0"/>
          <w:lang w:val="zh-TW" w:eastAsia="zh-TW"/>
          <w14:textFill>
            <w14:solidFill>
              <w14:srgbClr w14:val="4D4D4D"/>
            </w14:solidFill>
          </w14:textFill>
        </w:rPr>
        <w:t>，则重新检测为阳性。通过三种方法之一从患者的支气管肺泡灌洗液样本中鉴定出基因组：</w:t>
      </w:r>
      <w:r>
        <w:rPr>
          <w:rStyle w:val="None"/>
          <w:rFonts w:ascii="Times New Roman" w:hAnsi="Times New Roman"/>
          <w:outline w:val="0"/>
          <w:color w:val="4d4d4d"/>
          <w:sz w:val="39"/>
          <w:szCs w:val="39"/>
          <w:u w:color="4d4d4d"/>
          <w:shd w:val="clear" w:color="auto" w:fill="ffffff"/>
          <w:rtl w:val="0"/>
          <w:lang w:val="da-DK"/>
          <w14:textFill>
            <w14:solidFill>
              <w14:srgbClr w14:val="4D4D4D"/>
            </w14:solidFill>
          </w14:textFill>
        </w:rPr>
        <w:t>Sanger</w:t>
      </w:r>
      <w:r>
        <w:rPr>
          <w:rStyle w:val="None"/>
          <w:outline w:val="0"/>
          <w:color w:val="4d4d4d"/>
          <w:sz w:val="39"/>
          <w:szCs w:val="39"/>
          <w:u w:color="4d4d4d"/>
          <w:shd w:val="clear" w:color="auto" w:fill="ffffff"/>
          <w:rtl w:val="0"/>
          <w:lang w:val="zh-TW" w:eastAsia="zh-TW"/>
          <w14:textFill>
            <w14:solidFill>
              <w14:srgbClr w14:val="4D4D4D"/>
            </w14:solidFill>
          </w14:textFill>
        </w:rPr>
        <w:t>测序，</w:t>
      </w:r>
      <w:r>
        <w:rPr>
          <w:rStyle w:val="None"/>
          <w:rFonts w:ascii="Times New Roman" w:hAnsi="Times New Roman"/>
          <w:outline w:val="0"/>
          <w:color w:val="4d4d4d"/>
          <w:sz w:val="39"/>
          <w:szCs w:val="39"/>
          <w:u w:color="4d4d4d"/>
          <w:shd w:val="clear" w:color="auto" w:fill="ffffff"/>
          <w:rtl w:val="0"/>
          <w:lang w:val="it-IT"/>
          <w14:textFill>
            <w14:solidFill>
              <w14:srgbClr w14:val="4D4D4D"/>
            </w14:solidFill>
          </w14:textFill>
        </w:rPr>
        <w:t>Illumina</w:t>
      </w:r>
      <w:r>
        <w:rPr>
          <w:rStyle w:val="None"/>
          <w:outline w:val="0"/>
          <w:color w:val="4d4d4d"/>
          <w:sz w:val="39"/>
          <w:szCs w:val="39"/>
          <w:u w:color="4d4d4d"/>
          <w:shd w:val="clear" w:color="auto" w:fill="ffffff"/>
          <w:rtl w:val="0"/>
          <w:lang w:val="zh-TW" w:eastAsia="zh-TW"/>
          <w14:textFill>
            <w14:solidFill>
              <w14:srgbClr w14:val="4D4D4D"/>
            </w14:solidFill>
          </w14:textFill>
        </w:rPr>
        <w:t>测序或纳米孔测序。在中国疾病预防控制中心的增强生物安全实验室</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w:t>
      </w:r>
      <w:r>
        <w:rPr>
          <w:rStyle w:val="None"/>
          <w:outline w:val="0"/>
          <w:color w:val="4d4d4d"/>
          <w:sz w:val="39"/>
          <w:szCs w:val="39"/>
          <w:u w:color="4d4d4d"/>
          <w:shd w:val="clear" w:color="auto" w:fill="ffffff"/>
          <w:rtl w:val="0"/>
          <w:lang w:val="zh-TW" w:eastAsia="zh-TW"/>
          <w14:textFill>
            <w14:solidFill>
              <w14:srgbClr w14:val="4D4D4D"/>
            </w14:solidFill>
          </w14:textFill>
        </w:rPr>
        <w:t>设施中，将呼吸道标本接种到细胞中进行病毒分离。</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3</w:t>
      </w:r>
      <w:r>
        <w:rPr/>
        <w:fldChar w:fldCharType="end" w:fldLock="0"/>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统计分析</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根据发病日期绘制流行曲线，并覆盖与流行病识别和控制措施有关的关键日期以帮助解释。描述了病例特征，包括人口统计学特征，暴露和卫生保健工作者的状况。潜伏期分布（即从感染到发病的时间延迟）是通过对数正态分布拟合接触史和发病日期的数据（在一部分病例中具有可用的详细信息）来估计的。通过对一部分病例的疾病发作，首次就诊和入院日期的数据进行韦伯分布拟合，估算出首次就诊和确诊的分布，并提供详细信息。我们对来自聚类调查的数据拟合了伽马分布，以估计序列间隔分布，定义为传播链中连续病例中疾病发作日期之间的延迟。</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我们通过分析</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10</w:t>
      </w:r>
      <w:r>
        <w:rPr>
          <w:rStyle w:val="None"/>
          <w:outline w:val="0"/>
          <w:color w:val="4d4d4d"/>
          <w:sz w:val="39"/>
          <w:szCs w:val="39"/>
          <w:u w:color="4d4d4d"/>
          <w:shd w:val="clear" w:color="auto" w:fill="ffffff"/>
          <w:rtl w:val="0"/>
          <w:lang w:val="zh-TW" w:eastAsia="zh-TW"/>
          <w14:textFill>
            <w14:solidFill>
              <w14:srgbClr w14:val="4D4D4D"/>
            </w14:solidFill>
          </w14:textFill>
        </w:rPr>
        <w:t>日至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w:t>
      </w:r>
      <w:r>
        <w:rPr>
          <w:rStyle w:val="None"/>
          <w:outline w:val="0"/>
          <w:color w:val="4d4d4d"/>
          <w:sz w:val="39"/>
          <w:szCs w:val="39"/>
          <w:u w:color="4d4d4d"/>
          <w:shd w:val="clear" w:color="auto" w:fill="ffffff"/>
          <w:rtl w:val="0"/>
          <w:lang w:val="zh-TW" w:eastAsia="zh-TW"/>
          <w14:textFill>
            <w14:solidFill>
              <w14:srgbClr w14:val="4D4D4D"/>
            </w14:solidFill>
          </w14:textFill>
        </w:rPr>
        <w:t>日期间发病病例的数据来估算疫情的增长速度，因为我们预计在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31</w:t>
      </w:r>
      <w:r>
        <w:rPr>
          <w:rStyle w:val="None"/>
          <w:outline w:val="0"/>
          <w:color w:val="4d4d4d"/>
          <w:sz w:val="39"/>
          <w:szCs w:val="39"/>
          <w:u w:color="4d4d4d"/>
          <w:shd w:val="clear" w:color="auto" w:fill="ffffff"/>
          <w:rtl w:val="0"/>
          <w:lang w:val="zh-TW" w:eastAsia="zh-TW"/>
          <w14:textFill>
            <w14:solidFill>
              <w14:srgbClr w14:val="4D4D4D"/>
            </w14:solidFill>
          </w14:textFill>
        </w:rPr>
        <w:t>日武汉疫情正式宣布之后，发现的感染比例将很快增加。带有人畜共患病感染的模型（使用更新方程式来计算）来确定与华南海产品批发市场没有联系的发病日期，并且我们使用此模型来得出流行病的增长率，流行病的倍增时间和基本再生</w:t>
      </w:r>
      <w:r>
        <w:rPr>
          <w:rStyle w:val="None"/>
          <w:outline w:val="0"/>
          <w:color w:val="4d4d4d"/>
          <w:sz w:val="39"/>
          <w:szCs w:val="39"/>
          <w:u w:color="4d4d4d"/>
          <w:shd w:val="clear" w:color="auto" w:fill="ffffff"/>
          <w:rtl w:val="0"/>
          <w:lang w:val="ja-JP" w:eastAsia="ja-JP"/>
          <w14:textFill>
            <w14:solidFill>
              <w14:srgbClr w14:val="4D4D4D"/>
            </w14:solidFill>
          </w14:textFill>
        </w:rPr>
        <w:t>数（</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 xml:space="preserve"> R</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0</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），其定义为在没有感染的人群中，一个病例在其传染期间平均会产生的额外病例的预期数量。我们基于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zh-TW" w:eastAsia="zh-TW"/>
          <w14:textFill>
            <w14:solidFill>
              <w14:srgbClr w14:val="4D4D4D"/>
            </w14:solidFill>
          </w14:textFill>
        </w:rPr>
        <w:t>的序列间隔使用了信息性的先验分布作为序列间隔，平均值为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8.4</w:t>
      </w:r>
      <w:r>
        <w:rPr>
          <w:rStyle w:val="None"/>
          <w:outline w:val="0"/>
          <w:color w:val="4d4d4d"/>
          <w:sz w:val="39"/>
          <w:szCs w:val="39"/>
          <w:u w:color="4d4d4d"/>
          <w:shd w:val="clear" w:color="auto" w:fill="ffffff"/>
          <w:rtl w:val="0"/>
          <w:lang w:val="zh-TW" w:eastAsia="zh-TW"/>
          <w14:textFill>
            <w14:solidFill>
              <w14:srgbClr w14:val="4D4D4D"/>
            </w14:solidFill>
          </w14:textFill>
        </w:rPr>
        <w:t>，标准偏差为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3.8</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11</w:t>
      </w:r>
      <w:r>
        <w:rPr/>
        <w:fldChar w:fldCharType="end" w:fldLock="0"/>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使用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MATLAB</w:t>
      </w:r>
      <w:r>
        <w:rPr>
          <w:rStyle w:val="None"/>
          <w:outline w:val="0"/>
          <w:color w:val="4d4d4d"/>
          <w:sz w:val="39"/>
          <w:szCs w:val="39"/>
          <w:u w:color="4d4d4d"/>
          <w:shd w:val="clear" w:color="auto" w:fill="ffffff"/>
          <w:rtl w:val="0"/>
          <w:lang w:val="zh-TW" w:eastAsia="zh-TW"/>
          <w14:textFill>
            <w14:solidFill>
              <w14:srgbClr w14:val="4D4D4D"/>
            </w14:solidFill>
          </w14:textFill>
        </w:rPr>
        <w:t>软件（</w:t>
      </w:r>
      <w:r>
        <w:rPr>
          <w:rStyle w:val="None"/>
          <w:rFonts w:ascii="Times New Roman" w:hAnsi="Times New Roman"/>
          <w:outline w:val="0"/>
          <w:color w:val="4d4d4d"/>
          <w:sz w:val="39"/>
          <w:szCs w:val="39"/>
          <w:u w:color="4d4d4d"/>
          <w:shd w:val="clear" w:color="auto" w:fill="ffffff"/>
          <w:rtl w:val="0"/>
          <w:lang w:val="en-US"/>
          <w14:textFill>
            <w14:solidFill>
              <w14:srgbClr w14:val="4D4D4D"/>
            </w14:solidFill>
          </w14:textFill>
        </w:rPr>
        <w:t>MathWorks</w:t>
      </w:r>
      <w:r>
        <w:rPr>
          <w:rStyle w:val="None"/>
          <w:outline w:val="0"/>
          <w:color w:val="4d4d4d"/>
          <w:sz w:val="39"/>
          <w:szCs w:val="39"/>
          <w:u w:color="4d4d4d"/>
          <w:shd w:val="clear" w:color="auto" w:fill="ffffff"/>
          <w:rtl w:val="0"/>
          <w:lang w:val="zh-TW" w:eastAsia="zh-TW"/>
          <w14:textFill>
            <w14:solidFill>
              <w14:srgbClr w14:val="4D4D4D"/>
            </w14:solidFill>
          </w14:textFill>
        </w:rPr>
        <w:t>）进行潜伏期，连续间隔，增常速率和</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R</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0</w:t>
      </w:r>
      <w:r>
        <w:rPr>
          <w:rStyle w:val="None"/>
          <w:outline w:val="0"/>
          <w:color w:val="4d4d4d"/>
          <w:sz w:val="39"/>
          <w:szCs w:val="39"/>
          <w:u w:color="4d4d4d"/>
          <w:shd w:val="clear" w:color="auto" w:fill="ffffff"/>
          <w:rtl w:val="0"/>
          <w:lang w:val="zh-TW" w:eastAsia="zh-TW"/>
          <w14:textFill>
            <w14:solidFill>
              <w14:srgbClr w14:val="4D4D4D"/>
            </w14:solidFill>
          </w14:textFill>
        </w:rPr>
        <w:t>的分析。使用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SAS</w:t>
      </w:r>
      <w:r>
        <w:rPr>
          <w:rStyle w:val="None"/>
          <w:outline w:val="0"/>
          <w:color w:val="4d4d4d"/>
          <w:sz w:val="39"/>
          <w:szCs w:val="39"/>
          <w:u w:color="4d4d4d"/>
          <w:shd w:val="clear" w:color="auto" w:fill="ffffff"/>
          <w:rtl w:val="0"/>
          <w:lang w:val="zh-TW" w:eastAsia="zh-TW"/>
          <w14:textFill>
            <w14:solidFill>
              <w14:srgbClr w14:val="4D4D4D"/>
            </w14:solidFill>
          </w14:textFill>
        </w:rPr>
        <w:t>软件（</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SAS Institute</w:t>
      </w:r>
      <w:r>
        <w:rPr>
          <w:rStyle w:val="None"/>
          <w:outline w:val="0"/>
          <w:color w:val="4d4d4d"/>
          <w:sz w:val="39"/>
          <w:szCs w:val="39"/>
          <w:u w:color="4d4d4d"/>
          <w:shd w:val="clear" w:color="auto" w:fill="ffffff"/>
          <w:rtl w:val="0"/>
          <w:lang w:val="ja-JP" w:eastAsia="ja-JP"/>
          <w14:textFill>
            <w14:solidFill>
              <w14:srgbClr w14:val="4D4D4D"/>
            </w14:solidFill>
          </w14:textFill>
        </w:rPr>
        <w:t>）和</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R</w:t>
      </w:r>
      <w:r>
        <w:rPr>
          <w:rStyle w:val="None"/>
          <w:outline w:val="0"/>
          <w:color w:val="4d4d4d"/>
          <w:sz w:val="39"/>
          <w:szCs w:val="39"/>
          <w:u w:color="4d4d4d"/>
          <w:shd w:val="clear" w:color="auto" w:fill="ffffff"/>
          <w:rtl w:val="0"/>
          <w:lang w:val="zh-TW" w:eastAsia="zh-TW"/>
          <w14:textFill>
            <w14:solidFill>
              <w14:srgbClr w14:val="4D4D4D"/>
            </w14:solidFill>
          </w14:textFill>
        </w:rPr>
        <w:t>软件（</w:t>
      </w:r>
      <w:r>
        <w:rPr>
          <w:rStyle w:val="None"/>
          <w:rFonts w:ascii="Times New Roman" w:hAnsi="Times New Roman"/>
          <w:outline w:val="0"/>
          <w:color w:val="4d4d4d"/>
          <w:sz w:val="39"/>
          <w:szCs w:val="39"/>
          <w:u w:color="4d4d4d"/>
          <w:shd w:val="clear" w:color="auto" w:fill="ffffff"/>
          <w:rtl w:val="0"/>
          <w:lang w:val="en-US"/>
          <w14:textFill>
            <w14:solidFill>
              <w14:srgbClr w14:val="4D4D4D"/>
            </w14:solidFill>
          </w14:textFill>
        </w:rPr>
        <w:t>R Foundation for Statistics Computing</w:t>
      </w:r>
      <w:r>
        <w:rPr>
          <w:rStyle w:val="None"/>
          <w:outline w:val="0"/>
          <w:color w:val="4d4d4d"/>
          <w:sz w:val="39"/>
          <w:szCs w:val="39"/>
          <w:u w:color="4d4d4d"/>
          <w:shd w:val="clear" w:color="auto" w:fill="ffffff"/>
          <w:rtl w:val="0"/>
          <w:lang w:val="zh-TW" w:eastAsia="zh-TW"/>
          <w14:textFill>
            <w14:solidFill>
              <w14:srgbClr w14:val="4D4D4D"/>
            </w14:solidFill>
          </w14:textFill>
        </w:rPr>
        <w:t>）进行了其他分析。</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道德批准</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中华人民共和国国家卫生委员会决定对病例和亲密接触者进行数据收集和分析，这是持续进行的公共卫生暴发调查的一部分，因此被认为无需机构审查委员会的批准。</w:t>
      </w:r>
    </w:p>
    <w:p>
      <w:pPr>
        <w:pStyle w:val="Default"/>
        <w:spacing w:line="85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56"/>
          <w:szCs w:val="56"/>
          <w:u w:color="1a1a1a"/>
          <w:shd w:val="clear" w:color="auto" w:fill="ffffff"/>
          <w:rtl w:val="0"/>
          <w:lang w:val="zh-TW" w:eastAsia="zh-TW"/>
          <w14:textFill>
            <w14:solidFill>
              <w14:srgbClr w14:val="1A1A1A"/>
            </w14:solidFill>
          </w14:textFill>
        </w:rPr>
        <w:t>结果</w:t>
      </w:r>
    </w:p>
    <w:p>
      <w:pPr>
        <w:pStyle w:val="Default"/>
        <w:spacing w:line="533" w:lineRule="atLeast"/>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pPr>
      <w:r>
        <w:rPr>
          <w:rStyle w:val="None"/>
          <w:outline w:val="0"/>
          <w:color w:val="1a1a1a"/>
          <w:sz w:val="43"/>
          <w:szCs w:val="43"/>
          <w:u w:color="1a1a1a"/>
          <w:shd w:val="clear" w:color="auto" w:fill="ffffff"/>
          <w:rtl w:val="0"/>
          <w:lang w:val="zh-TW" w:eastAsia="zh-TW"/>
          <w14:textFill>
            <w14:solidFill>
              <w14:srgbClr w14:val="1A1A1A"/>
            </w14:solidFill>
          </w14:textFill>
        </w:rPr>
        <w:t>图</w:t>
      </w:r>
      <w:r>
        <w:rPr>
          <w:rStyle w:val="None"/>
          <w:rFonts w:ascii="Helvetica" w:hAnsi="Helvetica"/>
          <w:b w:val="1"/>
          <w:bCs w:val="1"/>
          <w:outline w:val="0"/>
          <w:color w:val="1a1a1a"/>
          <w:sz w:val="43"/>
          <w:szCs w:val="43"/>
          <w:u w:color="1a1a1a"/>
          <w:shd w:val="clear" w:color="auto" w:fill="ffffff"/>
          <w:rtl w:val="0"/>
          <w:lang w:val="zh-TW" w:eastAsia="zh-TW"/>
          <w14:textFill>
            <w14:solidFill>
              <w14:srgbClr w14:val="1A1A1A"/>
            </w14:solidFill>
          </w14:textFill>
        </w:rPr>
        <w:t>1</w:t>
      </w:r>
      <w:r>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drawing>
          <wp:anchor distT="152400" distB="152400" distL="152400" distR="152400" simplePos="0" relativeHeight="251659264" behindDoc="0" locked="0" layoutInCell="1" allowOverlap="1">
            <wp:simplePos x="0" y="0"/>
            <wp:positionH relativeFrom="page">
              <wp:posOffset>713740</wp:posOffset>
            </wp:positionH>
            <wp:positionV relativeFrom="line">
              <wp:posOffset>381000</wp:posOffset>
            </wp:positionV>
            <wp:extent cx="6120058" cy="4345240"/>
            <wp:effectExtent l="0" t="0" r="0" b="0"/>
            <wp:wrapTopAndBottom distT="152400" distB="152400"/>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6120058" cy="4345240"/>
                    </a:xfrm>
                    <a:prstGeom prst="rect">
                      <a:avLst/>
                    </a:prstGeom>
                    <a:ln w="12700" cap="flat">
                      <a:noFill/>
                      <a:miter lim="400000"/>
                    </a:ln>
                    <a:effectLst/>
                  </pic:spPr>
                </pic:pic>
              </a:graphicData>
            </a:graphic>
          </wp:anchor>
        </w:drawing>
      </w:r>
    </w:p>
    <w:p>
      <w:pPr>
        <w:pStyle w:val="Default"/>
        <w:spacing w:line="53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p>
    <w:p>
      <w:pPr>
        <w:pStyle w:val="Default"/>
        <w:spacing w:line="29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outline w:val="0"/>
          <w:color w:val="4d4d4d"/>
          <w:sz w:val="27"/>
          <w:szCs w:val="27"/>
          <w:u w:color="4d4d4d"/>
          <w:shd w:val="clear" w:color="auto" w:fill="ffffff"/>
          <w:rtl w:val="0"/>
          <w:lang w:val="zh-TW" w:eastAsia="zh-TW"/>
          <w14:textFill>
            <w14:solidFill>
              <w14:srgbClr w14:val="4D4D4D"/>
            </w14:solidFill>
          </w14:textFill>
        </w:rPr>
        <w:t> </w:t>
      </w:r>
    </w:p>
    <w:p>
      <w:pPr>
        <w:pStyle w:val="Default"/>
        <w:spacing w:line="640"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666666"/>
          <w:sz w:val="32"/>
          <w:szCs w:val="32"/>
          <w:u w:color="666666"/>
          <w:shd w:val="clear" w:color="auto" w:fill="ffffff"/>
          <w:rtl w:val="0"/>
          <w:lang w:val="zh-TW" w:eastAsia="zh-TW"/>
          <w14:textFill>
            <w14:solidFill>
              <w14:srgbClr w14:val="666666"/>
            </w14:solidFill>
          </w14:textFill>
        </w:rPr>
        <w:t>中国武汉市首批</w:t>
      </w:r>
      <w:r>
        <w:rPr>
          <w:rStyle w:val="None"/>
          <w:rFonts w:ascii="Helvetica" w:hAnsi="Helvetica"/>
          <w:outline w:val="0"/>
          <w:color w:val="666666"/>
          <w:sz w:val="32"/>
          <w:szCs w:val="32"/>
          <w:u w:color="666666"/>
          <w:shd w:val="clear" w:color="auto" w:fill="ffffff"/>
          <w:rtl w:val="0"/>
          <w:lang w:val="zh-TW" w:eastAsia="zh-TW"/>
          <w14:textFill>
            <w14:solidFill>
              <w14:srgbClr w14:val="666666"/>
            </w14:solidFill>
          </w14:textFill>
        </w:rPr>
        <w:t>425</w:t>
      </w:r>
      <w:r>
        <w:rPr>
          <w:rStyle w:val="None"/>
          <w:outline w:val="0"/>
          <w:color w:val="666666"/>
          <w:sz w:val="32"/>
          <w:szCs w:val="32"/>
          <w:u w:color="666666"/>
          <w:shd w:val="clear" w:color="auto" w:fill="ffffff"/>
          <w:rtl w:val="0"/>
          <w:lang w:val="zh-TW" w:eastAsia="zh-TW"/>
          <w14:textFill>
            <w14:solidFill>
              <w14:srgbClr w14:val="666666"/>
            </w14:solidFill>
          </w14:textFill>
        </w:rPr>
        <w:t>例确诊的新型冠状病毒（</w:t>
      </w:r>
      <w:r>
        <w:rPr>
          <w:rStyle w:val="None"/>
          <w:rFonts w:ascii="Helvetica" w:hAnsi="Helvetica"/>
          <w:outline w:val="0"/>
          <w:color w:val="666666"/>
          <w:sz w:val="32"/>
          <w:szCs w:val="32"/>
          <w:u w:color="666666"/>
          <w:shd w:val="clear" w:color="auto" w:fill="ffffff"/>
          <w:rtl w:val="0"/>
          <w:lang w:val="zh-TW" w:eastAsia="zh-TW"/>
          <w14:textFill>
            <w14:solidFill>
              <w14:srgbClr w14:val="666666"/>
            </w14:solidFill>
          </w14:textFill>
        </w:rPr>
        <w:t>2019-nCoV</w:t>
      </w:r>
      <w:r>
        <w:rPr>
          <w:rStyle w:val="None"/>
          <w:outline w:val="0"/>
          <w:color w:val="666666"/>
          <w:sz w:val="32"/>
          <w:szCs w:val="32"/>
          <w:u w:color="666666"/>
          <w:shd w:val="clear" w:color="auto" w:fill="ffffff"/>
          <w:rtl w:val="0"/>
          <w:lang w:val="zh-TW" w:eastAsia="zh-TW"/>
          <w14:textFill>
            <w14:solidFill>
              <w14:srgbClr w14:val="666666"/>
            </w14:solidFill>
          </w14:textFill>
        </w:rPr>
        <w:t>）</w:t>
      </w:r>
      <w:r>
        <w:rPr>
          <w:rStyle w:val="None"/>
          <w:rFonts w:ascii="Helvetica" w:hAnsi="Helvetica" w:hint="default"/>
          <w:outline w:val="0"/>
          <w:color w:val="666666"/>
          <w:sz w:val="32"/>
          <w:szCs w:val="32"/>
          <w:u w:color="666666"/>
          <w:shd w:val="clear" w:color="auto" w:fill="ffffff"/>
          <w:rtl w:val="0"/>
          <w:lang w:val="zh-TW" w:eastAsia="zh-TW"/>
          <w14:textFill>
            <w14:solidFill>
              <w14:srgbClr w14:val="666666"/>
            </w14:solidFill>
          </w14:textFill>
        </w:rPr>
        <w:t> </w:t>
      </w:r>
      <w:r>
        <w:rPr>
          <w:rStyle w:val="None"/>
          <w:outline w:val="0"/>
          <w:color w:val="666666"/>
          <w:sz w:val="32"/>
          <w:szCs w:val="32"/>
          <w:u w:color="666666"/>
          <w:shd w:val="clear" w:color="auto" w:fill="ffffff"/>
          <w:rtl w:val="0"/>
          <w:lang w:val="zh-TW" w:eastAsia="zh-TW"/>
          <w14:textFill>
            <w14:solidFill>
              <w14:srgbClr w14:val="666666"/>
            </w14:solidFill>
          </w14:textFill>
        </w:rPr>
        <w:t>感染性肺炎（</w:t>
      </w:r>
      <w:r>
        <w:rPr>
          <w:rStyle w:val="None"/>
          <w:rFonts w:ascii="Helvetica" w:hAnsi="Helvetica"/>
          <w:outline w:val="0"/>
          <w:color w:val="666666"/>
          <w:sz w:val="32"/>
          <w:szCs w:val="32"/>
          <w:u w:color="666666"/>
          <w:shd w:val="clear" w:color="auto" w:fill="ffffff"/>
          <w:rtl w:val="0"/>
          <w:lang w:val="zh-TW" w:eastAsia="zh-TW"/>
          <w14:textFill>
            <w14:solidFill>
              <w14:srgbClr w14:val="666666"/>
            </w14:solidFill>
          </w14:textFill>
        </w:rPr>
        <w:t>NCIP</w:t>
      </w:r>
      <w:r>
        <w:rPr>
          <w:rStyle w:val="None"/>
          <w:outline w:val="0"/>
          <w:color w:val="666666"/>
          <w:sz w:val="32"/>
          <w:szCs w:val="32"/>
          <w:u w:color="666666"/>
          <w:shd w:val="clear" w:color="auto" w:fill="ffffff"/>
          <w:rtl w:val="0"/>
          <w:lang w:val="zh-TW" w:eastAsia="zh-TW"/>
          <w14:textFill>
            <w14:solidFill>
              <w14:srgbClr w14:val="666666"/>
            </w14:solidFill>
          </w14:textFill>
        </w:rPr>
        <w:t>）病例的发作。</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流行病的发展随着病例的呈指数增长，最近几天的下降很可能是由于对近期发病，查明和报告延迟的病例的不确定性而不是发病率的真正拐点（</w:t>
      </w:r>
      <w:r>
        <w:rPr>
          <w:rStyle w:val="Hyperlink.2"/>
        </w:rPr>
        <w:fldChar w:fldCharType="begin" w:fldLock="0"/>
      </w:r>
      <w:r>
        <w:rPr>
          <w:rStyle w:val="Hyperlink.2"/>
        </w:rPr>
        <w:instrText xml:space="preserve"> HYPERLINK "https://translate.google.com/translate?hl=en&amp;prev=_t&amp;sl=en&amp;tl=zh-CN&amp;u=https://www.nejm.org/doi/10.1056/NEJMoa2001316%2523%23"</w:instrText>
      </w:r>
      <w:r>
        <w:rPr>
          <w:rStyle w:val="Hyperlink.2"/>
        </w:rPr>
        <w:fldChar w:fldCharType="separate" w:fldLock="0"/>
      </w:r>
      <w:r>
        <w:rPr>
          <w:rStyle w:val="Hyperlink.2"/>
          <w:rtl w:val="0"/>
          <w:lang w:val="zh-TW" w:eastAsia="zh-TW"/>
        </w:rPr>
        <w:t>图</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1</w:t>
      </w:r>
      <w:r>
        <w:rPr>
          <w:rStyle w:val="Hyperlink.2"/>
          <w:rtl w:val="0"/>
          <w:lang w:val="zh-TW" w:eastAsia="zh-TW"/>
        </w:rPr>
        <w:t>）。</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）。具体而言，曲线的后半部分并不表示事件案例数量的减少，而是由于截止日期之前确定案例的时间延迟。考虑到随着时间的推移，检测试剂盒的可用性和使用量会增加，因此在解释</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月份病例增长速度时应格外小心。大多数最早的病例包括据报告曾接触过华南海鲜批发市场，但从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月下旬开始，非关联病例的数量呈指数增长。</w:t>
      </w:r>
    </w:p>
    <w:p>
      <w:pPr>
        <w:pStyle w:val="Default"/>
        <w:spacing w:line="533" w:lineRule="atLeast"/>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pPr>
      <w:r>
        <w:rPr>
          <w:rStyle w:val="None"/>
          <w:outline w:val="0"/>
          <w:color w:val="1a1a1a"/>
          <w:sz w:val="43"/>
          <w:szCs w:val="43"/>
          <w:u w:color="1a1a1a"/>
          <w:shd w:val="clear" w:color="auto" w:fill="ffffff"/>
          <w:rtl w:val="0"/>
          <w:lang w:val="zh-TW" w:eastAsia="zh-TW"/>
          <w14:textFill>
            <w14:solidFill>
              <w14:srgbClr w14:val="1A1A1A"/>
            </w14:solidFill>
          </w14:textFill>
        </w:rPr>
        <w:t>表格</w:t>
      </w:r>
      <w:r>
        <w:rPr>
          <w:rStyle w:val="None"/>
          <w:rFonts w:ascii="Helvetica" w:hAnsi="Helvetica"/>
          <w:b w:val="1"/>
          <w:bCs w:val="1"/>
          <w:outline w:val="0"/>
          <w:color w:val="1a1a1a"/>
          <w:sz w:val="43"/>
          <w:szCs w:val="43"/>
          <w:u w:color="1a1a1a"/>
          <w:shd w:val="clear" w:color="auto" w:fill="ffffff"/>
          <w:rtl w:val="0"/>
          <w:lang w:val="zh-TW" w:eastAsia="zh-TW"/>
          <w14:textFill>
            <w14:solidFill>
              <w14:srgbClr w14:val="1A1A1A"/>
            </w14:solidFill>
          </w14:textFill>
        </w:rPr>
        <w:t>1</w:t>
      </w:r>
      <w:r>
        <w:rPr>
          <w:rStyle w:val="None"/>
          <w:outline w:val="0"/>
          <w:color w:val="1a1a1a"/>
          <w:sz w:val="43"/>
          <w:szCs w:val="43"/>
          <w:u w:color="1a1a1a"/>
          <w:shd w:val="clear" w:color="auto" w:fill="ffffff"/>
          <w:rtl w:val="0"/>
          <w:lang w:val="zh-TW" w:eastAsia="zh-TW"/>
          <w14:textFill>
            <w14:solidFill>
              <w14:srgbClr w14:val="1A1A1A"/>
            </w14:solidFill>
          </w14:textFill>
        </w:rPr>
        <w:t>。</w:t>
      </w:r>
      <w:r>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drawing>
          <wp:anchor distT="152400" distB="152400" distL="152400" distR="152400" simplePos="0" relativeHeight="251660288" behindDoc="0" locked="0" layoutInCell="1" allowOverlap="1">
            <wp:simplePos x="0" y="0"/>
            <wp:positionH relativeFrom="page">
              <wp:posOffset>713740</wp:posOffset>
            </wp:positionH>
            <wp:positionV relativeFrom="line">
              <wp:posOffset>381000</wp:posOffset>
            </wp:positionV>
            <wp:extent cx="6120058" cy="3717936"/>
            <wp:effectExtent l="0" t="0" r="0" b="0"/>
            <wp:wrapTopAndBottom distT="152400" distB="152400"/>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5">
                      <a:extLst/>
                    </a:blip>
                    <a:stretch>
                      <a:fillRect/>
                    </a:stretch>
                  </pic:blipFill>
                  <pic:spPr>
                    <a:xfrm>
                      <a:off x="0" y="0"/>
                      <a:ext cx="6120058" cy="3717936"/>
                    </a:xfrm>
                    <a:prstGeom prst="rect">
                      <a:avLst/>
                    </a:prstGeom>
                    <a:ln w="12700" cap="flat">
                      <a:noFill/>
                      <a:miter lim="400000"/>
                    </a:ln>
                    <a:effectLst/>
                  </pic:spPr>
                </pic:pic>
              </a:graphicData>
            </a:graphic>
          </wp:anchor>
        </w:drawing>
      </w:r>
    </w:p>
    <w:p>
      <w:pPr>
        <w:pStyle w:val="Default"/>
        <w:spacing w:line="53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p>
    <w:p>
      <w:pPr>
        <w:pStyle w:val="Default"/>
        <w:spacing w:line="29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outline w:val="0"/>
          <w:color w:val="4d4d4d"/>
          <w:sz w:val="27"/>
          <w:szCs w:val="27"/>
          <w:u w:color="4d4d4d"/>
          <w:shd w:val="clear" w:color="auto" w:fill="ffffff"/>
          <w:rtl w:val="0"/>
          <w:lang w:val="zh-TW" w:eastAsia="zh-TW"/>
          <w14:textFill>
            <w14:solidFill>
              <w14:srgbClr w14:val="4D4D4D"/>
            </w14:solidFill>
          </w14:textFill>
        </w:rPr>
        <w:t> </w:t>
      </w:r>
    </w:p>
    <w:p>
      <w:pPr>
        <w:pStyle w:val="Default"/>
        <w:spacing w:line="640"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666666"/>
          <w:sz w:val="32"/>
          <w:szCs w:val="32"/>
          <w:u w:color="666666"/>
          <w:shd w:val="clear" w:color="auto" w:fill="ffffff"/>
          <w:rtl w:val="0"/>
          <w:lang w:val="zh-TW" w:eastAsia="zh-TW"/>
          <w14:textFill>
            <w14:solidFill>
              <w14:srgbClr w14:val="666666"/>
            </w14:solidFill>
          </w14:textFill>
        </w:rPr>
        <w:t>新型冠状病毒感染性肺炎患者的特点</w:t>
      </w:r>
      <w:r>
        <w:rPr>
          <w:rStyle w:val="None"/>
          <w:rFonts w:ascii="Helvetica" w:hAnsi="Helvetica"/>
          <w:outline w:val="0"/>
          <w:color w:val="666666"/>
          <w:sz w:val="32"/>
          <w:szCs w:val="32"/>
          <w:u w:color="666666"/>
          <w:shd w:val="clear" w:color="auto" w:fill="ffffff"/>
          <w:rtl w:val="0"/>
          <w:lang w:val="en-US"/>
          <w14:textFill>
            <w14:solidFill>
              <w14:srgbClr w14:val="666666"/>
            </w14:solidFill>
          </w14:textFill>
        </w:rPr>
        <w:t xml:space="preserve"> </w:t>
      </w:r>
      <w:r>
        <w:rPr>
          <w:rStyle w:val="None"/>
          <w:outline w:val="0"/>
          <w:color w:val="666666"/>
          <w:sz w:val="32"/>
          <w:szCs w:val="32"/>
          <w:u w:color="666666"/>
          <w:shd w:val="clear" w:color="auto" w:fill="ffffff"/>
          <w:rtl w:val="0"/>
          <w:lang w:val="zh-TW" w:eastAsia="zh-TW"/>
          <w14:textFill>
            <w14:solidFill>
              <w14:srgbClr w14:val="666666"/>
            </w14:solidFill>
          </w14:textFill>
        </w:rPr>
        <w:t>在武汉市在</w:t>
      </w:r>
      <w:r>
        <w:rPr>
          <w:rStyle w:val="None"/>
          <w:rFonts w:ascii="Helvetica" w:hAnsi="Helvetica"/>
          <w:outline w:val="0"/>
          <w:color w:val="666666"/>
          <w:sz w:val="32"/>
          <w:szCs w:val="32"/>
          <w:u w:color="666666"/>
          <w:shd w:val="clear" w:color="auto" w:fill="ffffff"/>
          <w:rtl w:val="0"/>
          <w:lang w:val="zh-TW" w:eastAsia="zh-TW"/>
          <w14:textFill>
            <w14:solidFill>
              <w14:srgbClr w14:val="666666"/>
            </w14:solidFill>
          </w14:textFill>
        </w:rPr>
        <w:t>2020</w:t>
      </w:r>
      <w:r>
        <w:rPr>
          <w:rStyle w:val="None"/>
          <w:outline w:val="0"/>
          <w:color w:val="666666"/>
          <w:sz w:val="32"/>
          <w:szCs w:val="32"/>
          <w:u w:color="666666"/>
          <w:shd w:val="clear" w:color="auto" w:fill="ffffff"/>
          <w:rtl w:val="0"/>
          <w:lang w:val="zh-TW" w:eastAsia="zh-TW"/>
          <w14:textFill>
            <w14:solidFill>
              <w14:srgbClr w14:val="666666"/>
            </w14:solidFill>
          </w14:textFill>
        </w:rPr>
        <w:t>年</w:t>
      </w:r>
      <w:r>
        <w:rPr>
          <w:rStyle w:val="None"/>
          <w:rFonts w:ascii="Helvetica" w:hAnsi="Helvetica"/>
          <w:outline w:val="0"/>
          <w:color w:val="666666"/>
          <w:sz w:val="32"/>
          <w:szCs w:val="32"/>
          <w:u w:color="666666"/>
          <w:shd w:val="clear" w:color="auto" w:fill="ffffff"/>
          <w:rtl w:val="0"/>
          <w:lang w:val="zh-TW" w:eastAsia="zh-TW"/>
          <w14:textFill>
            <w14:solidFill>
              <w14:srgbClr w14:val="666666"/>
            </w14:solidFill>
          </w14:textFill>
        </w:rPr>
        <w:t>1</w:t>
      </w:r>
      <w:r>
        <w:rPr>
          <w:rStyle w:val="None"/>
          <w:outline w:val="0"/>
          <w:color w:val="666666"/>
          <w:sz w:val="32"/>
          <w:szCs w:val="32"/>
          <w:u w:color="666666"/>
          <w:shd w:val="clear" w:color="auto" w:fill="ffffff"/>
          <w:rtl w:val="0"/>
          <w:lang w:val="zh-TW" w:eastAsia="zh-TW"/>
          <w14:textFill>
            <w14:solidFill>
              <w14:srgbClr w14:val="666666"/>
            </w14:solidFill>
          </w14:textFill>
        </w:rPr>
        <w:t>月</w:t>
      </w:r>
      <w:r>
        <w:rPr>
          <w:rStyle w:val="None"/>
          <w:rFonts w:ascii="Helvetica" w:hAnsi="Helvetica"/>
          <w:outline w:val="0"/>
          <w:color w:val="666666"/>
          <w:sz w:val="32"/>
          <w:szCs w:val="32"/>
          <w:u w:color="666666"/>
          <w:shd w:val="clear" w:color="auto" w:fill="ffffff"/>
          <w:rtl w:val="0"/>
          <w:lang w:val="zh-TW" w:eastAsia="zh-TW"/>
          <w14:textFill>
            <w14:solidFill>
              <w14:srgbClr w14:val="666666"/>
            </w14:solidFill>
          </w14:textFill>
        </w:rPr>
        <w:t>22</w:t>
      </w:r>
      <w:r>
        <w:rPr>
          <w:rStyle w:val="None"/>
          <w:outline w:val="0"/>
          <w:color w:val="666666"/>
          <w:sz w:val="32"/>
          <w:szCs w:val="32"/>
          <w:u w:color="666666"/>
          <w:shd w:val="clear" w:color="auto" w:fill="ffffff"/>
          <w:rtl w:val="0"/>
          <w:lang w:val="zh-TW" w:eastAsia="zh-TW"/>
          <w14:textFill>
            <w14:solidFill>
              <w14:srgbClr w14:val="666666"/>
            </w14:solidFill>
          </w14:textFill>
        </w:rPr>
        <w:t>日。</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患者的中位年龄为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59</w:t>
      </w:r>
      <w:r>
        <w:rPr>
          <w:rStyle w:val="None"/>
          <w:outline w:val="0"/>
          <w:color w:val="4d4d4d"/>
          <w:sz w:val="39"/>
          <w:szCs w:val="39"/>
          <w:u w:color="4d4d4d"/>
          <w:shd w:val="clear" w:color="auto" w:fill="ffffff"/>
          <w:rtl w:val="0"/>
          <w:lang w:val="zh-TW" w:eastAsia="zh-TW"/>
          <w14:textFill>
            <w14:solidFill>
              <w14:srgbClr w14:val="4D4D4D"/>
            </w14:solidFill>
          </w14:textFill>
        </w:rPr>
        <w:t>岁（范围为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15</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89</w:t>
      </w:r>
      <w:r>
        <w:rPr>
          <w:rStyle w:val="None"/>
          <w:outline w:val="0"/>
          <w:color w:val="4d4d4d"/>
          <w:sz w:val="39"/>
          <w:szCs w:val="39"/>
          <w:u w:color="4d4d4d"/>
          <w:shd w:val="clear" w:color="auto" w:fill="ffffff"/>
          <w:rtl w:val="0"/>
          <w:lang w:val="zh-TW" w:eastAsia="zh-TW"/>
          <w14:textFill>
            <w14:solidFill>
              <w14:srgbClr w14:val="4D4D4D"/>
            </w14:solidFill>
          </w14:textFill>
        </w:rPr>
        <w:t>），在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425</w:t>
      </w:r>
      <w:r>
        <w:rPr>
          <w:rStyle w:val="None"/>
          <w:outline w:val="0"/>
          <w:color w:val="4d4d4d"/>
          <w:sz w:val="39"/>
          <w:szCs w:val="39"/>
          <w:u w:color="4d4d4d"/>
          <w:shd w:val="clear" w:color="auto" w:fill="ffffff"/>
          <w:rtl w:val="0"/>
          <w:lang w:val="zh-TW" w:eastAsia="zh-TW"/>
          <w14:textFill>
            <w14:solidFill>
              <w14:srgbClr w14:val="4D4D4D"/>
            </w14:solidFill>
          </w14:textFill>
        </w:rPr>
        <w:t>位患者中，有</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240</w:t>
      </w:r>
      <w:r>
        <w:rPr>
          <w:rStyle w:val="None"/>
          <w:outline w:val="0"/>
          <w:color w:val="4d4d4d"/>
          <w:sz w:val="39"/>
          <w:szCs w:val="39"/>
          <w:u w:color="4d4d4d"/>
          <w:shd w:val="clear" w:color="auto" w:fill="ffffff"/>
          <w:rtl w:val="0"/>
          <w:lang w:val="zh-TW" w:eastAsia="zh-TW"/>
          <w14:textFill>
            <w14:solidFill>
              <w14:srgbClr w14:val="4D4D4D"/>
            </w14:solidFill>
          </w14:textFill>
        </w:rPr>
        <w:t>位（</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56</w:t>
      </w:r>
      <w:r>
        <w:rPr>
          <w:rStyle w:val="None"/>
          <w:outline w:val="0"/>
          <w:color w:val="4d4d4d"/>
          <w:sz w:val="39"/>
          <w:szCs w:val="39"/>
          <w:u w:color="4d4d4d"/>
          <w:shd w:val="clear" w:color="auto" w:fill="ffffff"/>
          <w:rtl w:val="0"/>
          <w:lang w:val="zh-TW" w:eastAsia="zh-TW"/>
          <w14:textFill>
            <w14:solidFill>
              <w14:srgbClr w14:val="4D4D4D"/>
            </w14:solidFill>
          </w14:textFill>
        </w:rPr>
        <w:t>％）是男性。</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15</w:t>
      </w:r>
      <w:r>
        <w:rPr>
          <w:rStyle w:val="None"/>
          <w:outline w:val="0"/>
          <w:color w:val="4d4d4d"/>
          <w:sz w:val="39"/>
          <w:szCs w:val="39"/>
          <w:u w:color="4d4d4d"/>
          <w:shd w:val="clear" w:color="auto" w:fill="ffffff"/>
          <w:rtl w:val="0"/>
          <w:lang w:val="zh-TW" w:eastAsia="zh-TW"/>
          <w14:textFill>
            <w14:solidFill>
              <w14:srgbClr w14:val="4D4D4D"/>
            </w14:solidFill>
          </w14:textFill>
        </w:rPr>
        <w:t>岁以下的儿童没有病例。我们研究了三个时期的病例特征：第一个时期是针对</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日之前（即华南海鲜批发市场关闭之日）发病的患者；第二阶段是发病时间为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日至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11</w:t>
      </w:r>
      <w:r>
        <w:rPr>
          <w:rStyle w:val="None"/>
          <w:outline w:val="0"/>
          <w:color w:val="4d4d4d"/>
          <w:sz w:val="39"/>
          <w:szCs w:val="39"/>
          <w:u w:color="4d4d4d"/>
          <w:shd w:val="clear" w:color="auto" w:fill="ffffff"/>
          <w:rtl w:val="0"/>
          <w:lang w:val="zh-TW" w:eastAsia="zh-TW"/>
          <w14:textFill>
            <w14:solidFill>
              <w14:srgbClr w14:val="4D4D4D"/>
            </w14:solidFill>
          </w14:textFill>
        </w:rPr>
        <w:t>日的患者，这是向武汉提供</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RT-PCR</w:t>
      </w:r>
      <w:r>
        <w:rPr>
          <w:rStyle w:val="None"/>
          <w:outline w:val="0"/>
          <w:color w:val="4d4d4d"/>
          <w:sz w:val="39"/>
          <w:szCs w:val="39"/>
          <w:u w:color="4d4d4d"/>
          <w:shd w:val="clear" w:color="auto" w:fill="ffffff"/>
          <w:rtl w:val="0"/>
          <w:lang w:val="zh-TW" w:eastAsia="zh-TW"/>
          <w14:textFill>
            <w14:solidFill>
              <w14:srgbClr w14:val="4D4D4D"/>
            </w14:solidFill>
          </w14:textFill>
        </w:rPr>
        <w:t>试剂的日期。第三阶段是那些在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日或之后发病的人（</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表</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1</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）。发病较早的患者年龄</w:t>
      </w:r>
      <w:r>
        <w:rPr>
          <w:rStyle w:val="None"/>
          <w:rFonts w:ascii="Times New Roman" w:cs="Times New Roman" w:hAnsi="Times New Roman" w:eastAsia="Times New Roman"/>
          <w:outline w:val="0"/>
          <w:color w:val="4d4d4d"/>
          <w:sz w:val="39"/>
          <w:szCs w:val="39"/>
          <w:u w:color="4d4d4d"/>
          <w:shd w:val="clear" w:color="auto" w:fill="ffffff"/>
          <w:lang w:val="zh-TW" w:eastAsia="zh-TW"/>
          <w14:textFill>
            <w14:solidFill>
              <w14:srgbClr w14:val="4D4D4D"/>
            </w14:solidFill>
          </w14:textFill>
        </w:rPr>
        <w:drawing>
          <wp:anchor distT="152400" distB="152400" distL="152400" distR="152400" simplePos="0" relativeHeight="251662336" behindDoc="0" locked="0" layoutInCell="1" allowOverlap="1">
            <wp:simplePos x="0" y="0"/>
            <wp:positionH relativeFrom="page">
              <wp:posOffset>459740</wp:posOffset>
            </wp:positionH>
            <wp:positionV relativeFrom="line">
              <wp:posOffset>534287</wp:posOffset>
            </wp:positionV>
            <wp:extent cx="6120058" cy="4934297"/>
            <wp:effectExtent l="0" t="0" r="0" b="0"/>
            <wp:wrapTopAndBottom distT="152400" distB="152400"/>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6">
                      <a:extLst/>
                    </a:blip>
                    <a:stretch>
                      <a:fillRect/>
                    </a:stretch>
                  </pic:blipFill>
                  <pic:spPr>
                    <a:xfrm>
                      <a:off x="0" y="0"/>
                      <a:ext cx="6120058" cy="4934297"/>
                    </a:xfrm>
                    <a:prstGeom prst="rect">
                      <a:avLst/>
                    </a:prstGeom>
                    <a:ln w="12700" cap="flat">
                      <a:noFill/>
                      <a:miter lim="400000"/>
                    </a:ln>
                    <a:effectLst/>
                  </pic:spPr>
                </pic:pic>
              </a:graphicData>
            </a:graphic>
          </wp:anchor>
        </w:drawing>
      </w:r>
      <w:r>
        <w:rPr>
          <w:rStyle w:val="None"/>
          <w:outline w:val="0"/>
          <w:color w:val="4d4d4d"/>
          <w:sz w:val="39"/>
          <w:szCs w:val="39"/>
          <w:u w:color="4d4d4d"/>
          <w:shd w:val="clear" w:color="auto" w:fill="ffffff"/>
          <w:rtl w:val="0"/>
          <w:lang w:val="zh-TW" w:eastAsia="zh-TW"/>
          <w14:textFill>
            <w14:solidFill>
              <w14:srgbClr w14:val="4D4D4D"/>
            </w14:solidFill>
          </w14:textFill>
        </w:rPr>
        <w:t>稍大一些，男性较多，而且更有可能报告有华南海鲜批发市场。在这三个时期中，医护人员中的病例比例逐渐增加（</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表</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1</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w:t>
      </w:r>
    </w:p>
    <w:p>
      <w:pPr>
        <w:pStyle w:val="Default"/>
        <w:spacing w:line="533" w:lineRule="atLeast"/>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pPr>
      <w:r>
        <w:rPr>
          <w:rStyle w:val="None"/>
          <w:outline w:val="0"/>
          <w:color w:val="1a1a1a"/>
          <w:sz w:val="43"/>
          <w:szCs w:val="43"/>
          <w:u w:color="1a1a1a"/>
          <w:shd w:val="clear" w:color="auto" w:fill="ffffff"/>
          <w:rtl w:val="0"/>
          <w:lang w:val="zh-TW" w:eastAsia="zh-TW"/>
          <w14:textFill>
            <w14:solidFill>
              <w14:srgbClr w14:val="1A1A1A"/>
            </w14:solidFill>
          </w14:textFill>
        </w:rPr>
        <w:t>图</w:t>
      </w:r>
      <w:r>
        <w:rPr>
          <w:rStyle w:val="None"/>
          <w:rFonts w:ascii="Helvetica" w:hAnsi="Helvetica"/>
          <w:b w:val="1"/>
          <w:bCs w:val="1"/>
          <w:outline w:val="0"/>
          <w:color w:val="1a1a1a"/>
          <w:sz w:val="43"/>
          <w:szCs w:val="43"/>
          <w:u w:color="1a1a1a"/>
          <w:shd w:val="clear" w:color="auto" w:fill="ffffff"/>
          <w:rtl w:val="0"/>
          <w:lang w:val="zh-TW" w:eastAsia="zh-TW"/>
          <w14:textFill>
            <w14:solidFill>
              <w14:srgbClr w14:val="1A1A1A"/>
            </w14:solidFill>
          </w14:textFill>
        </w:rPr>
        <w:t>2</w:t>
      </w:r>
      <w:r>
        <w:rPr>
          <w:rStyle w:val="None"/>
          <w:outline w:val="0"/>
          <w:color w:val="1a1a1a"/>
          <w:sz w:val="43"/>
          <w:szCs w:val="43"/>
          <w:u w:color="1a1a1a"/>
          <w:shd w:val="clear" w:color="auto" w:fill="ffffff"/>
          <w:rtl w:val="0"/>
          <w:lang w:val="zh-TW" w:eastAsia="zh-TW"/>
          <w14:textFill>
            <w14:solidFill>
              <w14:srgbClr w14:val="1A1A1A"/>
            </w14:solidFill>
          </w14:textFill>
        </w:rPr>
        <w:t>。</w:t>
      </w:r>
    </w:p>
    <w:p>
      <w:pPr>
        <w:pStyle w:val="Default"/>
        <w:spacing w:line="533" w:lineRule="atLeast"/>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pPr>
    </w:p>
    <w:p>
      <w:pPr>
        <w:pStyle w:val="Default"/>
        <w:spacing w:line="533" w:lineRule="atLeast"/>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pPr>
    </w:p>
    <w:p>
      <w:pPr>
        <w:pStyle w:val="Default"/>
        <w:spacing w:line="53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p>
    <w:p>
      <w:pPr>
        <w:pStyle w:val="Default"/>
        <w:spacing w:line="29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outline w:val="0"/>
          <w:color w:val="4d4d4d"/>
          <w:sz w:val="27"/>
          <w:szCs w:val="27"/>
          <w:u w:color="4d4d4d"/>
          <w:shd w:val="clear" w:color="auto" w:fill="ffffff"/>
          <w:rtl w:val="0"/>
          <w:lang w:val="zh-TW" w:eastAsia="zh-TW"/>
          <w14:textFill>
            <w14:solidFill>
              <w14:srgbClr w14:val="4D4D4D"/>
            </w14:solidFill>
          </w14:textFill>
        </w:rPr>
        <w:t> </w:t>
      </w:r>
    </w:p>
    <w:p>
      <w:pPr>
        <w:pStyle w:val="Default"/>
        <w:spacing w:line="640"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666666"/>
          <w:sz w:val="32"/>
          <w:szCs w:val="32"/>
          <w:u w:color="666666"/>
          <w:shd w:val="clear" w:color="auto" w:fill="ffffff"/>
          <w:rtl w:val="0"/>
          <w:lang w:val="zh-TW" w:eastAsia="zh-TW"/>
          <w14:textFill>
            <w14:solidFill>
              <w14:srgbClr w14:val="666666"/>
            </w14:solidFill>
          </w14:textFill>
        </w:rPr>
        <w:t>关键时间事件分布。</w:t>
      </w:r>
    </w:p>
    <w:p>
      <w:pPr>
        <w:pStyle w:val="Default"/>
        <w:spacing w:line="533" w:lineRule="atLeast"/>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pPr>
      <w:r>
        <w:rPr>
          <w:rStyle w:val="None"/>
          <w:outline w:val="0"/>
          <w:color w:val="1a1a1a"/>
          <w:sz w:val="43"/>
          <w:szCs w:val="43"/>
          <w:u w:color="1a1a1a"/>
          <w:shd w:val="clear" w:color="auto" w:fill="ffffff"/>
          <w:rtl w:val="0"/>
          <w:lang w:val="zh-TW" w:eastAsia="zh-TW"/>
          <w14:textFill>
            <w14:solidFill>
              <w14:srgbClr w14:val="1A1A1A"/>
            </w14:solidFill>
          </w14:textFill>
        </w:rPr>
        <w:t>图</w:t>
      </w:r>
      <w:r>
        <w:rPr>
          <w:rStyle w:val="None"/>
          <w:rFonts w:ascii="Helvetica" w:hAnsi="Helvetica"/>
          <w:b w:val="1"/>
          <w:bCs w:val="1"/>
          <w:outline w:val="0"/>
          <w:color w:val="1a1a1a"/>
          <w:sz w:val="43"/>
          <w:szCs w:val="43"/>
          <w:u w:color="1a1a1a"/>
          <w:shd w:val="clear" w:color="auto" w:fill="ffffff"/>
          <w:rtl w:val="0"/>
          <w:lang w:val="zh-TW" w:eastAsia="zh-TW"/>
          <w14:textFill>
            <w14:solidFill>
              <w14:srgbClr w14:val="1A1A1A"/>
            </w14:solidFill>
          </w14:textFill>
        </w:rPr>
        <w:t>3</w:t>
      </w:r>
      <w:r>
        <w:rPr>
          <w:rStyle w:val="None"/>
          <w:outline w:val="0"/>
          <w:color w:val="1a1a1a"/>
          <w:sz w:val="43"/>
          <w:szCs w:val="43"/>
          <w:u w:color="1a1a1a"/>
          <w:shd w:val="clear" w:color="auto" w:fill="ffffff"/>
          <w:rtl w:val="0"/>
          <w:lang w:val="zh-TW" w:eastAsia="zh-TW"/>
          <w14:textFill>
            <w14:solidFill>
              <w14:srgbClr w14:val="1A1A1A"/>
            </w14:solidFill>
          </w14:textFill>
        </w:rPr>
        <w:t>。</w:t>
      </w:r>
      <w:r>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drawing>
          <wp:anchor distT="152400" distB="152400" distL="152400" distR="152400" simplePos="0" relativeHeight="251661312" behindDoc="0" locked="0" layoutInCell="1" allowOverlap="1">
            <wp:simplePos x="0" y="0"/>
            <wp:positionH relativeFrom="page">
              <wp:posOffset>713740</wp:posOffset>
            </wp:positionH>
            <wp:positionV relativeFrom="line">
              <wp:posOffset>381000</wp:posOffset>
            </wp:positionV>
            <wp:extent cx="6120057" cy="4490592"/>
            <wp:effectExtent l="0" t="0" r="0" b="0"/>
            <wp:wrapTopAndBottom distT="152400" distB="152400"/>
            <wp:docPr id="1073741828"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8" name="pasted-image.tiff" descr="pasted-image.tiff"/>
                    <pic:cNvPicPr>
                      <a:picLocks noChangeAspect="1"/>
                    </pic:cNvPicPr>
                  </pic:nvPicPr>
                  <pic:blipFill>
                    <a:blip r:embed="rId7">
                      <a:extLst/>
                    </a:blip>
                    <a:stretch>
                      <a:fillRect/>
                    </a:stretch>
                  </pic:blipFill>
                  <pic:spPr>
                    <a:xfrm>
                      <a:off x="0" y="0"/>
                      <a:ext cx="6120057" cy="4490592"/>
                    </a:xfrm>
                    <a:prstGeom prst="rect">
                      <a:avLst/>
                    </a:prstGeom>
                    <a:ln w="12700" cap="flat">
                      <a:noFill/>
                      <a:miter lim="400000"/>
                    </a:ln>
                    <a:effectLst/>
                  </pic:spPr>
                </pic:pic>
              </a:graphicData>
            </a:graphic>
          </wp:anchor>
        </w:drawing>
      </w:r>
    </w:p>
    <w:p>
      <w:pPr>
        <w:pStyle w:val="Default"/>
        <w:spacing w:line="53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p>
    <w:p>
      <w:pPr>
        <w:pStyle w:val="Default"/>
        <w:spacing w:line="29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outline w:val="0"/>
          <w:color w:val="4d4d4d"/>
          <w:sz w:val="27"/>
          <w:szCs w:val="27"/>
          <w:u w:color="4d4d4d"/>
          <w:shd w:val="clear" w:color="auto" w:fill="ffffff"/>
          <w:rtl w:val="0"/>
          <w:lang w:val="zh-TW" w:eastAsia="zh-TW"/>
          <w14:textFill>
            <w14:solidFill>
              <w14:srgbClr w14:val="4D4D4D"/>
            </w14:solidFill>
          </w14:textFill>
        </w:rPr>
        <w:t> </w:t>
      </w:r>
    </w:p>
    <w:p>
      <w:pPr>
        <w:pStyle w:val="Default"/>
        <w:spacing w:line="640"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666666"/>
          <w:sz w:val="32"/>
          <w:szCs w:val="32"/>
          <w:u w:color="666666"/>
          <w:shd w:val="clear" w:color="auto" w:fill="ffffff"/>
          <w:rtl w:val="0"/>
          <w:lang w:val="zh-TW" w:eastAsia="zh-TW"/>
          <w14:textFill>
            <w14:solidFill>
              <w14:srgbClr w14:val="666666"/>
            </w14:solidFill>
          </w14:textFill>
        </w:rPr>
        <w:t>在五个类别中包括</w:t>
      </w:r>
      <w:r>
        <w:rPr>
          <w:rStyle w:val="None"/>
          <w:rFonts w:ascii="Helvetica" w:hAnsi="Helvetica"/>
          <w:outline w:val="0"/>
          <w:color w:val="666666"/>
          <w:sz w:val="32"/>
          <w:szCs w:val="32"/>
          <w:u w:color="666666"/>
          <w:shd w:val="clear" w:color="auto" w:fill="ffffff"/>
          <w:rtl w:val="0"/>
          <w:lang w:val="zh-TW" w:eastAsia="zh-TW"/>
          <w14:textFill>
            <w14:solidFill>
              <w14:srgbClr w14:val="666666"/>
            </w14:solidFill>
          </w14:textFill>
        </w:rPr>
        <w:t>16</w:t>
      </w:r>
      <w:r>
        <w:rPr>
          <w:rStyle w:val="None"/>
          <w:outline w:val="0"/>
          <w:color w:val="666666"/>
          <w:sz w:val="32"/>
          <w:szCs w:val="32"/>
          <w:u w:color="666666"/>
          <w:shd w:val="clear" w:color="auto" w:fill="ffffff"/>
          <w:rtl w:val="0"/>
          <w:lang w:val="zh-TW" w:eastAsia="zh-TW"/>
          <w14:textFill>
            <w14:solidFill>
              <w14:srgbClr w14:val="666666"/>
            </w14:solidFill>
          </w14:textFill>
        </w:rPr>
        <w:t>例病例的疾病暴露和发病日期的详细信息。</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我们检查了</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10</w:t>
      </w:r>
      <w:r>
        <w:rPr>
          <w:rStyle w:val="None"/>
          <w:outline w:val="0"/>
          <w:color w:val="4d4d4d"/>
          <w:sz w:val="39"/>
          <w:szCs w:val="39"/>
          <w:u w:color="4d4d4d"/>
          <w:shd w:val="clear" w:color="auto" w:fill="ffffff"/>
          <w:rtl w:val="0"/>
          <w:lang w:val="zh-TW" w:eastAsia="zh-TW"/>
          <w14:textFill>
            <w14:solidFill>
              <w14:srgbClr w14:val="4D4D4D"/>
            </w14:solidFill>
          </w14:textFill>
        </w:rPr>
        <w:t>例确诊病例中的暴露数据，估计平均潜伏期为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5.2</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％置信区间</w:t>
      </w:r>
      <w:r>
        <w:rPr>
          <w:rStyle w:val="None"/>
          <w:rFonts w:ascii="Times New Roman" w:hAnsi="Times New Roman"/>
          <w:outline w:val="0"/>
          <w:color w:val="4d4d4d"/>
          <w:sz w:val="39"/>
          <w:szCs w:val="39"/>
          <w:u w:color="4d4d4d"/>
          <w:shd w:val="clear" w:color="auto" w:fill="ffffff"/>
          <w:rtl w:val="0"/>
          <w:lang w:val="pt-PT"/>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4.1</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7.0</w:t>
      </w:r>
      <w:r>
        <w:rPr>
          <w:rStyle w:val="None"/>
          <w:outline w:val="0"/>
          <w:color w:val="4d4d4d"/>
          <w:sz w:val="39"/>
          <w:szCs w:val="39"/>
          <w:u w:color="4d4d4d"/>
          <w:shd w:val="clear" w:color="auto" w:fill="ffffff"/>
          <w:rtl w:val="0"/>
          <w:lang w:val="zh-TW" w:eastAsia="zh-TW"/>
          <w14:textFill>
            <w14:solidFill>
              <w14:srgbClr w14:val="4D4D4D"/>
            </w14:solidFill>
          </w14:textFill>
        </w:rPr>
        <w:t>）。分布的第</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个百分位数为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12.5</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9.2</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18</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图</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2A</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）。我们获得了有关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w:t>
      </w:r>
      <w:r>
        <w:rPr>
          <w:rStyle w:val="None"/>
          <w:outline w:val="0"/>
          <w:color w:val="4d4d4d"/>
          <w:sz w:val="39"/>
          <w:szCs w:val="39"/>
          <w:u w:color="4d4d4d"/>
          <w:shd w:val="clear" w:color="auto" w:fill="ffffff"/>
          <w:rtl w:val="0"/>
          <w:lang w:val="zh-TW" w:eastAsia="zh-TW"/>
          <w14:textFill>
            <w14:solidFill>
              <w14:srgbClr w14:val="4D4D4D"/>
            </w14:solidFill>
          </w14:textFill>
        </w:rPr>
        <w:t>个案例集群的信息，</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如图</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3</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所示。根据这些集群中</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6</w:t>
      </w:r>
      <w:r>
        <w:rPr>
          <w:rStyle w:val="None"/>
          <w:outline w:val="0"/>
          <w:color w:val="4d4d4d"/>
          <w:sz w:val="39"/>
          <w:szCs w:val="39"/>
          <w:u w:color="4d4d4d"/>
          <w:shd w:val="clear" w:color="auto" w:fill="ffffff"/>
          <w:rtl w:val="0"/>
          <w:lang w:val="zh-TW" w:eastAsia="zh-TW"/>
          <w14:textFill>
            <w14:solidFill>
              <w14:srgbClr w14:val="4D4D4D"/>
            </w14:solidFill>
          </w14:textFill>
        </w:rPr>
        <w:t>对病例的发病日期，我们估计连续时间间隔分布的平均值为（</w:t>
      </w:r>
      <w:r>
        <w:rPr>
          <w:rStyle w:val="None"/>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SD</w:t>
      </w:r>
      <w:r>
        <w:rPr>
          <w:rStyle w:val="None"/>
          <w:outline w:val="0"/>
          <w:color w:val="4d4d4d"/>
          <w:sz w:val="39"/>
          <w:szCs w:val="39"/>
          <w:u w:color="4d4d4d"/>
          <w:shd w:val="clear" w:color="auto" w:fill="ffffff"/>
          <w:rtl w:val="0"/>
          <w:lang w:val="zh-TW" w:eastAsia="zh-TW"/>
          <w14:textFill>
            <w14:solidFill>
              <w14:srgbClr w14:val="4D4D4D"/>
            </w14:solidFill>
          </w14:textFill>
        </w:rPr>
        <w:t>）的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3.4</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5.3</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19</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图</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2B</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在截至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2020</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w:t>
      </w:r>
      <w:r>
        <w:rPr>
          <w:rStyle w:val="None"/>
          <w:outline w:val="0"/>
          <w:color w:val="4d4d4d"/>
          <w:sz w:val="39"/>
          <w:szCs w:val="39"/>
          <w:u w:color="4d4d4d"/>
          <w:shd w:val="clear" w:color="auto" w:fill="ffffff"/>
          <w:rtl w:val="0"/>
          <w:lang w:val="zh-TW" w:eastAsia="zh-TW"/>
          <w14:textFill>
            <w14:solidFill>
              <w14:srgbClr w14:val="4D4D4D"/>
            </w14:solidFill>
          </w14:textFill>
        </w:rPr>
        <w:t>日的流行曲线中，流行增长率为每天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0.10</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pt-PT"/>
          <w14:textFill>
            <w14:solidFill>
              <w14:srgbClr w14:val="4D4D4D"/>
            </w14:solidFill>
          </w14:textFill>
        </w:rPr>
        <w:t>0.050</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0.16</w:t>
      </w:r>
      <w:r>
        <w:rPr>
          <w:rStyle w:val="None"/>
          <w:outline w:val="0"/>
          <w:color w:val="4d4d4d"/>
          <w:sz w:val="39"/>
          <w:szCs w:val="39"/>
          <w:u w:color="4d4d4d"/>
          <w:shd w:val="clear" w:color="auto" w:fill="ffffff"/>
          <w:rtl w:val="0"/>
          <w:lang w:val="zh-TW" w:eastAsia="zh-TW"/>
          <w14:textFill>
            <w14:solidFill>
              <w14:srgbClr w14:val="4D4D4D"/>
            </w14:solidFill>
          </w14:textFill>
        </w:rPr>
        <w:t>），而倍增时间为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7.4</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4.2-14</w:t>
      </w:r>
      <w:r>
        <w:rPr>
          <w:rStyle w:val="None"/>
          <w:outline w:val="0"/>
          <w:color w:val="4d4d4d"/>
          <w:sz w:val="39"/>
          <w:szCs w:val="39"/>
          <w:u w:color="4d4d4d"/>
          <w:shd w:val="clear" w:color="auto" w:fill="ffffff"/>
          <w:rtl w:val="0"/>
          <w:lang w:val="zh-TW" w:eastAsia="zh-TW"/>
          <w14:textFill>
            <w14:solidFill>
              <w14:srgbClr w14:val="4D4D4D"/>
            </w14:solidFill>
          </w14:textFill>
        </w:rPr>
        <w:t>）。使用上面的序列间隔分布，我们估计</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R</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0</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2.2</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1.4</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3.9</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日之前发病的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45</w:t>
      </w:r>
      <w:r>
        <w:rPr>
          <w:rStyle w:val="None"/>
          <w:outline w:val="0"/>
          <w:color w:val="4d4d4d"/>
          <w:sz w:val="39"/>
          <w:szCs w:val="39"/>
          <w:u w:color="4d4d4d"/>
          <w:shd w:val="clear" w:color="auto" w:fill="ffffff"/>
          <w:rtl w:val="0"/>
          <w:lang w:val="zh-TW" w:eastAsia="zh-TW"/>
          <w14:textFill>
            <w14:solidFill>
              <w14:srgbClr w14:val="4D4D4D"/>
            </w14:solidFill>
          </w14:textFill>
        </w:rPr>
        <w:t>名患者从发病到首次就诊的持续时间估计平均为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5.8</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4.3</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7.5</w:t>
      </w:r>
      <w:r>
        <w:rPr>
          <w:rStyle w:val="None"/>
          <w:outline w:val="0"/>
          <w:color w:val="4d4d4d"/>
          <w:sz w:val="39"/>
          <w:szCs w:val="39"/>
          <w:u w:color="4d4d4d"/>
          <w:shd w:val="clear" w:color="auto" w:fill="ffffff"/>
          <w:rtl w:val="0"/>
          <w:lang w:val="zh-TW" w:eastAsia="zh-TW"/>
          <w14:textFill>
            <w14:solidFill>
              <w14:srgbClr w14:val="4D4D4D"/>
            </w14:solidFill>
          </w14:textFill>
        </w:rPr>
        <w:t>），与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 xml:space="preserve"> 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ja-JP" w:eastAsia="ja-JP"/>
          <w14:textFill>
            <w14:solidFill>
              <w14:srgbClr w14:val="4D4D4D"/>
            </w14:solidFill>
          </w14:textFill>
        </w:rPr>
        <w:t>日和</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11</w:t>
      </w:r>
      <w:r>
        <w:rPr>
          <w:rStyle w:val="None"/>
          <w:outline w:val="0"/>
          <w:color w:val="4d4d4d"/>
          <w:sz w:val="39"/>
          <w:szCs w:val="39"/>
          <w:u w:color="4d4d4d"/>
          <w:shd w:val="clear" w:color="auto" w:fill="ffffff"/>
          <w:rtl w:val="0"/>
          <w:lang w:val="zh-TW" w:eastAsia="zh-TW"/>
          <w14:textFill>
            <w14:solidFill>
              <w14:srgbClr w14:val="4D4D4D"/>
            </w14:solidFill>
          </w14:textFill>
        </w:rPr>
        <w:t>日之间的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207</w:t>
      </w:r>
      <w:r>
        <w:rPr>
          <w:rStyle w:val="None"/>
          <w:outline w:val="0"/>
          <w:color w:val="4d4d4d"/>
          <w:sz w:val="39"/>
          <w:szCs w:val="39"/>
          <w:u w:color="4d4d4d"/>
          <w:shd w:val="clear" w:color="auto" w:fill="ffffff"/>
          <w:rtl w:val="0"/>
          <w:lang w:val="zh-TW" w:eastAsia="zh-TW"/>
          <w14:textFill>
            <w14:solidFill>
              <w14:srgbClr w14:val="4D4D4D"/>
            </w14:solidFill>
          </w14:textFill>
        </w:rPr>
        <w:t>名发病的患者相似，平均为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4.6</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4.1</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5.1</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图</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2C</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日之前发病的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44</w:t>
      </w:r>
      <w:r>
        <w:rPr>
          <w:rStyle w:val="None"/>
          <w:outline w:val="0"/>
          <w:color w:val="4d4d4d"/>
          <w:sz w:val="39"/>
          <w:szCs w:val="39"/>
          <w:u w:color="4d4d4d"/>
          <w:shd w:val="clear" w:color="auto" w:fill="ffffff"/>
          <w:rtl w:val="0"/>
          <w:lang w:val="zh-TW" w:eastAsia="zh-TW"/>
          <w14:textFill>
            <w14:solidFill>
              <w14:srgbClr w14:val="4D4D4D"/>
            </w14:solidFill>
          </w14:textFill>
        </w:rPr>
        <w:t>例患者中，从发病到入院的平均持续时间估计为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12.5</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10.3</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14.8</w:t>
      </w:r>
      <w:r>
        <w:rPr>
          <w:rStyle w:val="None"/>
          <w:outline w:val="0"/>
          <w:color w:val="4d4d4d"/>
          <w:sz w:val="39"/>
          <w:szCs w:val="39"/>
          <w:u w:color="4d4d4d"/>
          <w:shd w:val="clear" w:color="auto" w:fill="ffffff"/>
          <w:rtl w:val="0"/>
          <w:lang w:val="zh-TW" w:eastAsia="zh-TW"/>
          <w14:textFill>
            <w14:solidFill>
              <w14:srgbClr w14:val="4D4D4D"/>
            </w14:solidFill>
          </w14:textFill>
        </w:rPr>
        <w:t>），比</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日至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11</w:t>
      </w:r>
      <w:r>
        <w:rPr>
          <w:rStyle w:val="None"/>
          <w:outline w:val="0"/>
          <w:color w:val="4d4d4d"/>
          <w:sz w:val="39"/>
          <w:szCs w:val="39"/>
          <w:u w:color="4d4d4d"/>
          <w:shd w:val="clear" w:color="auto" w:fill="ffffff"/>
          <w:rtl w:val="0"/>
          <w:lang w:val="zh-TW" w:eastAsia="zh-TW"/>
          <w14:textFill>
            <w14:solidFill>
              <w14:srgbClr w14:val="4D4D4D"/>
            </w14:solidFill>
          </w14:textFill>
        </w:rPr>
        <w:t>日之间的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189</w:t>
      </w:r>
      <w:r>
        <w:rPr>
          <w:rStyle w:val="None"/>
          <w:outline w:val="0"/>
          <w:color w:val="4d4d4d"/>
          <w:sz w:val="39"/>
          <w:szCs w:val="39"/>
          <w:u w:color="4d4d4d"/>
          <w:shd w:val="clear" w:color="auto" w:fill="ffffff"/>
          <w:rtl w:val="0"/>
          <w:lang w:val="zh-TW" w:eastAsia="zh-TW"/>
          <w14:textFill>
            <w14:solidFill>
              <w14:srgbClr w14:val="4D4D4D"/>
            </w14:solidFill>
          </w14:textFill>
        </w:rPr>
        <w:t>例发病的平均时间更长（平均</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9.1</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 xml:space="preserve"> 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8.6</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9.7</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图</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2D</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）。我们没有为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日或之后发病的患者绘制这些分布图，因为尚未发现那些近期发病且病程较长的患者。</w:t>
      </w:r>
    </w:p>
    <w:p>
      <w:pPr>
        <w:pStyle w:val="Default"/>
        <w:spacing w:line="85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56"/>
          <w:szCs w:val="56"/>
          <w:u w:color="1a1a1a"/>
          <w:shd w:val="clear" w:color="auto" w:fill="ffffff"/>
          <w:rtl w:val="0"/>
          <w:lang w:val="zh-TW" w:eastAsia="zh-TW"/>
          <w14:textFill>
            <w14:solidFill>
              <w14:srgbClr w14:val="1A1A1A"/>
            </w14:solidFill>
          </w14:textFill>
        </w:rPr>
        <w:t>讨论</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在这里，我们提供了</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传播动力学和流行病学特征的初步评估。尽管大多数最早的病例与华南海鲜批发市场有关，并且这些患者可能是通过人畜共患病或环境暴露而感染的，但现在很明显，人与人之间的传染已在发生，并且这种流行病最近几周正在逐步蔓延。我们的发现为进一步分析提供了重要参数，包括评估控制措施的影响以及对未来感染传播的预测。</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我们估计</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R</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0</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约为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2.2</w:t>
      </w:r>
      <w:r>
        <w:rPr>
          <w:rStyle w:val="None"/>
          <w:outline w:val="0"/>
          <w:color w:val="4d4d4d"/>
          <w:sz w:val="39"/>
          <w:szCs w:val="39"/>
          <w:u w:color="4d4d4d"/>
          <w:shd w:val="clear" w:color="auto" w:fill="ffffff"/>
          <w:rtl w:val="0"/>
          <w:lang w:val="zh-TW" w:eastAsia="zh-TW"/>
          <w14:textFill>
            <w14:solidFill>
              <w14:srgbClr w14:val="4D4D4D"/>
            </w14:solidFill>
          </w14:textFill>
        </w:rPr>
        <w:t>，这意味着平均每个患者将感染传播给</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2.2</w:t>
      </w:r>
      <w:r>
        <w:rPr>
          <w:rStyle w:val="None"/>
          <w:outline w:val="0"/>
          <w:color w:val="4d4d4d"/>
          <w:sz w:val="39"/>
          <w:szCs w:val="39"/>
          <w:u w:color="4d4d4d"/>
          <w:shd w:val="clear" w:color="auto" w:fill="ffffff"/>
          <w:rtl w:val="0"/>
          <w:lang w:val="zh-TW" w:eastAsia="zh-TW"/>
          <w14:textFill>
            <w14:solidFill>
              <w14:srgbClr w14:val="4D4D4D"/>
            </w14:solidFill>
          </w14:textFill>
        </w:rPr>
        <w:t>个其他人。通常，只要</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R0</w:t>
      </w:r>
      <w:r>
        <w:rPr>
          <w:rStyle w:val="None"/>
          <w:outline w:val="0"/>
          <w:color w:val="4d4d4d"/>
          <w:sz w:val="39"/>
          <w:szCs w:val="39"/>
          <w:u w:color="4d4d4d"/>
          <w:shd w:val="clear" w:color="auto" w:fill="ffffff"/>
          <w:rtl w:val="0"/>
          <w:lang w:val="zh-TW" w:eastAsia="zh-TW"/>
          <w14:textFill>
            <w14:solidFill>
              <w14:srgbClr w14:val="4D4D4D"/>
            </w14:solidFill>
          </w14:textFill>
        </w:rPr>
        <w:t>大于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，流行病就会增加，控制措施的目标是将再生数量减少到</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ja-JP" w:eastAsia="ja-JP"/>
          <w14:textFill>
            <w14:solidFill>
              <w14:srgbClr w14:val="4D4D4D"/>
            </w14:solidFill>
          </w14:textFill>
        </w:rPr>
        <w:t>以下。</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zh-TW" w:eastAsia="zh-TW"/>
          <w14:textFill>
            <w14:solidFill>
              <w14:srgbClr w14:val="4D4D4D"/>
            </w14:solidFill>
          </w14:textFill>
        </w:rPr>
        <w:t>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R0</w:t>
      </w:r>
      <w:r>
        <w:rPr>
          <w:rStyle w:val="None"/>
          <w:outline w:val="0"/>
          <w:color w:val="4d4d4d"/>
          <w:sz w:val="39"/>
          <w:szCs w:val="39"/>
          <w:u w:color="4d4d4d"/>
          <w:shd w:val="clear" w:color="auto" w:fill="ffffff"/>
          <w:rtl w:val="0"/>
          <w:lang w:val="zh-TW" w:eastAsia="zh-TW"/>
          <w14:textFill>
            <w14:solidFill>
              <w14:srgbClr w14:val="4D4D4D"/>
            </w14:solidFill>
          </w14:textFill>
        </w:rPr>
        <w:t>估计为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w:t>
      </w:r>
      <w:r>
        <w:rPr>
          <w:rStyle w:val="None"/>
          <w:outline w:val="0"/>
          <w:color w:val="4d4d4d"/>
          <w:sz w:val="39"/>
          <w:szCs w:val="39"/>
          <w:u w:color="4d4d4d"/>
          <w:shd w:val="clear" w:color="auto" w:fill="ffffff"/>
          <w:rtl w:val="0"/>
          <w:lang w:val="zh-TW" w:eastAsia="zh-TW"/>
          <w14:textFill>
            <w14:solidFill>
              <w14:srgbClr w14:val="4D4D4D"/>
            </w14:solidFill>
          </w14:textFill>
        </w:rPr>
        <w:t>左右</w:t>
      </w:r>
      <w:r>
        <w:rPr>
          <w:rStyle w:val="None"/>
          <w:rFonts w:ascii="Times New Roman" w:hAnsi="Times New Roman"/>
          <w:outline w:val="0"/>
          <w:color w:val="4d4d4d"/>
          <w:sz w:val="39"/>
          <w:szCs w:val="39"/>
          <w:u w:color="4d4d4d"/>
          <w:shd w:val="clear" w:color="auto" w:fill="ffffff"/>
          <w:rtl w:val="0"/>
          <w:lang w:val="en-US"/>
          <w14:textFill>
            <w14:solidFill>
              <w14:srgbClr w14:val="4D4D4D"/>
            </w14:solidFill>
          </w14:textFill>
        </w:rPr>
        <w:t>(</w:t>
      </w:r>
      <w:r>
        <w:rPr>
          <w:rStyle w:val="None"/>
          <w:outline w:val="0"/>
          <w:color w:val="4d4d4d"/>
          <w:sz w:val="39"/>
          <w:szCs w:val="39"/>
          <w:u w:color="4d4d4d"/>
          <w:shd w:val="clear" w:color="auto" w:fill="ffffff"/>
          <w:rtl w:val="0"/>
          <w:lang w:val="zh-TW" w:eastAsia="zh-TW"/>
          <w14:textFill>
            <w14:solidFill>
              <w14:srgbClr w14:val="4D4D4D"/>
            </w14:solidFill>
          </w14:textFill>
        </w:rPr>
        <w:t>参考饮用链接</w:t>
      </w:r>
      <w:r>
        <w:rPr>
          <w:rStyle w:val="None"/>
          <w:rFonts w:ascii="Times New Roman" w:hAnsi="Times New Roman"/>
          <w:outline w:val="0"/>
          <w:color w:val="4d4d4d"/>
          <w:sz w:val="39"/>
          <w:szCs w:val="39"/>
          <w:u w:color="4d4d4d"/>
          <w:shd w:val="clear" w:color="auto" w:fill="ffffff"/>
          <w:rtl w:val="0"/>
          <w:lang w:val="en-US"/>
          <w14:textFill>
            <w14:solidFill>
              <w14:srgbClr w14:val="4D4D4D"/>
            </w14:solidFill>
          </w14:textFill>
        </w:rPr>
        <w:t>1</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w:t>
      </w:r>
      <w:r>
        <w:rPr>
          <w:rStyle w:val="None"/>
          <w:rFonts w:ascii="Times New Roman" w:hAnsi="Times New Roman"/>
          <w:outline w:val="0"/>
          <w:color w:val="4d4d4d"/>
          <w:sz w:val="39"/>
          <w:szCs w:val="39"/>
          <w:u w:color="4d4d4d"/>
          <w:shd w:val="clear" w:color="auto" w:fill="ffffff"/>
          <w:rtl w:val="0"/>
          <w:lang w:val="en-US"/>
          <w14:textFill>
            <w14:solidFill>
              <w14:srgbClr w14:val="4D4D4D"/>
            </w14:solidFill>
          </w14:textFill>
        </w:rPr>
        <w:t>)</w:t>
      </w:r>
      <w:r>
        <w:rPr>
          <w:rStyle w:val="None"/>
          <w:outline w:val="0"/>
          <w:color w:val="4d4d4d"/>
          <w:sz w:val="39"/>
          <w:szCs w:val="39"/>
          <w:u w:color="4d4d4d"/>
          <w:shd w:val="clear" w:color="auto" w:fill="ffffff"/>
          <w:rtl w:val="0"/>
          <w:lang w:val="zh-TW" w:eastAsia="zh-TW"/>
          <w14:textFill>
            <w14:solidFill>
              <w14:srgbClr w14:val="4D4D4D"/>
            </w14:solidFill>
          </w14:textFill>
        </w:rPr>
        <w:t>，并且通过隔离成功控制了</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zh-TW" w:eastAsia="zh-TW"/>
          <w14:textFill>
            <w14:solidFill>
              <w14:srgbClr w14:val="4D4D4D"/>
            </w14:solidFill>
          </w14:textFill>
        </w:rPr>
        <w:t>的爆发。</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13</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就</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而言，控制方面的挑战包括许多轻度感染的明显存在</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14</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以及隔离病例和隔离其亲密接触者的资源有限。我们对</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R</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0</w:t>
      </w:r>
      <w:r>
        <w:rPr>
          <w:rStyle w:val="None"/>
          <w:outline w:val="0"/>
          <w:color w:val="4d4d4d"/>
          <w:sz w:val="39"/>
          <w:szCs w:val="39"/>
          <w:u w:color="4d4d4d"/>
          <w:shd w:val="clear" w:color="auto" w:fill="ffffff"/>
          <w:rtl w:val="0"/>
          <w:lang w:val="zh-TW" w:eastAsia="zh-TW"/>
          <w14:textFill>
            <w14:solidFill>
              <w14:srgbClr w14:val="4D4D4D"/>
            </w14:solidFill>
          </w14:textFill>
        </w:rPr>
        <w:t>的估计仅限于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w:t>
      </w:r>
      <w:r>
        <w:rPr>
          <w:rStyle w:val="None"/>
          <w:outline w:val="0"/>
          <w:color w:val="4d4d4d"/>
          <w:sz w:val="39"/>
          <w:szCs w:val="39"/>
          <w:u w:color="4d4d4d"/>
          <w:shd w:val="clear" w:color="auto" w:fill="ffffff"/>
          <w:rtl w:val="0"/>
          <w:lang w:val="zh-TW" w:eastAsia="zh-TW"/>
          <w14:textFill>
            <w14:solidFill>
              <w14:srgbClr w14:val="4D4D4D"/>
            </w14:solidFill>
          </w14:textFill>
        </w:rPr>
        <w:t>日，因为人们对爆发的意识增强以及最近几周来检查的可用性和使用情况的增加将增加所确定的感染比例。武汉市以及后来全国其他地区以及海外的后续控制措施可能降低了传播能力，但在国内其他地方和世界范围内发现的病例数量不断增加，表明该流行病仍在继续蔓延。尽管自</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23</w:t>
      </w:r>
      <w:r>
        <w:rPr>
          <w:rStyle w:val="None"/>
          <w:outline w:val="0"/>
          <w:color w:val="4d4d4d"/>
          <w:sz w:val="39"/>
          <w:szCs w:val="39"/>
          <w:u w:color="4d4d4d"/>
          <w:shd w:val="clear" w:color="auto" w:fill="ffffff"/>
          <w:rtl w:val="0"/>
          <w:lang w:val="zh-TW" w:eastAsia="zh-TW"/>
          <w14:textFill>
            <w14:solidFill>
              <w14:srgbClr w14:val="4D4D4D"/>
            </w14:solidFill>
          </w14:textFill>
        </w:rPr>
        <w:t>日以来武汉及周边城市的人口隔离将减少向全国其他地方和海外的病例输出，但现在需要优先确定在其他地方是否正在发生类似强度的本地传播。</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值得注意的是，早期病例很少发生于儿童，而</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425</w:t>
      </w:r>
      <w:r>
        <w:rPr>
          <w:rStyle w:val="None"/>
          <w:outline w:val="0"/>
          <w:color w:val="4d4d4d"/>
          <w:sz w:val="39"/>
          <w:szCs w:val="39"/>
          <w:u w:color="4d4d4d"/>
          <w:shd w:val="clear" w:color="auto" w:fill="ffffff"/>
          <w:rtl w:val="0"/>
          <w:lang w:val="zh-TW" w:eastAsia="zh-TW"/>
          <w14:textFill>
            <w14:solidFill>
              <w14:srgbClr w14:val="4D4D4D"/>
            </w14:solidFill>
          </w14:textFill>
        </w:rPr>
        <w:t>例病例中几乎有一半发生在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60</w:t>
      </w:r>
      <w:r>
        <w:rPr>
          <w:rStyle w:val="None"/>
          <w:outline w:val="0"/>
          <w:color w:val="4d4d4d"/>
          <w:sz w:val="39"/>
          <w:szCs w:val="39"/>
          <w:u w:color="4d4d4d"/>
          <w:shd w:val="clear" w:color="auto" w:fill="ffffff"/>
          <w:rtl w:val="0"/>
          <w:lang w:val="zh-TW" w:eastAsia="zh-TW"/>
          <w14:textFill>
            <w14:solidFill>
              <w14:srgbClr w14:val="4D4D4D"/>
            </w14:solidFill>
          </w14:textFill>
        </w:rPr>
        <w:t>岁以上的成年人中，尽管我们的病例定义指定了足够严重的疾病，需要医疗救助，但可能会根据并存疾病的存在而有所不同。此外，儿童可能不太可能被感染，或者如果被感染，则可能表现出较轻的症状，并且在确定的病例数中，这两种情况均会导致代表性不足。在第一波流行病之后的血清学调查将澄清这个问题。尽管已检测到卫生保健工作者中的感染，但这一比例没有</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ja-JP" w:eastAsia="ja-JP"/>
          <w14:textFill>
            <w14:solidFill>
              <w14:srgbClr w14:val="4D4D4D"/>
            </w14:solidFill>
          </w14:textFill>
        </w:rPr>
        <w:t>和</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MERS</w:t>
      </w:r>
      <w:r>
        <w:rPr>
          <w:rStyle w:val="None"/>
          <w:outline w:val="0"/>
          <w:color w:val="4d4d4d"/>
          <w:sz w:val="39"/>
          <w:szCs w:val="39"/>
          <w:u w:color="4d4d4d"/>
          <w:shd w:val="clear" w:color="auto" w:fill="ffffff"/>
          <w:rtl w:val="0"/>
          <w:lang w:val="zh-TW" w:eastAsia="zh-TW"/>
          <w14:textFill>
            <w14:solidFill>
              <w14:srgbClr w14:val="4D4D4D"/>
            </w14:solidFill>
          </w14:textFill>
        </w:rPr>
        <w:t>爆发时高。</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15</w:t>
      </w:r>
      <w:r>
        <w:rPr/>
        <w:fldChar w:fldCharType="end" w:fldLock="0"/>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ja-JP" w:eastAsia="ja-JP"/>
          <w14:textFill>
            <w14:solidFill>
              <w14:srgbClr w14:val="4D4D4D"/>
            </w14:solidFill>
          </w14:textFill>
        </w:rPr>
        <w:t>和</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MERS</w:t>
      </w:r>
      <w:r>
        <w:rPr>
          <w:rStyle w:val="None"/>
          <w:outline w:val="0"/>
          <w:color w:val="4d4d4d"/>
          <w:sz w:val="39"/>
          <w:szCs w:val="39"/>
          <w:u w:color="4d4d4d"/>
          <w:shd w:val="clear" w:color="auto" w:fill="ffffff"/>
          <w:rtl w:val="0"/>
          <w:lang w:val="zh-TW" w:eastAsia="zh-TW"/>
          <w14:textFill>
            <w14:solidFill>
              <w14:srgbClr w14:val="4D4D4D"/>
            </w14:solidFill>
          </w14:textFill>
        </w:rPr>
        <w:t>暴发的特征之一是传播的异质性，尤其是超级传播事件的发生，尤其是在医院。尚未为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确定</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16</w:t>
      </w:r>
      <w:r>
        <w:rPr>
          <w:rStyle w:val="None"/>
          <w:outline w:val="0"/>
          <w:color w:val="0b4f82"/>
          <w:sz w:val="39"/>
          <w:szCs w:val="39"/>
          <w:u w:val="single" w:color="0b4f82"/>
          <w:shd w:val="clear" w:color="auto" w:fill="ffffff"/>
          <w:rtl w:val="0"/>
          <w:lang w:val="zh-TW" w:eastAsia="zh-TW"/>
          <w14:textFill>
            <w14:solidFill>
              <w14:srgbClr w14:val="0B4F82"/>
            </w14:solidFill>
          </w14:textFill>
        </w:rPr>
        <w:t>种</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超级传播事件，但随着流行病的发展，它们可能成为一个特征。</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尽管发病和寻求医疗救助之间的延迟通常很短，在发病后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w:t>
      </w:r>
      <w:r>
        <w:rPr>
          <w:rStyle w:val="None"/>
          <w:outline w:val="0"/>
          <w:color w:val="4d4d4d"/>
          <w:sz w:val="39"/>
          <w:szCs w:val="39"/>
          <w:u w:color="4d4d4d"/>
          <w:shd w:val="clear" w:color="auto" w:fill="ffffff"/>
          <w:rtl w:val="0"/>
          <w:lang w:val="zh-TW" w:eastAsia="zh-TW"/>
          <w14:textFill>
            <w14:solidFill>
              <w14:srgbClr w14:val="4D4D4D"/>
            </w14:solidFill>
          </w14:textFill>
        </w:rPr>
        <w:t>天内有</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27</w:t>
      </w:r>
      <w:r>
        <w:rPr>
          <w:rStyle w:val="None"/>
          <w:outline w:val="0"/>
          <w:color w:val="4d4d4d"/>
          <w:sz w:val="39"/>
          <w:szCs w:val="39"/>
          <w:u w:color="4d4d4d"/>
          <w:shd w:val="clear" w:color="auto" w:fill="ffffff"/>
          <w:rtl w:val="0"/>
          <w:lang w:val="zh-TW" w:eastAsia="zh-TW"/>
          <w14:textFill>
            <w14:solidFill>
              <w14:srgbClr w14:val="4D4D4D"/>
            </w14:solidFill>
          </w14:textFill>
        </w:rPr>
        <w:t>％的患者寻求救治，但住院延迟要长得多，其中</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89</w:t>
      </w:r>
      <w:r>
        <w:rPr>
          <w:rStyle w:val="None"/>
          <w:outline w:val="0"/>
          <w:color w:val="4d4d4d"/>
          <w:sz w:val="39"/>
          <w:szCs w:val="39"/>
          <w:u w:color="4d4d4d"/>
          <w:shd w:val="clear" w:color="auto" w:fill="ffffff"/>
          <w:rtl w:val="0"/>
          <w:lang w:val="zh-TW" w:eastAsia="zh-TW"/>
          <w14:textFill>
            <w14:solidFill>
              <w14:srgbClr w14:val="4D4D4D"/>
            </w14:solidFill>
          </w14:textFill>
        </w:rPr>
        <w:t>％的患者至少要到发病</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w:t>
      </w:r>
      <w:r>
        <w:rPr>
          <w:rStyle w:val="None"/>
          <w:outline w:val="0"/>
          <w:color w:val="4d4d4d"/>
          <w:sz w:val="39"/>
          <w:szCs w:val="39"/>
          <w:u w:color="4d4d4d"/>
          <w:shd w:val="clear" w:color="auto" w:fill="ffffff"/>
          <w:rtl w:val="0"/>
          <w:lang w:val="zh-TW" w:eastAsia="zh-TW"/>
          <w14:textFill>
            <w14:solidFill>
              <w14:srgbClr w14:val="4D4D4D"/>
            </w14:solidFill>
          </w14:textFill>
        </w:rPr>
        <w:t>天才住院（</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图</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2</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这表明在疾病的早期阶段难以识别和隔离病例。可能有必要投入大量资源在门诊诊所和急诊科进行检测，以主动发现病例，这是在没有局部扩散的地区进行遏制策略的一部分，并且可以尽早进行病例的临床管理。这种方法还将提供有关亚临床感染的重要信息，以更好地评估严重程度。</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我们对潜伏期分布的初步估计提供了重要的证据，可以支持对暴露者进行</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14</w:t>
      </w:r>
      <w:r>
        <w:rPr>
          <w:rStyle w:val="None"/>
          <w:outline w:val="0"/>
          <w:color w:val="4d4d4d"/>
          <w:sz w:val="39"/>
          <w:szCs w:val="39"/>
          <w:u w:color="4d4d4d"/>
          <w:shd w:val="clear" w:color="auto" w:fill="ffffff"/>
          <w:rtl w:val="0"/>
          <w:lang w:val="zh-TW" w:eastAsia="zh-TW"/>
          <w14:textFill>
            <w14:solidFill>
              <w14:srgbClr w14:val="4D4D4D"/>
            </w14:solidFill>
          </w14:textFill>
        </w:rPr>
        <w:t>天的医学观察期或隔离的措施。我们的估算是基于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10</w:t>
      </w:r>
      <w:r>
        <w:rPr>
          <w:rStyle w:val="None"/>
          <w:outline w:val="0"/>
          <w:color w:val="4d4d4d"/>
          <w:sz w:val="39"/>
          <w:szCs w:val="39"/>
          <w:u w:color="4d4d4d"/>
          <w:shd w:val="clear" w:color="auto" w:fill="ffffff"/>
          <w:rtl w:val="0"/>
          <w:lang w:val="zh-TW" w:eastAsia="zh-TW"/>
          <w14:textFill>
            <w14:solidFill>
              <w14:srgbClr w14:val="4D4D4D"/>
            </w14:solidFill>
          </w14:textFill>
        </w:rPr>
        <w:t>个案例的信息，因此有些不准确；重要的是，进一步研究以提供有关此分布的更多信息。当可以获得更多有关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流行病学特征的数据时，将其与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ja-JP" w:eastAsia="ja-JP"/>
          <w14:textFill>
            <w14:solidFill>
              <w14:srgbClr w14:val="4D4D4D"/>
            </w14:solidFill>
          </w14:textFill>
        </w:rPr>
        <w:t>和</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MERS</w:t>
      </w:r>
      <w:r>
        <w:rPr>
          <w:rStyle w:val="None"/>
          <w:outline w:val="0"/>
          <w:color w:val="4d4d4d"/>
          <w:sz w:val="39"/>
          <w:szCs w:val="39"/>
          <w:u w:color="4d4d4d"/>
          <w:shd w:val="clear" w:color="auto" w:fill="ffffff"/>
          <w:rtl w:val="0"/>
          <w:lang w:val="zh-TW" w:eastAsia="zh-TW"/>
          <w14:textFill>
            <w14:solidFill>
              <w14:srgbClr w14:val="4D4D4D"/>
            </w14:solidFill>
          </w14:textFill>
        </w:rPr>
        <w:t>的相应特征以及人类中四种流行的冠状病毒进行详细比较将是有益的。</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我们的研究受到对新出现的新型病原体感染的初步调查通常存在的局限性，尤其是在早期阶段，当时对疫情的任何方面知之甚少，并且缺乏诊断试剂。为了提高早期检测和诊断的敏感性，在病例识别中考虑了流行病学历史，一旦获得更多信息，就不断对其进行修改。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11</w:t>
      </w:r>
      <w:r>
        <w:rPr>
          <w:rStyle w:val="None"/>
          <w:outline w:val="0"/>
          <w:color w:val="4d4d4d"/>
          <w:sz w:val="39"/>
          <w:szCs w:val="39"/>
          <w:u w:color="4d4d4d"/>
          <w:shd w:val="clear" w:color="auto" w:fill="ffffff"/>
          <w:rtl w:val="0"/>
          <w:lang w:val="zh-TW" w:eastAsia="zh-TW"/>
          <w14:textFill>
            <w14:solidFill>
              <w14:srgbClr w14:val="4D4D4D"/>
            </w14:solidFill>
          </w14:textFill>
        </w:rPr>
        <w:t>日向武汉提供</w:t>
      </w:r>
      <w:r>
        <w:rPr>
          <w:rStyle w:val="None"/>
          <w:rFonts w:ascii="Times New Roman" w:hAnsi="Times New Roman"/>
          <w:outline w:val="0"/>
          <w:color w:val="4d4d4d"/>
          <w:sz w:val="39"/>
          <w:szCs w:val="39"/>
          <w:u w:color="4d4d4d"/>
          <w:shd w:val="clear" w:color="auto" w:fill="ffffff"/>
          <w:rtl w:val="0"/>
          <w:lang w:val="fr-FR"/>
          <w14:textFill>
            <w14:solidFill>
              <w14:srgbClr w14:val="4D4D4D"/>
            </w14:solidFill>
          </w14:textFill>
        </w:rPr>
        <w:t>PCR</w:t>
      </w:r>
      <w:r>
        <w:rPr>
          <w:rStyle w:val="None"/>
          <w:outline w:val="0"/>
          <w:color w:val="4d4d4d"/>
          <w:sz w:val="39"/>
          <w:szCs w:val="39"/>
          <w:u w:color="4d4d4d"/>
          <w:shd w:val="clear" w:color="auto" w:fill="ffffff"/>
          <w:rtl w:val="0"/>
          <w:lang w:val="zh-TW" w:eastAsia="zh-TW"/>
          <w14:textFill>
            <w14:solidFill>
              <w14:srgbClr w14:val="4D4D4D"/>
            </w14:solidFill>
          </w14:textFill>
        </w:rPr>
        <w:t>诊断试剂后，可以更轻松地确定已确诊的病例，这有助于我们缩短病例确认的时间。此外，病例检测的最初重点是肺炎患者，但我们现在了解到一些患者可能会出现胃肠道症状，并且还报告了儿童无症状感染。</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17</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可能已漏诊了具有非典型症状的早期感染，并且很可能轻度临床症状没有被确诊。</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18</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我们没有关于疾病严重程度的详细信息，无法纳入此分析。</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pPr>
      <w:r>
        <w:rPr>
          <w:rStyle w:val="None"/>
          <w:outline w:val="0"/>
          <w:color w:val="4d4d4d"/>
          <w:sz w:val="39"/>
          <w:szCs w:val="39"/>
          <w:u w:color="4d4d4d"/>
          <w:shd w:val="clear" w:color="auto" w:fill="ffffff"/>
          <w:rtl w:val="0"/>
          <w:lang w:val="zh-TW" w:eastAsia="zh-TW"/>
          <w14:textFill>
            <w14:solidFill>
              <w14:srgbClr w14:val="4D4D4D"/>
            </w14:solidFill>
          </w14:textFill>
        </w:rPr>
        <w:t>总之，我们发现在此阶段，武汉市大约每</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7.4</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病例的数量就增加一倍。自</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月中旬以来，人与人之间的人与人之间就已经发生传播，并在随后的一个月内逐渐传播开来。紧迫的下一步措施包括确定最有效的控制措施，以减少社区内的传播。随着更多地了解流行病学特征和暴发动态，可能需要完善工作案例的定义。应当继续监测病例的特征，以发现流行病学的任何变化，例如，年龄较小的人群或医护人员中感染的增加。未来的研究可能包括对流行趋势的预测以及对家庭或其他地方人与人之间传播的特殊研究，而进行血清学调查以确定亚临床感染的发生率将是有价值的。</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14</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这些初步推断是在</w:t>
      </w:r>
      <w:r>
        <w:rPr>
          <w:rStyle w:val="None"/>
          <w:outline w:val="0"/>
          <w:color w:val="4d4d4d"/>
          <w:sz w:val="39"/>
          <w:szCs w:val="39"/>
          <w:u w:color="4d4d4d"/>
          <w:shd w:val="clear" w:color="auto" w:fill="ffffff"/>
          <w:rtl w:val="1"/>
          <w:lang w:val="ar-SA" w:bidi="ar-SA"/>
          <w14:textFill>
            <w14:solidFill>
              <w14:srgbClr w14:val="4D4D4D"/>
            </w14:solidFill>
          </w14:textFill>
        </w:rPr>
        <w:t>“</w:t>
      </w:r>
      <w:r>
        <w:rPr>
          <w:rStyle w:val="None"/>
          <w:outline w:val="0"/>
          <w:color w:val="4d4d4d"/>
          <w:sz w:val="39"/>
          <w:szCs w:val="39"/>
          <w:u w:color="4d4d4d"/>
          <w:shd w:val="clear" w:color="auto" w:fill="ffffff"/>
          <w:rtl w:val="0"/>
          <w:lang w:val="zh-TW" w:eastAsia="zh-TW"/>
          <w14:textFill>
            <w14:solidFill>
              <w14:srgbClr w14:val="4D4D4D"/>
            </w14:solidFill>
          </w14:textFill>
        </w:rPr>
        <w:t>病例清单</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w:t>
      </w:r>
      <w:r>
        <w:rPr>
          <w:rStyle w:val="None"/>
          <w:outline w:val="0"/>
          <w:color w:val="4d4d4d"/>
          <w:sz w:val="39"/>
          <w:szCs w:val="39"/>
          <w:u w:color="4d4d4d"/>
          <w:shd w:val="clear" w:color="auto" w:fill="ffffff"/>
          <w:rtl w:val="0"/>
          <w:lang w:val="zh-TW" w:eastAsia="zh-TW"/>
          <w14:textFill>
            <w14:solidFill>
              <w14:srgbClr w14:val="4D4D4D"/>
            </w14:solidFill>
          </w14:textFill>
        </w:rPr>
        <w:t>上做出的，其中包括有关每个确诊病例的详细个人信息，但可能很快就会有太多病例无法维持这种监视方法，因此可能需要其他方法。</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19</w:t>
      </w:r>
      <w:r>
        <w:rPr/>
        <w:fldChar w:fldCharType="end" w:fldLock="0"/>
      </w:r>
    </w:p>
    <w:sectPr>
      <w:headerReference w:type="default" r:id="rId8"/>
      <w:footerReference w:type="default" r:id="rId9"/>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666666"/>
      <w:sz w:val="43"/>
      <w:szCs w:val="43"/>
      <w:u w:val="single" w:color="666666"/>
      <w:shd w:val="clear" w:color="auto" w:fill="ffffff"/>
      <w14:textFill>
        <w14:solidFill>
          <w14:srgbClr w14:val="666666"/>
        </w14:solidFill>
      </w14:textFill>
    </w:rPr>
  </w:style>
  <w:style w:type="character" w:styleId="Hyperlink.1">
    <w:name w:val="Hyperlink.1"/>
    <w:basedOn w:val="None"/>
    <w:next w:val="Hyperlink.1"/>
    <w:rPr>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style>
  <w:style w:type="character" w:styleId="Hyperlink.2">
    <w:name w:val="Hyperlink.2"/>
    <w:basedOn w:val="None"/>
    <w:next w:val="Hyperlink.2"/>
    <w:rPr>
      <w:rFonts w:ascii="Arial Unicode MS" w:cs="Arial Unicode MS" w:hAnsi="Arial Unicode MS" w:eastAsia="Arial Unicode MS"/>
      <w:outline w:val="0"/>
      <w:color w:val="0b4f82"/>
      <w:sz w:val="51"/>
      <w:szCs w:val="51"/>
      <w:u w:val="single" w:color="0b4f82"/>
      <w:shd w:val="clear" w:color="auto" w:fill="ffffff"/>
      <w14:textFill>
        <w14:solidFill>
          <w14:srgbClr w14:val="0B4F82"/>
        </w14:solidFill>
      </w14:textFill>
    </w:rPr>
  </w:style>
  <w:style w:type="character" w:styleId="Hyperlink.3">
    <w:name w:val="Hyperlink.3"/>
    <w:basedOn w:val="None"/>
    <w:next w:val="Hyperlink.3"/>
    <w:rPr>
      <w:rFonts w:ascii="Arial Unicode MS" w:cs="Arial Unicode MS" w:hAnsi="Arial Unicode MS" w:eastAsia="Arial Unicode MS"/>
      <w:outline w:val="0"/>
      <w:color w:val="0b4f82"/>
      <w:sz w:val="51"/>
      <w:szCs w:val="51"/>
      <w:u w:val="single" w:color="0b4f82"/>
      <w:shd w:val="clear" w:color="auto" w:fill="ffffff"/>
      <w:lang w:val="zh-TW" w:eastAsia="zh-TW"/>
      <w14:textFill>
        <w14:solidFill>
          <w14:srgbClr w14:val="0B4F8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