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360"/>
        <w:jc w:val="center"/>
        <w:rPr>
          <w:rFonts w:asciiTheme="majorEastAsia" w:hAnsiTheme="majorEastAsia" w:eastAsiaTheme="majorEastAsia"/>
          <w:b/>
          <w:color w:val="FF000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color w:val="FF0000"/>
          <w:sz w:val="32"/>
          <w:szCs w:val="32"/>
        </w:rPr>
        <w:t>店家云平台操作流程</w:t>
      </w:r>
    </w:p>
    <w:p>
      <w:pPr>
        <w:rPr>
          <w:color w:val="FF0000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一、代理商操作流程</w:t>
      </w:r>
    </w:p>
    <w:p>
      <w:pPr>
        <w:pStyle w:val="10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发货到代理商</w:t>
      </w:r>
    </w:p>
    <w:p>
      <w:pPr>
        <w:pStyle w:val="10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  <w:lang w:eastAsia="zh-CN"/>
        </w:rPr>
        <w:t>代理商查看路由器固件版本，如不是最新版则将固件升级到最新版，升级教程已录制视频（最新版本为</w:t>
      </w:r>
      <w:r>
        <w:rPr>
          <w:rFonts w:hint="eastAsia"/>
          <w:color w:val="FF0000"/>
          <w:lang w:val="en-US" w:eastAsia="zh-CN"/>
        </w:rPr>
        <w:t>3.0.3</w:t>
      </w:r>
      <w:bookmarkStart w:id="0" w:name="_GoBack"/>
      <w:bookmarkEnd w:id="0"/>
      <w:r>
        <w:rPr>
          <w:rFonts w:hint="eastAsia"/>
          <w:color w:val="FF0000"/>
          <w:lang w:eastAsia="zh-CN"/>
        </w:rPr>
        <w:t>）</w:t>
      </w:r>
    </w:p>
    <w:p>
      <w:pPr>
        <w:pStyle w:val="10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  <w:lang w:eastAsia="zh-CN"/>
        </w:rPr>
        <w:t>代理商登录</w:t>
      </w:r>
      <w:r>
        <w:rPr>
          <w:rFonts w:hint="eastAsia"/>
          <w:color w:val="FF0000"/>
          <w:lang w:val="en-US" w:eastAsia="zh-CN"/>
        </w:rPr>
        <w:t>192.168.178.1将路由器绑定到自己的账号下面</w:t>
      </w:r>
    </w:p>
    <w:p>
      <w:pPr>
        <w:pStyle w:val="10"/>
        <w:numPr>
          <w:ilvl w:val="0"/>
          <w:numId w:val="0"/>
        </w:numPr>
        <w:ind w:left="360" w:leftChars="0" w:firstLine="416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3.1路由器设置第一步，选择上网方式</w:t>
      </w:r>
    </w:p>
    <w:p>
      <w:pPr>
        <w:pStyle w:val="10"/>
        <w:numPr>
          <w:ilvl w:val="0"/>
          <w:numId w:val="0"/>
        </w:numPr>
        <w:ind w:left="360" w:leftChars="0" w:firstLine="416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3.2第二步，输入代理商账号，将设备绑定到账号下面</w:t>
      </w:r>
    </w:p>
    <w:p>
      <w:pPr>
        <w:pStyle w:val="10"/>
        <w:numPr>
          <w:ilvl w:val="0"/>
          <w:numId w:val="0"/>
        </w:numPr>
        <w:ind w:left="360" w:leftChars="0" w:firstLine="416" w:firstLineChars="0"/>
      </w:pPr>
      <w:r>
        <w:drawing>
          <wp:inline distT="0" distB="0" distL="114300" distR="114300">
            <wp:extent cx="4982210" cy="23114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84115" cy="23310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代理商登录店家云平台系统（在浏览器输入yun.idian.com并回车登入）</w:t>
      </w:r>
    </w:p>
    <w:p>
      <w:pPr>
        <w:pStyle w:val="10"/>
        <w:ind w:left="840" w:firstLine="0" w:firstLineChars="0"/>
        <w:rPr>
          <w:color w:val="FF0000"/>
        </w:rPr>
      </w:pPr>
      <w:r>
        <w:rPr>
          <w:rFonts w:hint="eastAsia"/>
          <w:color w:val="FF0000"/>
        </w:rPr>
        <w:t>2.1 输入代理商账号</w:t>
      </w:r>
    </w:p>
    <w:p>
      <w:pPr>
        <w:pStyle w:val="10"/>
        <w:ind w:left="840" w:firstLine="0" w:firstLineChars="0"/>
        <w:rPr>
          <w:color w:val="FF0000"/>
        </w:rPr>
      </w:pPr>
      <w:r>
        <w:rPr>
          <w:rFonts w:hint="eastAsia"/>
          <w:color w:val="FF0000"/>
        </w:rPr>
        <w:t>2.2 输入代理商账号对应密码</w:t>
      </w:r>
    </w:p>
    <w:p>
      <w:pPr>
        <w:pStyle w:val="10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点击“登录”</w:t>
      </w:r>
    </w:p>
    <w:p>
      <w:pPr>
        <w:ind w:firstLine="360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34861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4.代理商在设备管理页面可查看第3步所绑定的设备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1610" cy="2532380"/>
            <wp:effectExtent l="0" t="0" r="152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color w:val="FF0000"/>
        </w:rPr>
      </w:pPr>
    </w:p>
    <w:p>
      <w:pPr>
        <w:ind w:left="142"/>
        <w:rPr>
          <w:color w:val="FF0000"/>
        </w:rPr>
      </w:pPr>
      <w:r>
        <w:rPr>
          <w:rFonts w:hint="eastAsia"/>
          <w:color w:val="FF0000"/>
        </w:rPr>
        <w:t>3. 代理商</w:t>
      </w:r>
      <w:r>
        <w:rPr>
          <w:rFonts w:hint="eastAsia"/>
          <w:color w:val="FF0000"/>
          <w:lang w:eastAsia="zh-CN"/>
        </w:rPr>
        <w:t>将设备分配给商户</w:t>
      </w:r>
      <w:r>
        <w:rPr>
          <w:rFonts w:hint="eastAsia"/>
          <w:color w:val="FF0000"/>
        </w:rPr>
        <w:t>（*在有新商户入住时）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3.1 登录云平台系统后，点击“商户管理”旁边的箭头，弹出次标签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3.2 点击“新增商户账号”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3.3 输入商家账号（即商家的电话号码）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3.4 输入商家账号对应的登录密码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3.5 再次输入登录密码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3.6 输入商家的姓名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3.7 输入商家的身份证号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3.8 选择商家的居住地址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3.9 点击“提交”</w:t>
      </w:r>
    </w:p>
    <w:p>
      <w:pPr>
        <w:pStyle w:val="10"/>
        <w:ind w:left="360" w:firstLine="0" w:firstLineChars="0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26111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color w:val="FF0000"/>
        </w:rPr>
      </w:pPr>
      <w:r>
        <w:rPr>
          <w:color w:val="FF0000"/>
        </w:rPr>
        <w:drawing>
          <wp:inline distT="0" distB="0" distL="0" distR="0">
            <wp:extent cx="4057650" cy="1771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在“商户管理”栏看到新创建的商家信息</w:t>
      </w:r>
    </w:p>
    <w:p>
      <w:pPr>
        <w:pStyle w:val="10"/>
        <w:ind w:left="360" w:firstLine="0" w:firstLineChars="0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122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代理商讲将设备分配给对应商家</w:t>
      </w:r>
    </w:p>
    <w:p>
      <w:pPr>
        <w:ind w:left="82" w:firstLine="420"/>
        <w:rPr>
          <w:color w:val="FF0000"/>
        </w:rPr>
      </w:pPr>
      <w:r>
        <w:rPr>
          <w:rFonts w:hint="eastAsia"/>
          <w:color w:val="FF0000"/>
        </w:rPr>
        <w:t>4.1点击“设备管理”旁边的箭头，弹出次标签</w:t>
      </w:r>
    </w:p>
    <w:p>
      <w:pPr>
        <w:pStyle w:val="10"/>
        <w:ind w:left="502" w:firstLine="0" w:firstLineChars="0"/>
        <w:rPr>
          <w:color w:val="FF0000"/>
        </w:rPr>
      </w:pPr>
      <w:r>
        <w:rPr>
          <w:rFonts w:hint="eastAsia"/>
          <w:color w:val="FF0000"/>
        </w:rPr>
        <w:t>4.2 点击“设备分配”</w:t>
      </w:r>
    </w:p>
    <w:p>
      <w:pPr>
        <w:pStyle w:val="10"/>
        <w:ind w:left="502" w:firstLine="0" w:firstLineChars="0"/>
        <w:rPr>
          <w:color w:val="FF0000"/>
        </w:rPr>
      </w:pPr>
      <w:r>
        <w:rPr>
          <w:rFonts w:hint="eastAsia"/>
          <w:color w:val="FF0000"/>
        </w:rPr>
        <w:t>4.3 点击“新建”</w:t>
      </w:r>
    </w:p>
    <w:p>
      <w:pPr>
        <w:pStyle w:val="10"/>
        <w:ind w:left="502" w:firstLine="0" w:firstLineChars="0"/>
        <w:rPr>
          <w:color w:val="FF0000"/>
        </w:rPr>
      </w:pPr>
      <w:r>
        <w:rPr>
          <w:rFonts w:hint="eastAsia"/>
          <w:color w:val="FF0000"/>
        </w:rPr>
        <w:t>4.4 输入收货人（即商家电话号码）、商家地址、设备mac地址</w:t>
      </w:r>
    </w:p>
    <w:p>
      <w:pPr>
        <w:pStyle w:val="10"/>
        <w:ind w:left="502" w:firstLine="0" w:firstLineChars="0"/>
        <w:rPr>
          <w:color w:val="FF0000"/>
        </w:rPr>
      </w:pPr>
      <w:r>
        <w:rPr>
          <w:rFonts w:hint="eastAsia"/>
          <w:color w:val="FF0000"/>
        </w:rPr>
        <w:t>4.5 点击“添加”</w:t>
      </w:r>
    </w:p>
    <w:p>
      <w:pPr>
        <w:pStyle w:val="10"/>
        <w:ind w:left="502" w:firstLine="0" w:firstLineChars="0"/>
        <w:rPr>
          <w:color w:val="FF0000"/>
        </w:rPr>
      </w:pPr>
      <w:r>
        <w:rPr>
          <w:rFonts w:hint="eastAsia"/>
          <w:color w:val="FF0000"/>
        </w:rPr>
        <w:t>4.6 点击“保存”</w:t>
      </w:r>
    </w:p>
    <w:p>
      <w:pPr>
        <w:pStyle w:val="10"/>
        <w:ind w:left="360" w:firstLine="0" w:firstLineChars="0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3404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7594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59070" cy="568325"/>
            <wp:effectExtent l="0" t="0" r="177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2515235"/>
            <wp:effectExtent l="0" t="0" r="1587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 w:eastAsiaTheme="minorEastAsia"/>
          <w:lang w:eastAsia="zh-CN"/>
        </w:rPr>
      </w:pPr>
    </w:p>
    <w:p>
      <w:pPr>
        <w:pStyle w:val="10"/>
        <w:ind w:left="36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此时登录商家账号进入设备管理页面即可看到刚才所分配设备。</w:t>
      </w:r>
    </w:p>
    <w:p>
      <w:pPr>
        <w:pStyle w:val="10"/>
        <w:ind w:left="360" w:firstLine="0" w:firstLineChars="0"/>
        <w:rPr>
          <w:rFonts w:hint="eastAsia"/>
          <w:color w:val="FF0000"/>
          <w:lang w:eastAsia="zh-CN"/>
        </w:rPr>
      </w:pPr>
      <w:r>
        <w:drawing>
          <wp:inline distT="0" distB="0" distL="114300" distR="114300">
            <wp:extent cx="5273675" cy="268097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  <w:color w:val="FF0000"/>
        </w:rPr>
      </w:pPr>
    </w:p>
    <w:p>
      <w:pPr>
        <w:pStyle w:val="10"/>
        <w:ind w:left="360" w:firstLine="0" w:firstLineChars="0"/>
        <w:rPr>
          <w:color w:val="FF0000"/>
        </w:rPr>
      </w:pPr>
    </w:p>
    <w:p>
      <w:pPr>
        <w:pStyle w:val="10"/>
        <w:ind w:left="360" w:firstLine="0" w:firstLineChars="0"/>
        <w:rPr>
          <w:color w:val="FF0000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二、商家操作流程</w:t>
      </w:r>
    </w:p>
    <w:p>
      <w:pPr>
        <w:pStyle w:val="10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商家登录云平台后新建店铺</w:t>
      </w:r>
    </w:p>
    <w:p>
      <w:pPr>
        <w:pStyle w:val="10"/>
        <w:ind w:left="360"/>
        <w:rPr>
          <w:color w:val="0070C0"/>
        </w:rPr>
      </w:pPr>
      <w:r>
        <w:rPr>
          <w:rFonts w:hint="eastAsia"/>
          <w:color w:val="0070C0"/>
        </w:rPr>
        <w:t>1.1商家登录店家云平台系统（在浏览器输入yun.idian.com并回车登入）</w:t>
      </w:r>
    </w:p>
    <w:p>
      <w:pPr>
        <w:pStyle w:val="10"/>
        <w:ind w:left="360"/>
        <w:rPr>
          <w:color w:val="0070C0"/>
        </w:rPr>
      </w:pPr>
      <w:r>
        <w:rPr>
          <w:rFonts w:hint="eastAsia"/>
          <w:color w:val="0070C0"/>
        </w:rPr>
        <w:t>1.2 输入商家账号</w:t>
      </w:r>
    </w:p>
    <w:p>
      <w:pPr>
        <w:pStyle w:val="10"/>
        <w:ind w:left="360"/>
        <w:rPr>
          <w:color w:val="0070C0"/>
        </w:rPr>
      </w:pPr>
      <w:r>
        <w:rPr>
          <w:rFonts w:hint="eastAsia"/>
          <w:color w:val="0070C0"/>
        </w:rPr>
        <w:t>1.3 输入商家账号对应密码</w:t>
      </w:r>
    </w:p>
    <w:p>
      <w:pPr>
        <w:pStyle w:val="10"/>
        <w:ind w:left="360"/>
        <w:rPr>
          <w:color w:val="0070C0"/>
        </w:rPr>
      </w:pPr>
      <w:r>
        <w:rPr>
          <w:rFonts w:hint="eastAsia"/>
          <w:color w:val="0070C0"/>
        </w:rPr>
        <w:t>1.4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点击“登录”</w:t>
      </w:r>
    </w:p>
    <w:p>
      <w:pPr>
        <w:pStyle w:val="10"/>
        <w:ind w:left="360" w:firstLine="0" w:firstLineChars="0"/>
        <w:rPr>
          <w:color w:val="0070C0"/>
        </w:rPr>
      </w:pPr>
      <w:r>
        <w:rPr>
          <w:color w:val="0070C0"/>
        </w:rPr>
        <w:drawing>
          <wp:inline distT="0" distB="0" distL="0" distR="0">
            <wp:extent cx="5274310" cy="42443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点击“店铺管理”</w:t>
      </w:r>
    </w:p>
    <w:p>
      <w:pPr>
        <w:pStyle w:val="10"/>
        <w:numPr>
          <w:ilvl w:val="1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点击“新建”</w:t>
      </w:r>
    </w:p>
    <w:p>
      <w:pPr>
        <w:pStyle w:val="10"/>
        <w:numPr>
          <w:ilvl w:val="1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输入店铺名称、选择店铺类型、输入商家手机号码、选择店铺所属商圈、输入店铺描述、上传店铺LOGO图片</w:t>
      </w:r>
    </w:p>
    <w:p>
      <w:pPr>
        <w:pStyle w:val="10"/>
        <w:numPr>
          <w:ilvl w:val="1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点击“提交”</w:t>
      </w:r>
    </w:p>
    <w:p>
      <w:pPr>
        <w:pStyle w:val="10"/>
        <w:ind w:left="360" w:firstLine="0" w:firstLineChars="0"/>
        <w:rPr>
          <w:color w:val="0070C0"/>
        </w:rPr>
      </w:pPr>
    </w:p>
    <w:p>
      <w:pPr>
        <w:pStyle w:val="10"/>
        <w:ind w:left="360" w:firstLine="0" w:firstLineChars="0"/>
        <w:rPr>
          <w:color w:val="0070C0"/>
        </w:rPr>
      </w:pPr>
    </w:p>
    <w:p>
      <w:pPr>
        <w:pStyle w:val="10"/>
        <w:ind w:left="360" w:firstLine="0" w:firstLineChars="0"/>
        <w:rPr>
          <w:color w:val="0070C0"/>
        </w:rPr>
      </w:pPr>
      <w:r>
        <w:rPr>
          <w:color w:val="0070C0"/>
        </w:rPr>
        <w:drawing>
          <wp:inline distT="0" distB="0" distL="0" distR="0">
            <wp:extent cx="5274310" cy="369633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color w:val="0070C0"/>
        </w:rPr>
      </w:pPr>
      <w:r>
        <w:rPr>
          <w:color w:val="0070C0"/>
        </w:rPr>
        <w:drawing>
          <wp:inline distT="0" distB="0" distL="0" distR="0">
            <wp:extent cx="5274310" cy="31616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color w:val="0070C0"/>
        </w:rPr>
      </w:pPr>
      <w:r>
        <w:rPr>
          <w:rFonts w:hint="eastAsia"/>
          <w:color w:val="0070C0"/>
        </w:rPr>
        <w:t>在“店铺管理”界面看到新建的店铺</w:t>
      </w:r>
    </w:p>
    <w:p>
      <w:pPr>
        <w:pStyle w:val="10"/>
        <w:ind w:left="360" w:firstLine="0" w:firstLineChars="0"/>
        <w:rPr>
          <w:color w:val="0070C0"/>
        </w:rPr>
      </w:pPr>
      <w:r>
        <w:rPr>
          <w:color w:val="0070C0"/>
        </w:rPr>
        <w:drawing>
          <wp:inline distT="0" distB="0" distL="0" distR="0">
            <wp:extent cx="3933825" cy="58293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为新建店铺绑定设备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2.1点击所创建店铺进入绑定界面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2.2在下拉列表选择所要绑定的设备mac码，点击绑定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2.3点击设备标签进入设备详情页查看信息</w:t>
      </w:r>
    </w:p>
    <w:p>
      <w:pPr>
        <w:pStyle w:val="10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58435" cy="2703830"/>
            <wp:effectExtent l="0" t="0" r="184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2700020"/>
            <wp:effectExtent l="0" t="0" r="317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5260975" cy="2660650"/>
            <wp:effectExtent l="0" t="0" r="158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46680"/>
            <wp:effectExtent l="0" t="0" r="1079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color w:val="0070C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82727504">
    <w:nsid w:val="6A424350"/>
    <w:multiLevelType w:val="multilevel"/>
    <w:tmpl w:val="6A424350"/>
    <w:lvl w:ilvl="0" w:tentative="1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3"/>
      <w:numFmt w:val="decimal"/>
      <w:lvlText w:val="%1.%2"/>
      <w:lvlJc w:val="left"/>
      <w:pPr>
        <w:ind w:left="120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1165317031">
    <w:nsid w:val="457553A7"/>
    <w:multiLevelType w:val="multilevel"/>
    <w:tmpl w:val="457553A7"/>
    <w:lvl w:ilvl="0" w:tentative="1">
      <w:start w:val="1"/>
      <w:numFmt w:val="decimal"/>
      <w:lvlText w:val="%1．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65196955">
    <w:nsid w:val="45737E9B"/>
    <w:multiLevelType w:val="multilevel"/>
    <w:tmpl w:val="45737E9B"/>
    <w:lvl w:ilvl="0" w:tentative="1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8353349">
    <w:nsid w:val="0AA174C5"/>
    <w:multiLevelType w:val="multilevel"/>
    <w:tmpl w:val="0AA174C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165317031"/>
  </w:num>
  <w:num w:numId="2">
    <w:abstractNumId w:val="1782727504"/>
  </w:num>
  <w:num w:numId="3">
    <w:abstractNumId w:val="1165196955"/>
  </w:num>
  <w:num w:numId="4">
    <w:abstractNumId w:val="1783533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AA4"/>
    <w:rsid w:val="000D0246"/>
    <w:rsid w:val="00221040"/>
    <w:rsid w:val="004F6BB1"/>
    <w:rsid w:val="007718F1"/>
    <w:rsid w:val="007F561E"/>
    <w:rsid w:val="00B10347"/>
    <w:rsid w:val="00B27AA4"/>
    <w:rsid w:val="00BA4247"/>
    <w:rsid w:val="00C623FE"/>
    <w:rsid w:val="00EC2C54"/>
    <w:rsid w:val="0FB66785"/>
    <w:rsid w:val="2D665687"/>
    <w:rsid w:val="4DC643D9"/>
    <w:rsid w:val="54974707"/>
    <w:rsid w:val="758A7EE3"/>
    <w:rsid w:val="7A725A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</Words>
  <Characters>559</Characters>
  <Lines>4</Lines>
  <Paragraphs>1</Paragraphs>
  <ScaleCrop>false</ScaleCrop>
  <LinksUpToDate>false</LinksUpToDate>
  <CharactersWithSpaces>656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2015-12-09T07:42:00Z</dcterms:created>
  <dc:creator>pc</dc:creator>
  <cp:lastModifiedBy>wudan</cp:lastModifiedBy>
  <dcterms:modified xsi:type="dcterms:W3CDTF">2015-12-10T06:18:09Z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