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18.IP分片及重组库</w:t>
      </w:r>
    </w:p>
    <w:p>
      <w:pPr>
        <w:pStyle w:val="6"/>
        <w:keepNext w:val="0"/>
        <w:keepLines w:val="0"/>
        <w:widowControl/>
        <w:suppressLineNumbers w:val="0"/>
      </w:pPr>
      <w:r>
        <w:t>IP分段和重组库实现IPv4和IPv6报文的分片和重组。</w:t>
      </w:r>
    </w:p>
    <w:p>
      <w:pPr>
        <w:pStyle w:val="3"/>
        <w:keepNext w:val="0"/>
        <w:keepLines w:val="0"/>
        <w:widowControl/>
        <w:suppressLineNumbers w:val="0"/>
      </w:pPr>
      <w:r>
        <w:t>18.1.报文分片</w:t>
      </w:r>
    </w:p>
    <w:p>
      <w:pPr>
        <w:pStyle w:val="6"/>
        <w:keepNext w:val="0"/>
        <w:keepLines w:val="0"/>
        <w:widowControl/>
        <w:suppressLineNumbers w:val="0"/>
      </w:pPr>
      <w:r>
        <w:t>报文分段例程将输入报文划分成多个分片。rte_ipv4_fragment_packet()和rte_ipv6_fragment_packet()函数都假定输入mbuf数据指向报文的IP报头的开始（即L2报头已经被剥离）。为了避免复制实际数据包的数据，使用零拷贝技术（rte_pktmbuf_attach）。对于每个片段，将创建两个新的mbuf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Direct mbuf：mbuf将包含新片段的L3头部。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Indirect mbuf：源数据包附加到mbuf。数据字段指向原始数据包数据的附加数据偏移量开始处。</w:t>
      </w:r>
    </w:p>
    <w:p>
      <w:pPr>
        <w:pStyle w:val="6"/>
        <w:keepNext w:val="0"/>
        <w:keepLines w:val="0"/>
        <w:widowControl/>
        <w:suppressLineNumbers w:val="0"/>
      </w:pPr>
      <w:r>
        <w:t>然后将L3头部从原始mbuf复制到“direct”mbuf并更新以反映新的碎片状态。 请注意，对于IPv4，不会重新计算头校验和，其值设置为零。</w:t>
      </w:r>
    </w:p>
    <w:p>
      <w:pPr>
        <w:pStyle w:val="6"/>
        <w:keepNext w:val="0"/>
        <w:keepLines w:val="0"/>
        <w:widowControl/>
        <w:suppressLineNumbers w:val="0"/>
      </w:pPr>
      <w:r>
        <w:t>最后，通过mbuf的下next字段将每个片段的“dirext”和“indirect”mbuf链接在一起，以构成新片段的数据包。</w:t>
      </w:r>
    </w:p>
    <w:p>
      <w:pPr>
        <w:pStyle w:val="6"/>
        <w:keepNext w:val="0"/>
        <w:keepLines w:val="0"/>
        <w:widowControl/>
        <w:suppressLineNumbers w:val="0"/>
      </w:pPr>
      <w:r>
        <w:t>调用者可以明确指定哪些mempools应用于从中分配“direct”和“indirect”mbufs。</w:t>
      </w:r>
    </w:p>
    <w:p>
      <w:pPr>
        <w:pStyle w:val="6"/>
        <w:keepNext w:val="0"/>
        <w:keepLines w:val="0"/>
        <w:widowControl/>
        <w:suppressLineNumbers w:val="0"/>
      </w:pPr>
      <w:r>
        <w:t>有关direct和indirect mbufs的信息，请参阅直接和间接缓冲区。</w:t>
      </w:r>
    </w:p>
    <w:p>
      <w:pPr>
        <w:pStyle w:val="3"/>
        <w:keepNext w:val="0"/>
        <w:keepLines w:val="0"/>
        <w:widowControl/>
        <w:suppressLineNumbers w:val="0"/>
      </w:pPr>
      <w:r>
        <w:t>18.2.报文重组</w:t>
      </w:r>
    </w:p>
    <w:p>
      <w:pPr>
        <w:pStyle w:val="4"/>
        <w:keepNext w:val="0"/>
        <w:keepLines w:val="0"/>
        <w:widowControl/>
        <w:suppressLineNumbers w:val="0"/>
      </w:pPr>
      <w:r>
        <w:t>18.2.1.IP分片表</w:t>
      </w:r>
    </w:p>
    <w:p>
      <w:pPr>
        <w:pStyle w:val="6"/>
        <w:keepNext w:val="0"/>
        <w:keepLines w:val="0"/>
        <w:widowControl/>
        <w:suppressLineNumbers w:val="0"/>
      </w:pPr>
      <w:r>
        <w:t>报文分片表中维护已经接收到的数据包片段的信息。</w:t>
      </w:r>
    </w:p>
    <w:p>
      <w:pPr>
        <w:pStyle w:val="6"/>
        <w:keepNext w:val="0"/>
        <w:keepLines w:val="0"/>
        <w:widowControl/>
        <w:suppressLineNumbers w:val="0"/>
      </w:pPr>
      <w:r>
        <w:t>每个IP数据包由三个字段：&lt;源IP地址&gt;，&lt;目标IP地址&gt;，&lt;ID&gt;唯一标识。</w:t>
      </w:r>
    </w:p>
    <w:p>
      <w:pPr>
        <w:pStyle w:val="6"/>
        <w:keepNext w:val="0"/>
        <w:keepLines w:val="0"/>
        <w:widowControl/>
        <w:suppressLineNumbers w:val="0"/>
      </w:pPr>
      <w:r>
        <w:t>请注意，报文分片表上的所有更新/查找操作都不是线程安全的。因此，如果不同的执行上下文（线程/进程）要同时访问同一个表，那么必须提供一些外部同步机制。</w:t>
      </w:r>
    </w:p>
    <w:p>
      <w:pPr>
        <w:pStyle w:val="6"/>
        <w:keepNext w:val="0"/>
        <w:keepLines w:val="0"/>
        <w:widowControl/>
        <w:suppressLineNumbers w:val="0"/>
      </w:pPr>
      <w:r>
        <w:t>每个表项可以保存最多RTE_LIBRTE_IP_FRAG_MAX（默认值为4）片段的数据包的信息。</w:t>
      </w:r>
    </w:p>
    <w:p>
      <w:pPr>
        <w:pStyle w:val="6"/>
        <w:keepNext w:val="0"/>
        <w:keepLines w:val="0"/>
        <w:widowControl/>
        <w:suppressLineNumbers w:val="0"/>
      </w:pPr>
      <w:r>
        <w:t>代码示例，演示了创建新的片段表：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frag_cycles = (rte_get_tsc_hz() + MS_PER_S - 1) / MS_PER_S * max_flow_ttl;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bucket_num = max_flow_num + max_flow_num / 4;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frag_tbl = rte_ip_frag_table_create(max_flow_num, bucket_entries, max_flow_num, frag_cycles, socket_id);</w:t>
      </w:r>
    </w:p>
    <w:p>
      <w:pPr>
        <w:pStyle w:val="6"/>
        <w:keepNext w:val="0"/>
        <w:keepLines w:val="0"/>
        <w:widowControl/>
        <w:suppressLineNumbers w:val="0"/>
      </w:pPr>
      <w:r>
        <w:t>内部片段表是一个简单的哈希表。 基本思想是使用两个哈希函数和&lt;bucket_entries&gt; *关联性。 这为每个Key在散列表中提供了2 * &lt;bucket_entries&gt;可能的位置。当发生冲突并且所有2 * &lt;bucket_entries&gt;都被占用时，ip_frag_tbl_add()只是返回失败，而不是将现有的Key重新插入到另外的位置。</w:t>
      </w:r>
    </w:p>
    <w:p>
      <w:pPr>
        <w:pStyle w:val="6"/>
        <w:keepNext w:val="0"/>
        <w:keepLines w:val="0"/>
        <w:widowControl/>
        <w:suppressLineNumbers w:val="0"/>
      </w:pPr>
      <w:r>
        <w:t>此外，驻留在表中的条目如果比&lt;max_cycles&gt;更长，被认为是无效的，可以被新的条目删除/替换。</w:t>
      </w:r>
    </w:p>
    <w:p>
      <w:pPr>
        <w:pStyle w:val="6"/>
        <w:keepNext w:val="0"/>
        <w:keepLines w:val="0"/>
        <w:widowControl/>
        <w:suppressLineNumbers w:val="0"/>
      </w:pPr>
      <w:r>
        <w:t>请注意，重新组合需要分配很多mbuf。在任何给定时间（2 * bucket_entries * RTE_LIBRTE_IP_FRAG_MAX * &lt;每个数据包的最大mbufs数&gt;&gt;）可以存储在等待剩余片段的Fragment Table中。</w:t>
      </w:r>
    </w:p>
    <w:p>
      <w:pPr>
        <w:pStyle w:val="4"/>
        <w:keepNext w:val="0"/>
        <w:keepLines w:val="0"/>
        <w:widowControl/>
        <w:suppressLineNumbers w:val="0"/>
      </w:pPr>
      <w:r>
        <w:t>18.2.2.报文重组</w:t>
      </w:r>
    </w:p>
    <w:p>
      <w:pPr>
        <w:pStyle w:val="6"/>
        <w:keepNext w:val="0"/>
        <w:keepLines w:val="0"/>
        <w:widowControl/>
        <w:suppressLineNumbers w:val="0"/>
      </w:pPr>
      <w:r>
        <w:t>报文分组处理和重组由rte_ipv4_frag_reassemble_packet()/rte_ipv6_frag_reassemble_packet()完成。它们返回一个指向有效mbuf的指针，它包含重新组合的数据包，或者返回NULL（如果数据包由于某种原因而无法重新组合）。</w:t>
      </w:r>
    </w:p>
    <w:p>
      <w:pPr>
        <w:pStyle w:val="6"/>
        <w:keepNext w:val="0"/>
        <w:keepLines w:val="0"/>
        <w:widowControl/>
        <w:suppressLineNumbers w:val="0"/>
      </w:pPr>
      <w:r>
        <w:t>这些功能包括：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搜索片段表，输入数据包的&lt;IPv4源地址，IPv4目的地址，数据包ID&gt;。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如果找到该条目，则检查该条目是否已经超时。如果是，则释放所有以前收到的碎片，并从条目中删除有关它们的信息。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如果没有找到这样的Key的条目，那么尝试通过以下两种方法之一创建一个新的：</w:t>
      </w:r>
      <w:r>
        <w:br w:type="textWrapping"/>
      </w:r>
      <w:r>
        <w:t>a) 用作空条目。</w:t>
      </w:r>
      <w:r>
        <w:br w:type="textWrapping"/>
      </w:r>
      <w:r>
        <w:t>b) 删除一个超时条目，与它mbufs关联的空闲mbufs，并在其中存储一个带有指定键的新条目。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使用新的片段信息更新条目，并检查是否可以重新组合数据包（数据包的条目包含所有片段）。</w:t>
      </w:r>
      <w:r>
        <w:br w:type="textWrapping"/>
      </w:r>
      <w:r>
        <w:t>a) 如果是，则重新组装数据包，将表的条目标记为空，并将重新组装的mbuf返回给调用者。</w:t>
      </w:r>
      <w:r>
        <w:br w:type="textWrapping"/>
      </w:r>
      <w:r>
        <w:t>b) 如果否，则向调用者返回一个NULL。</w:t>
      </w:r>
    </w:p>
    <w:p>
      <w:pPr>
        <w:pStyle w:val="6"/>
        <w:keepNext w:val="0"/>
        <w:keepLines w:val="0"/>
        <w:widowControl/>
        <w:suppressLineNumbers w:val="0"/>
      </w:pPr>
      <w:r>
        <w:t>如果在分组处理的任何阶段遇到错误（例如：不能将新条目插入片段表或无效/超时片段），则该函数将释放所有与分组片段相关联的标记表条目 作为无效并将NULL返回给调用者。</w:t>
      </w:r>
    </w:p>
    <w:p>
      <w:pPr>
        <w:pStyle w:val="6"/>
        <w:keepNext w:val="0"/>
        <w:keepLines w:val="0"/>
        <w:widowControl/>
        <w:suppressLineNumbers w:val="0"/>
      </w:pPr>
      <w:r>
        <w:t>18.2.3. 调试日志及统计收集</w:t>
      </w:r>
      <w:r>
        <w:br w:type="textWrapping"/>
      </w:r>
      <w:r>
        <w:t>RTE_LIBRTE_IP_FRAG_TBL_STAT配置宏用于控制片段表的统计信息收集。默认情况下未启用。</w:t>
      </w:r>
    </w:p>
    <w:p>
      <w:pPr>
        <w:pStyle w:val="6"/>
        <w:keepNext w:val="0"/>
        <w:keepLines w:val="0"/>
        <w:widowControl/>
        <w:suppressLineNumbers w:val="0"/>
      </w:pPr>
      <w:r>
        <w:t>RTE_LIBRTE_IP_FRAG_DEBUG控制IP片段处理和重组的调试日志记录。默认情况下禁用。请注意，在日志记录包含大量详细信息时，会减慢数据包处理速度，并可能导致丢失大量数据包。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A6B5"/>
    <w:multiLevelType w:val="multilevel"/>
    <w:tmpl w:val="099AA6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9175E70"/>
    <w:multiLevelType w:val="multilevel"/>
    <w:tmpl w:val="79175E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33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styleId="11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2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2019-09-03T20:46:09Z</dcterms:created>
  <dc:creator>snjdju</dc:creator>
  <cp:lastModifiedBy>snjdju</cp:lastModifiedBy>
  <dcterms:modified xsi:type="dcterms:W3CDTF">2019-09-03T20:46:26Z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