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14.LPM库</w:t>
      </w:r>
    </w:p>
    <w:p>
      <w:pPr>
        <w:pStyle w:val="5"/>
        <w:keepNext w:val="0"/>
        <w:keepLines w:val="0"/>
        <w:widowControl/>
        <w:suppressLineNumbers w:val="0"/>
      </w:pPr>
      <w:r>
        <w:t>DPDK LPM库组件实现了32位Key的最长前缀匹配（LPM）表搜索方法，该方法通常用于在IP转发应用程序中找到最佳路由。</w:t>
      </w:r>
    </w:p>
    <w:p>
      <w:pPr>
        <w:pStyle w:val="3"/>
        <w:keepNext w:val="0"/>
        <w:keepLines w:val="0"/>
        <w:widowControl/>
        <w:suppressLineNumbers w:val="0"/>
      </w:pPr>
      <w:r>
        <w:t>14.1.LPM API概述</w:t>
      </w:r>
    </w:p>
    <w:p>
      <w:pPr>
        <w:pStyle w:val="5"/>
        <w:keepNext w:val="0"/>
        <w:keepLines w:val="0"/>
        <w:widowControl/>
        <w:suppressLineNumbers w:val="0"/>
      </w:pPr>
      <w:r>
        <w:t>LPM组件实例的主要配置参数是要支持的最大数量的规则。LPM前缀由一对参数（32位Key，深度）表示，深度范围为1到32。LPM规则由LPM前缀和与前缀相关联的一些用户数据表示。该前缀作为LPM规则的唯一标识符。在该实现中，用户数据为1字节长，被称为下一跳，与其在路由表条目中存储下一跳的ID的主要用途相关。</w:t>
      </w:r>
    </w:p>
    <w:p>
      <w:pPr>
        <w:pStyle w:val="5"/>
        <w:keepNext w:val="0"/>
        <w:keepLines w:val="0"/>
        <w:widowControl/>
        <w:suppressLineNumbers w:val="0"/>
      </w:pPr>
      <w:r>
        <w:t>LPM组件导出的主要方法有：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添加LPM规则：LPM规则作为输入参数。如果表中没有存在相同前缀的规则，则将新规则添加到LPM表中。如果表中已经存在具有相同前缀的规则，则会更新规则的下一跳。当没有可用的规则空间时，返回错误。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删除LPM规则：LPM规则的前缀作为输入参数。如果具有指定前缀的规则存在于LPM表中，则会被删除。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PM规则查找：32位Key作为输入参数。该算法用于选择给定Key的最佳匹配的LPM规则，并返回该规则的下一跳。在LPM表中具有多个相同32位Key的规则的情况下，算法将最高深度的规则选为最佳匹配规则（最长前缀匹配），这意味着该规则Key和输入的Key之间具有最高有效位的匹配。</w:t>
      </w:r>
    </w:p>
    <w:p>
      <w:pPr>
        <w:pStyle w:val="3"/>
        <w:keepNext w:val="0"/>
        <w:keepLines w:val="0"/>
        <w:widowControl/>
        <w:suppressLineNumbers w:val="0"/>
      </w:pPr>
      <w:r>
        <w:t>14.2.实现细节</w:t>
      </w:r>
    </w:p>
    <w:p>
      <w:pPr>
        <w:pStyle w:val="5"/>
        <w:keepNext w:val="0"/>
        <w:keepLines w:val="0"/>
        <w:widowControl/>
        <w:suppressLineNumbers w:val="0"/>
      </w:pPr>
      <w:r>
        <w:t>目前的实现使用DIR-24-8算法的变体，可以改善内存使用量，以提高LPM查找速度。该算法允许以典型的单个存储器读访问来执行查找操作。在统计上看，即便是不常出现的情况，当即最佳匹配规则的深度大于24时，查找操作也仅需要两次内存读取访问。因此，特定存储器位置是否存在于处理器高速缓存中将很大程度上影响LPM查找操作的性能。</w:t>
      </w:r>
    </w:p>
    <w:p>
      <w:pPr>
        <w:pStyle w:val="5"/>
        <w:keepNext w:val="0"/>
        <w:keepLines w:val="0"/>
        <w:widowControl/>
        <w:suppressLineNumbers w:val="0"/>
      </w:pPr>
      <w:r>
        <w:t>主要数据结构使用以下元素构建：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一个2^24个条目的表。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多个表（RTE_LPM_TBL8_NUM_GROUPS），每个表有2 ^ 8个条目。</w:t>
      </w:r>
    </w:p>
    <w:p>
      <w:pPr>
        <w:pStyle w:val="5"/>
        <w:keepNext w:val="0"/>
        <w:keepLines w:val="0"/>
        <w:widowControl/>
        <w:suppressLineNumbers w:val="0"/>
      </w:pPr>
      <w:r>
        <w:t>第一个表，称为tbl24，使用要查找的IP地址的前24位进行索引；而第二个表，称为tbl8使用IP地址的最后8位进行索引。这意味着根据输入数据包的IP地址与存储在tbl24中的规则进行匹配的结果，我们可能需要在第二级继续查找过程。</w:t>
      </w:r>
    </w:p>
    <w:p>
      <w:pPr>
        <w:pStyle w:val="5"/>
        <w:keepNext w:val="0"/>
        <w:keepLines w:val="0"/>
        <w:widowControl/>
        <w:suppressLineNumbers w:val="0"/>
      </w:pPr>
      <w:r>
        <w:t>由于tbl24的每个条目都可以指向tbl8，理想情况下，我们将具有2 ^ 24 tbl8，这与具有2 ^ 32个条目的单个表占用空间相同。因为资源限制，这显然是不可行的。相反，这种组织方法就是利用了超过24位的规则是非常罕见的这一特定。通过将这个过程分为两个不同的表/级别并限制tbl8的数量，我们可以大大降低内存消耗，同时保持非常好的查找速度（大部分时间仅一个内存访问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14 1 Table split into different levels</w:t>
      </w:r>
    </w:p>
    <w:p>
      <w:pPr>
        <w:pStyle w:val="5"/>
        <w:keepNext w:val="0"/>
        <w:keepLines w:val="0"/>
        <w:widowControl/>
        <w:suppressLineNumbers w:val="0"/>
      </w:pPr>
      <w:r>
        <w:t>tbl24中的条目包含以下字段：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下一跳，或者下一级查找表tbl8的索引值。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有效标志。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外部条目标志。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规则深度。</w:t>
      </w:r>
    </w:p>
    <w:p>
      <w:pPr>
        <w:pStyle w:val="5"/>
        <w:keepNext w:val="0"/>
        <w:keepLines w:val="0"/>
        <w:widowControl/>
        <w:suppressLineNumbers w:val="0"/>
      </w:pPr>
      <w:r>
        <w:t>第一个字段可以包含指示查找过程应该继续的tbl8的数字，或者如果已经找到最长的前缀匹配，则可以包含下一跳本身。两个标志字段用于确定条目是否有效，以及搜索过程是否分别完成。规则的深度或长度是存储在特定条目中的规则的位数。</w:t>
      </w:r>
    </w:p>
    <w:p>
      <w:pPr>
        <w:pStyle w:val="5"/>
        <w:keepNext w:val="0"/>
        <w:keepLines w:val="0"/>
        <w:widowControl/>
        <w:suppressLineNumbers w:val="0"/>
      </w:pPr>
      <w:r>
        <w:t>tbl8中的条目包含以下字段：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下一跳。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有效标志。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有效组。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深度。</w:t>
      </w:r>
    </w:p>
    <w:p>
      <w:pPr>
        <w:pStyle w:val="5"/>
        <w:keepNext w:val="0"/>
        <w:keepLines w:val="0"/>
        <w:widowControl/>
        <w:suppressLineNumbers w:val="0"/>
      </w:pPr>
      <w:r>
        <w:t>下一跳和深度包含与tbl24中相同的信息。两个标志字段显示条目和表分别是否有效。</w:t>
      </w:r>
    </w:p>
    <w:p>
      <w:pPr>
        <w:pStyle w:val="5"/>
        <w:keepNext w:val="0"/>
        <w:keepLines w:val="0"/>
        <w:widowControl/>
        <w:suppressLineNumbers w:val="0"/>
      </w:pPr>
      <w:r>
        <w:t>其他主要数据结构是包含有关规则（IP和下一跳）的主要信息的表。这是一个更高级别的表，用于不同的东西：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在添加或删除之前，检查规则是否已经存在，而无需实际执行查找。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删除时，检查是否存在包含要删除的规则。这很重要，因为主数据结构必须相应更新。</w:t>
      </w:r>
    </w:p>
    <w:p>
      <w:pPr>
        <w:pStyle w:val="4"/>
        <w:keepNext w:val="0"/>
        <w:keepLines w:val="0"/>
        <w:widowControl/>
        <w:suppressLineNumbers w:val="0"/>
      </w:pPr>
      <w:r>
        <w:t>14.2.1.添加</w:t>
      </w:r>
    </w:p>
    <w:p>
      <w:pPr>
        <w:pStyle w:val="5"/>
        <w:keepNext w:val="0"/>
        <w:keepLines w:val="0"/>
        <w:widowControl/>
        <w:suppressLineNumbers w:val="0"/>
      </w:pPr>
      <w:r>
        <w:t>添加规则时，存在不同的可能性。如果规则的深度恰好是24位，那么：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使用规则（IP地址）作为tbl24的索引。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如果条目无效（即它不包含规则），则将其下一跳设置为其值，将有效标志设置为1（表示此条目正在使用中），并将外部条目标志设置为0（表示查找 此过程结束，因为这是匹配的最长的前缀）。</w:t>
      </w:r>
    </w:p>
    <w:p>
      <w:pPr>
        <w:pStyle w:val="5"/>
        <w:keepNext w:val="0"/>
        <w:keepLines w:val="0"/>
        <w:widowControl/>
        <w:suppressLineNumbers w:val="0"/>
      </w:pPr>
      <w:r>
        <w:t>如果规则的深度正好是32位，那么：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使用规则的前24位作为tbl24的索引。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如果条目无效（即它不包含规则），则查找一个空闲的tbl8，将该值的tbl8的索引设置为该值，将有效标志设置为1（表示此条目正在使用中），并将外部 条目标志为1（意味着查找过程必须继续，因为规则尚未被完全探测）。</w:t>
      </w:r>
    </w:p>
    <w:p>
      <w:pPr>
        <w:pStyle w:val="5"/>
        <w:keepNext w:val="0"/>
        <w:keepLines w:val="0"/>
        <w:widowControl/>
        <w:suppressLineNumbers w:val="0"/>
      </w:pPr>
      <w:r>
        <w:t>如果规则的深度是任何其他值，则必须执行前缀扩展。这意味着规则被复制到所有下一级条目（只要它们不被使用），这也将导致匹配。</w:t>
      </w:r>
    </w:p>
    <w:p>
      <w:pPr>
        <w:pStyle w:val="5"/>
        <w:keepNext w:val="0"/>
        <w:keepLines w:val="0"/>
        <w:widowControl/>
        <w:suppressLineNumbers w:val="0"/>
      </w:pPr>
      <w:r>
        <w:t>作为一个简单的例子，我们假设深度是20位。这意味着有可能导致匹配的IP地址的前24位的2 ^（24 - 20）= 16种不同的组合。因此，在这种情况下，我们将完全相同的条目复制到由这些组合索引的每个位置。</w:t>
      </w:r>
    </w:p>
    <w:p>
      <w:pPr>
        <w:pStyle w:val="5"/>
        <w:keepNext w:val="0"/>
        <w:keepLines w:val="0"/>
        <w:widowControl/>
        <w:suppressLineNumbers w:val="0"/>
      </w:pPr>
      <w:r>
        <w:t>通过这样做，我们确保在查找过程中，如果存在与IP地址匹配的规则，则可以在一个或两个内存访问中找到，具体取决于是否需要移动到下一个表。前缀扩展是该算法的关键之一，因为它通过添加冗余来显着提高速度。</w:t>
      </w:r>
    </w:p>
    <w:p>
      <w:pPr>
        <w:pStyle w:val="4"/>
        <w:keepNext w:val="0"/>
        <w:keepLines w:val="0"/>
        <w:widowControl/>
        <w:suppressLineNumbers w:val="0"/>
      </w:pPr>
      <w:r>
        <w:t>14.2.2.查询</w:t>
      </w:r>
    </w:p>
    <w:p>
      <w:pPr>
        <w:pStyle w:val="5"/>
        <w:keepNext w:val="0"/>
        <w:keepLines w:val="0"/>
        <w:widowControl/>
        <w:suppressLineNumbers w:val="0"/>
      </w:pPr>
      <w:r>
        <w:t>查找过程要简单得多，速度更快。在这种情况下：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使用IP地址的前24位作为tbl24的索引。如果该条目未被使用，那么这意味着我们没有匹配此IP的规则。如果它有效并且外部条目标志设置为0，则返回下一跳。</w:t>
      </w:r>
      <w:r>
        <w:br w:type="textWrapping"/>
      </w:r>
      <w:r>
        <w:t> 如果它是有效的并且外部条目标志被设置为1，那么我们使用tbl8索引来找出要检查的tbl8，并且将该IP地址的最后8位作为该表的索引。类似地，如果条目未被使用，那么我们没有与该IP地址匹配的规则。如果它有效，则返回下一跳。</w:t>
      </w:r>
    </w:p>
    <w:p>
      <w:pPr>
        <w:pStyle w:val="4"/>
        <w:keepNext w:val="0"/>
        <w:keepLines w:val="0"/>
        <w:widowControl/>
        <w:suppressLineNumbers w:val="0"/>
      </w:pPr>
      <w:r>
        <w:t>14.2.3.规则数目的限制</w:t>
      </w:r>
    </w:p>
    <w:p>
      <w:pPr>
        <w:pStyle w:val="5"/>
        <w:keepNext w:val="0"/>
        <w:keepLines w:val="0"/>
        <w:widowControl/>
        <w:suppressLineNumbers w:val="0"/>
      </w:pPr>
      <w:r>
        <w:t>规则数量受到诸多不同因素的限制。第一个是规则的最大数量，这是通过API传递的参数。一旦达到这个数字，就不可能再添加任何更多的规则到路由表，除非有一个或多个删除。</w:t>
      </w:r>
    </w:p>
    <w:p>
      <w:pPr>
        <w:pStyle w:val="5"/>
        <w:keepNext w:val="0"/>
        <w:keepLines w:val="0"/>
        <w:widowControl/>
        <w:suppressLineNumbers w:val="0"/>
      </w:pPr>
      <w:r>
        <w:t>第二个因素是算法的内在限制。如前所述，为了避免高内存消耗，tbl8的数量在编译时间有限（此值默认为256）。如果我们耗尽tbl8，我们将无法再添加任何规则。特定路由表中需要多少路由表是很难提前确定的。</w:t>
      </w:r>
    </w:p>
    <w:p>
      <w:pPr>
        <w:pStyle w:val="5"/>
        <w:keepNext w:val="0"/>
        <w:keepLines w:val="0"/>
        <w:widowControl/>
        <w:suppressLineNumbers w:val="0"/>
      </w:pPr>
      <w:r>
        <w:t>只要我们有一个深度大于24的新规则，并且该规则的前24位与先前添加的规则的前24位不同，就会消耗tbl8。如果相同，那么新规则将与前一个规则共享相同的tbl8，因为两个规则之间的唯一区别是在最后一个字节内。</w:t>
      </w:r>
    </w:p>
    <w:p>
      <w:pPr>
        <w:pStyle w:val="5"/>
        <w:keepNext w:val="0"/>
        <w:keepLines w:val="0"/>
        <w:widowControl/>
        <w:suppressLineNumbers w:val="0"/>
      </w:pPr>
      <w:r>
        <w:t>默认值为256情况下，我们最多可以有256个规则，长度超过24位，且前三个字节都不同。由于长度超过24位的路由不太可能，因此在大多数设置中不应该是一个问题。即便如此，tbl8的数量也可以通过设置更改。</w:t>
      </w:r>
    </w:p>
    <w:p>
      <w:pPr>
        <w:pStyle w:val="3"/>
        <w:keepNext w:val="0"/>
        <w:keepLines w:val="0"/>
        <w:widowControl/>
        <w:suppressLineNumbers w:val="0"/>
      </w:pPr>
      <w:r>
        <w:t>14.3.用例：IPv4转发</w:t>
      </w:r>
    </w:p>
    <w:p>
      <w:pPr>
        <w:pStyle w:val="5"/>
        <w:keepNext w:val="0"/>
        <w:keepLines w:val="0"/>
        <w:widowControl/>
        <w:suppressLineNumbers w:val="0"/>
      </w:pPr>
      <w:r>
        <w:t>LPM算法用于实现IPv4转发的路由器所使用的无类别域间路由（CIDR）策略。</w:t>
      </w:r>
    </w:p>
    <w:p>
      <w:pPr>
        <w:pStyle w:val="3"/>
        <w:keepNext w:val="0"/>
        <w:keepLines w:val="0"/>
        <w:widowControl/>
        <w:suppressLineNumbers w:val="0"/>
      </w:pPr>
      <w:r>
        <w:t>14.4.参考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RFC1519 Classless Inter-Domain Routing (CIDR): an Address Assignment and Aggregation Strategy，</w:t>
      </w:r>
      <w:r>
        <w:fldChar w:fldCharType="begin"/>
      </w:r>
      <w:r>
        <w:instrText xml:space="preserve"> HYPERLINK "https://link.jianshu.com?t=http://www.ietf.org/rfc/rfc1519" \t "_blank" </w:instrText>
      </w:r>
      <w:r>
        <w:fldChar w:fldCharType="separate"/>
      </w:r>
      <w:r>
        <w:rPr>
          <w:rStyle w:val="7"/>
        </w:rPr>
        <w:t>链接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Pankaj Gupta, Algorithms for Routing Lookups and Packet Classification, PhD Thesis, Stanford University, 2000（[链接](</w:t>
      </w:r>
      <w:r>
        <w:fldChar w:fldCharType="begin"/>
      </w:r>
      <w:r>
        <w:instrText xml:space="preserve"> HYPERLINK "https://link.jianshu.com?t=http://klamath.stanford.edu/~pankaj/thesis/" \t "_blank" </w:instrText>
      </w:r>
      <w:r>
        <w:fldChar w:fldCharType="separate"/>
      </w:r>
      <w:r>
        <w:rPr>
          <w:rStyle w:val="7"/>
        </w:rPr>
        <w:t>http://klamath.stanford.edu/~pankaj/thesis/</w:t>
      </w:r>
      <w:r>
        <w:fldChar w:fldCharType="end"/>
      </w:r>
      <w:r>
        <w:t xml:space="preserve"> thesis_1sided.pdf)）</w:t>
      </w:r>
    </w:p>
    <w:p>
      <w:pPr>
        <w:pStyle w:val="5"/>
        <w:keepNext w:val="0"/>
        <w:keepLines w:val="0"/>
        <w:widowControl/>
        <w:suppressLineNumbers w:val="0"/>
      </w:pPr>
      <w:r>
        <w:t>原文链接：</w:t>
      </w:r>
      <w:r>
        <w:fldChar w:fldCharType="begin"/>
      </w:r>
      <w:r>
        <w:instrText xml:space="preserve"> HYPERLINK "https://www.jianshu.com/p/694a387956a0" \t "_blank" </w:instrText>
      </w:r>
      <w:r>
        <w:fldChar w:fldCharType="separate"/>
      </w:r>
      <w:r>
        <w:rPr>
          <w:rStyle w:val="7"/>
        </w:rPr>
        <w:t>http://www.jianshu.com/p/694a387956a0</w:t>
      </w:r>
      <w:r>
        <w:fldChar w:fldCharType="end"/>
      </w:r>
      <w:r>
        <w:t xml:space="preserve"> 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66205"/>
    <w:multiLevelType w:val="multilevel"/>
    <w:tmpl w:val="8B666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83D157E"/>
    <w:multiLevelType w:val="multilevel"/>
    <w:tmpl w:val="B83D15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BD1E416"/>
    <w:multiLevelType w:val="multilevel"/>
    <w:tmpl w:val="BBD1E4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CF46761"/>
    <w:multiLevelType w:val="multilevel"/>
    <w:tmpl w:val="DCF467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5E28A0"/>
    <w:multiLevelType w:val="multilevel"/>
    <w:tmpl w:val="FB5E28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AC42FA5"/>
    <w:multiLevelType w:val="multilevel"/>
    <w:tmpl w:val="1AC42F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8278C83"/>
    <w:multiLevelType w:val="multilevel"/>
    <w:tmpl w:val="28278C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FEC106F"/>
    <w:multiLevelType w:val="multilevel"/>
    <w:tmpl w:val="3FEC10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2F2E736"/>
    <w:multiLevelType w:val="multilevel"/>
    <w:tmpl w:val="52F2E7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D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2019-09-03T20:57:56Z</dcterms:created>
  <dc:creator>snjdju</dc:creator>
  <cp:lastModifiedBy>snjdju</cp:lastModifiedBy>
  <dcterms:modified xsi:type="dcterms:W3CDTF">2019-09-03T20:59:15Z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