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Pr>
      <w:r>
        <w:t>2.概述</w:t>
      </w:r>
    </w:p>
    <w:p>
      <w:pPr>
        <w:pStyle w:val="6"/>
        <w:keepNext w:val="0"/>
        <w:keepLines w:val="0"/>
        <w:widowControl/>
        <w:suppressLineNumbers w:val="0"/>
      </w:pPr>
      <w:r>
        <w:t>本章节给出了DPDK架构的一个全局概述。</w:t>
      </w:r>
    </w:p>
    <w:p>
      <w:pPr>
        <w:pStyle w:val="6"/>
        <w:keepNext w:val="0"/>
        <w:keepLines w:val="0"/>
        <w:widowControl/>
        <w:suppressLineNumbers w:val="0"/>
      </w:pPr>
      <w:r>
        <w:t>DPDK的主要目的就是为数据面快速报文处理应用程序提供一个简洁完整的框架。用户可以通过代码来理解其中使用的一些技术，构建自己的应用程序或添加自己的协议栈。Alternative ecosystem options that use the DPDK are available。</w:t>
      </w:r>
    </w:p>
    <w:p>
      <w:pPr>
        <w:pStyle w:val="6"/>
        <w:keepNext w:val="0"/>
        <w:keepLines w:val="0"/>
        <w:widowControl/>
        <w:suppressLineNumbers w:val="0"/>
      </w:pPr>
      <w:r>
        <w:t>通过创建环境抽象层（EAL），DPDK框架为每个特殊的环境创建了一组运行库。这个库特定于Intel架构（32或64位），Linux*用户空间编译器或其他特定的平台。这些环境通过一些makefile和配置文件创建。一旦EAL库编译完成，用户可以通过链接这些库来构建自己的应用程序。除了EAL，还有一些其他的库，包括哈希算法、最长前缀匹配、环形缓冲区等。DPDK提供了一些应用程序实例来指导如何使用这些特定来创建自己的应用程序。</w:t>
      </w:r>
    </w:p>
    <w:p>
      <w:pPr>
        <w:pStyle w:val="6"/>
        <w:keepNext w:val="0"/>
        <w:keepLines w:val="0"/>
        <w:widowControl/>
        <w:suppressLineNumbers w:val="0"/>
      </w:pPr>
      <w:r>
        <w:t>DPDK实现了报文处理的RTC模型，在这种模型中，数据面应用程序在调用之前必须预先分配好所有的资源，并作为执行单元运行在逻辑核上。这种模型并不支持调度，且所有的设备通过轮询的方式访问。不使用中断方式的主要原因就是中断处理增加了性能开销。</w:t>
      </w:r>
    </w:p>
    <w:p>
      <w:pPr>
        <w:pStyle w:val="6"/>
        <w:keepNext w:val="0"/>
        <w:keepLines w:val="0"/>
        <w:widowControl/>
        <w:suppressLineNumbers w:val="0"/>
      </w:pPr>
      <w:r>
        <w:t>作为RTC模型的扩展，通过使用Ring在不同逻辑核之间传递报文和消息，也可以实现报文处理的流水线模型（Pipeline）。流水线模型允许操作分阶段进行，在多核代码执行中可能更高效。</w:t>
      </w:r>
    </w:p>
    <w:p>
      <w:pPr>
        <w:pStyle w:val="3"/>
        <w:keepNext w:val="0"/>
        <w:keepLines w:val="0"/>
        <w:widowControl/>
        <w:suppressLineNumbers w:val="0"/>
      </w:pPr>
      <w:r>
        <w:t>2.1.开发环境</w:t>
      </w:r>
    </w:p>
    <w:p>
      <w:pPr>
        <w:pStyle w:val="6"/>
        <w:keepNext w:val="0"/>
        <w:keepLines w:val="0"/>
        <w:widowControl/>
        <w:suppressLineNumbers w:val="0"/>
      </w:pPr>
      <w:r>
        <w:t>DPDK工程创建要求Linux环境及相关的工具链，例如一个或多个编译工具、汇编程序、make工具、编辑器及DPDK组件用到的库。</w:t>
      </w:r>
    </w:p>
    <w:p>
      <w:pPr>
        <w:pStyle w:val="6"/>
        <w:keepNext w:val="0"/>
        <w:keepLines w:val="0"/>
        <w:widowControl/>
        <w:suppressLineNumbers w:val="0"/>
      </w:pPr>
      <w:r>
        <w:t>当指定环境和架构的库编译出来时，这些库就可以用于创建我们自己的数据面处理程序。</w:t>
      </w:r>
    </w:p>
    <w:p>
      <w:pPr>
        <w:pStyle w:val="6"/>
        <w:keepNext w:val="0"/>
        <w:keepLines w:val="0"/>
        <w:widowControl/>
        <w:suppressLineNumbers w:val="0"/>
      </w:pPr>
      <w:r>
        <w:t>创建Linux用户空间应用程序时，需要用到glibc库。对于DPDK应用程序，必须使用两个全局环境变量（RTE_SDK和RTE_TARGET），这两个变量需要在编译应用程序之前配置好：</w:t>
      </w:r>
    </w:p>
    <w:p>
      <w:pPr>
        <w:pStyle w:val="5"/>
        <w:keepNext w:val="0"/>
        <w:keepLines w:val="0"/>
        <w:widowControl/>
        <w:suppressLineNumbers w:val="0"/>
      </w:pPr>
      <w:r>
        <w:t>export</w:t>
      </w:r>
      <w:r>
        <w:rPr>
          <w:rStyle w:val="9"/>
        </w:rPr>
        <w:t xml:space="preserve"> RTE_SDK=</w:t>
      </w:r>
      <w:r>
        <w:t>/home/u</w:t>
      </w:r>
      <w:r>
        <w:rPr>
          <w:rStyle w:val="9"/>
        </w:rPr>
        <w:t>ser/DPDK</w:t>
      </w:r>
      <w:r>
        <w:t>export</w:t>
      </w:r>
      <w:r>
        <w:rPr>
          <w:rStyle w:val="9"/>
        </w:rPr>
        <w:t xml:space="preserve"> RTE_TARGET=x86_64-native-linuxapp-gcc</w:t>
      </w:r>
    </w:p>
    <w:p>
      <w:pPr>
        <w:pStyle w:val="6"/>
        <w:keepNext w:val="0"/>
        <w:keepLines w:val="0"/>
        <w:widowControl/>
        <w:suppressLineNumbers w:val="0"/>
      </w:pPr>
      <w:r>
        <w:t>也可以参考《DPDK入门指南》来获取更多搭建开发环境的信息。</w:t>
      </w:r>
    </w:p>
    <w:p>
      <w:pPr>
        <w:pStyle w:val="3"/>
        <w:keepNext w:val="0"/>
        <w:keepLines w:val="0"/>
        <w:widowControl/>
        <w:suppressLineNumbers w:val="0"/>
      </w:pPr>
      <w:r>
        <w:t>2.2.环境适配层</w:t>
      </w:r>
    </w:p>
    <w:p>
      <w:pPr>
        <w:pStyle w:val="6"/>
        <w:keepNext w:val="0"/>
        <w:keepLines w:val="0"/>
        <w:widowControl/>
        <w:suppressLineNumbers w:val="0"/>
      </w:pPr>
      <w:r>
        <w:t>环境适配层为应用程序和库提供了通用的接口，隐藏了底层环境细节。EAL提供的服务有：</w:t>
      </w:r>
    </w:p>
    <w:p>
      <w:pPr>
        <w:keepNext w:val="0"/>
        <w:keepLines w:val="0"/>
        <w:widowControl/>
        <w:numPr>
          <w:ilvl w:val="0"/>
          <w:numId w:val="1"/>
        </w:numPr>
        <w:suppressLineNumbers w:val="0"/>
        <w:spacing w:before="0" w:beforeAutospacing="1" w:after="0" w:afterAutospacing="1"/>
        <w:ind w:left="720" w:hanging="360"/>
      </w:pPr>
      <w:r>
        <w:t>DPDK的加载和启动</w:t>
      </w:r>
    </w:p>
    <w:p>
      <w:pPr>
        <w:keepNext w:val="0"/>
        <w:keepLines w:val="0"/>
        <w:widowControl/>
        <w:numPr>
          <w:ilvl w:val="0"/>
          <w:numId w:val="1"/>
        </w:numPr>
        <w:suppressLineNumbers w:val="0"/>
        <w:spacing w:before="0" w:beforeAutospacing="1" w:after="0" w:afterAutospacing="1"/>
        <w:ind w:left="720" w:hanging="360"/>
      </w:pPr>
      <w:r>
        <w:t>多线程和多进程执行方式支持</w:t>
      </w:r>
    </w:p>
    <w:p>
      <w:pPr>
        <w:keepNext w:val="0"/>
        <w:keepLines w:val="0"/>
        <w:widowControl/>
        <w:numPr>
          <w:ilvl w:val="0"/>
          <w:numId w:val="1"/>
        </w:numPr>
        <w:suppressLineNumbers w:val="0"/>
        <w:spacing w:before="0" w:beforeAutospacing="1" w:after="0" w:afterAutospacing="1"/>
        <w:ind w:left="720" w:hanging="360"/>
      </w:pPr>
      <w:r>
        <w:t>CPU亲和性设置</w:t>
      </w:r>
    </w:p>
    <w:p>
      <w:pPr>
        <w:keepNext w:val="0"/>
        <w:keepLines w:val="0"/>
        <w:widowControl/>
        <w:numPr>
          <w:ilvl w:val="0"/>
          <w:numId w:val="1"/>
        </w:numPr>
        <w:suppressLineNumbers w:val="0"/>
        <w:spacing w:before="0" w:beforeAutospacing="1" w:after="0" w:afterAutospacing="1"/>
        <w:ind w:left="720" w:hanging="360"/>
      </w:pPr>
      <w:r>
        <w:t>系统内存分配和释放</w:t>
      </w:r>
    </w:p>
    <w:p>
      <w:pPr>
        <w:keepNext w:val="0"/>
        <w:keepLines w:val="0"/>
        <w:widowControl/>
        <w:numPr>
          <w:ilvl w:val="0"/>
          <w:numId w:val="1"/>
        </w:numPr>
        <w:suppressLineNumbers w:val="0"/>
        <w:spacing w:before="0" w:beforeAutospacing="1" w:after="0" w:afterAutospacing="1"/>
        <w:ind w:left="720" w:hanging="360"/>
      </w:pPr>
      <w:r>
        <w:t>原子操作和锁操作</w:t>
      </w:r>
    </w:p>
    <w:p>
      <w:pPr>
        <w:keepNext w:val="0"/>
        <w:keepLines w:val="0"/>
        <w:widowControl/>
        <w:numPr>
          <w:ilvl w:val="0"/>
          <w:numId w:val="1"/>
        </w:numPr>
        <w:suppressLineNumbers w:val="0"/>
        <w:spacing w:before="0" w:beforeAutospacing="1" w:after="0" w:afterAutospacing="1"/>
        <w:ind w:left="720" w:hanging="360"/>
      </w:pPr>
      <w:r>
        <w:t>定时器引用</w:t>
      </w:r>
    </w:p>
    <w:p>
      <w:pPr>
        <w:keepNext w:val="0"/>
        <w:keepLines w:val="0"/>
        <w:widowControl/>
        <w:numPr>
          <w:ilvl w:val="0"/>
          <w:numId w:val="1"/>
        </w:numPr>
        <w:suppressLineNumbers w:val="0"/>
        <w:spacing w:before="0" w:beforeAutospacing="1" w:after="0" w:afterAutospacing="1"/>
        <w:ind w:left="720" w:hanging="360"/>
      </w:pPr>
      <w:r>
        <w:t>PCI总线访问</w:t>
      </w:r>
    </w:p>
    <w:p>
      <w:pPr>
        <w:keepNext w:val="0"/>
        <w:keepLines w:val="0"/>
        <w:widowControl/>
        <w:numPr>
          <w:ilvl w:val="0"/>
          <w:numId w:val="1"/>
        </w:numPr>
        <w:suppressLineNumbers w:val="0"/>
        <w:spacing w:before="0" w:beforeAutospacing="1" w:after="0" w:afterAutospacing="1"/>
        <w:ind w:left="720" w:hanging="360"/>
      </w:pPr>
      <w:r>
        <w:t>跟踪调试功能</w:t>
      </w:r>
    </w:p>
    <w:p>
      <w:pPr>
        <w:keepNext w:val="0"/>
        <w:keepLines w:val="0"/>
        <w:widowControl/>
        <w:numPr>
          <w:ilvl w:val="0"/>
          <w:numId w:val="1"/>
        </w:numPr>
        <w:suppressLineNumbers w:val="0"/>
        <w:spacing w:before="0" w:beforeAutospacing="1" w:after="0" w:afterAutospacing="1"/>
        <w:ind w:left="720" w:hanging="360"/>
      </w:pPr>
      <w:r>
        <w:t>CPU特性识别</w:t>
      </w:r>
    </w:p>
    <w:p>
      <w:pPr>
        <w:keepNext w:val="0"/>
        <w:keepLines w:val="0"/>
        <w:widowControl/>
        <w:numPr>
          <w:ilvl w:val="0"/>
          <w:numId w:val="1"/>
        </w:numPr>
        <w:suppressLineNumbers w:val="0"/>
        <w:spacing w:before="0" w:beforeAutospacing="1" w:after="0" w:afterAutospacing="1"/>
        <w:ind w:left="720" w:hanging="360"/>
      </w:pPr>
      <w:r>
        <w:t>中断处理</w:t>
      </w:r>
    </w:p>
    <w:p>
      <w:pPr>
        <w:keepNext w:val="0"/>
        <w:keepLines w:val="0"/>
        <w:widowControl/>
        <w:numPr>
          <w:ilvl w:val="0"/>
          <w:numId w:val="1"/>
        </w:numPr>
        <w:suppressLineNumbers w:val="0"/>
        <w:spacing w:before="0" w:beforeAutospacing="1" w:after="0" w:afterAutospacing="1"/>
        <w:ind w:left="720" w:hanging="360"/>
      </w:pPr>
      <w:r>
        <w:t>警告操作</w:t>
      </w:r>
    </w:p>
    <w:p>
      <w:pPr>
        <w:keepNext w:val="0"/>
        <w:keepLines w:val="0"/>
        <w:widowControl/>
        <w:numPr>
          <w:ilvl w:val="0"/>
          <w:numId w:val="1"/>
        </w:numPr>
        <w:suppressLineNumbers w:val="0"/>
        <w:spacing w:before="0" w:beforeAutospacing="1" w:after="0" w:afterAutospacing="1"/>
        <w:ind w:left="720" w:hanging="360"/>
      </w:pPr>
      <w:r>
        <w:t>内存管理</w:t>
      </w:r>
    </w:p>
    <w:p>
      <w:pPr>
        <w:pStyle w:val="6"/>
        <w:keepNext w:val="0"/>
        <w:keepLines w:val="0"/>
        <w:widowControl/>
        <w:suppressLineNumbers w:val="0"/>
      </w:pPr>
      <w:r>
        <w:t>EAL更详细的描述请参阅本文档“环境适配层”章节。</w:t>
      </w:r>
    </w:p>
    <w:p>
      <w:pPr>
        <w:pStyle w:val="3"/>
        <w:keepNext w:val="0"/>
        <w:keepLines w:val="0"/>
        <w:widowControl/>
        <w:suppressLineNumbers w:val="0"/>
      </w:pPr>
      <w:r>
        <w:t>2.3.核心组件</w:t>
      </w:r>
    </w:p>
    <w:p>
      <w:pPr>
        <w:pStyle w:val="6"/>
        <w:keepNext w:val="0"/>
        <w:keepLines w:val="0"/>
        <w:widowControl/>
        <w:suppressLineNumbers w:val="0"/>
      </w:pPr>
      <w:r>
        <w:t>核心组件指的是一系列库，用于为高性能包处理程序提供所有必须的元素。核心组件及其之间的关系如下图所示：</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04800" cy="304800"/>
            <wp:effectExtent l="0" t="0" r="0" b="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t>Figure 2 1 Core Components Architecture</w:t>
      </w:r>
    </w:p>
    <w:p>
      <w:pPr>
        <w:pStyle w:val="4"/>
        <w:keepNext w:val="0"/>
        <w:keepLines w:val="0"/>
        <w:widowControl/>
        <w:suppressLineNumbers w:val="0"/>
      </w:pPr>
      <w:r>
        <w:t>2.3.1.环形缓冲区管理（librte_ring）</w:t>
      </w:r>
    </w:p>
    <w:p>
      <w:pPr>
        <w:pStyle w:val="6"/>
        <w:keepNext w:val="0"/>
        <w:keepLines w:val="0"/>
        <w:widowControl/>
        <w:suppressLineNumbers w:val="0"/>
      </w:pPr>
      <w:r>
        <w:t>Ring数据结构提供了一个无锁的多生产者，多消费者的FIFO表处理接口。相对于无锁队列来讲，它容易部署，适合大量的操作，而且更快。Ring库在“内存池库（librte_mempool）”中使用，而且，ring还用于不同逻辑核上处理单元之间的通信。</w:t>
      </w:r>
    </w:p>
    <w:p>
      <w:pPr>
        <w:pStyle w:val="6"/>
        <w:keepNext w:val="0"/>
        <w:keepLines w:val="0"/>
        <w:widowControl/>
        <w:suppressLineNumbers w:val="0"/>
      </w:pPr>
      <w:r>
        <w:t>环形缓冲区及其使用可以参考章节“环形缓冲区库”描述。</w:t>
      </w:r>
    </w:p>
    <w:p>
      <w:pPr>
        <w:pStyle w:val="4"/>
        <w:keepNext w:val="0"/>
        <w:keepLines w:val="0"/>
        <w:widowControl/>
        <w:suppressLineNumbers w:val="0"/>
      </w:pPr>
      <w:r>
        <w:t>2.3.2.内存池管理（librte_mempool）</w:t>
      </w:r>
    </w:p>
    <w:p>
      <w:pPr>
        <w:pStyle w:val="6"/>
        <w:keepNext w:val="0"/>
        <w:keepLines w:val="0"/>
        <w:widowControl/>
        <w:suppressLineNumbers w:val="0"/>
      </w:pPr>
      <w:r>
        <w:t>内存池管理的主要职责就是在内存中分配指定数目对象的Pool。每个Pool以名称来唯一标识，并且使用一个Ring来存储空闲的对象节点。它还提供了一些其他的服务，如对象节点的每核缓存备份，及自动对齐以保证对象能够均衡分布到内存通道上。</w:t>
      </w:r>
    </w:p>
    <w:p>
      <w:pPr>
        <w:pStyle w:val="6"/>
        <w:keepNext w:val="0"/>
        <w:keepLines w:val="0"/>
        <w:widowControl/>
        <w:suppressLineNumbers w:val="0"/>
      </w:pPr>
      <w:r>
        <w:t>内存池分配器的具体行为请参考章节“内存池库”描述。</w:t>
      </w:r>
    </w:p>
    <w:p>
      <w:pPr>
        <w:pStyle w:val="4"/>
        <w:keepNext w:val="0"/>
        <w:keepLines w:val="0"/>
        <w:widowControl/>
        <w:suppressLineNumbers w:val="0"/>
      </w:pPr>
      <w:r>
        <w:t>2.3.3.网络报文缓冲区管理（librte_mbuf）</w:t>
      </w:r>
    </w:p>
    <w:p>
      <w:pPr>
        <w:pStyle w:val="6"/>
        <w:keepNext w:val="0"/>
        <w:keepLines w:val="0"/>
        <w:widowControl/>
        <w:suppressLineNumbers w:val="0"/>
      </w:pPr>
      <w:r>
        <w:t>报文缓冲区库提供了创建和销毁报文缓冲区的能力，DPDK应用程序中使用这些缓冲区来存储消息。这些缓冲区通常在程序开始时通过DPDK的内存池库（librte_mempool）申请并存储在内存池中。缓冲区库（librte_mbuf）提供了报文申请和释放的API，通常情况下，消息Buffer用于缓存消息，报文Buffer用于缓存网络报文。</w:t>
      </w:r>
    </w:p>
    <w:p>
      <w:pPr>
        <w:pStyle w:val="6"/>
        <w:keepNext w:val="0"/>
        <w:keepLines w:val="0"/>
        <w:widowControl/>
        <w:suppressLineNumbers w:val="0"/>
      </w:pPr>
      <w:r>
        <w:t>报文缓冲区管理的具体行为请参考章节“缓冲区库”描述。</w:t>
      </w:r>
    </w:p>
    <w:p>
      <w:pPr>
        <w:pStyle w:val="4"/>
        <w:keepNext w:val="0"/>
        <w:keepLines w:val="0"/>
        <w:widowControl/>
        <w:suppressLineNumbers w:val="0"/>
      </w:pPr>
      <w:r>
        <w:t>2.3.4.定时器管理（librte_timer）</w:t>
      </w:r>
    </w:p>
    <w:p>
      <w:pPr>
        <w:pStyle w:val="6"/>
        <w:keepNext w:val="0"/>
        <w:keepLines w:val="0"/>
        <w:widowControl/>
        <w:suppressLineNumbers w:val="0"/>
      </w:pPr>
      <w:r>
        <w:t>这个库位DPDK的执行单元提供了定时器服务，为函数异步执行提供支持。定时器可以设置成周期调用，或者只调用一次。使用EAL提供的接口可以获取高精度时钟，并且能在每个核上根据需要初始化。</w:t>
      </w:r>
    </w:p>
    <w:p>
      <w:pPr>
        <w:pStyle w:val="6"/>
        <w:keepNext w:val="0"/>
        <w:keepLines w:val="0"/>
        <w:widowControl/>
        <w:suppressLineNumbers w:val="0"/>
      </w:pPr>
      <w:r>
        <w:t>具体请参考章节“定时器库”描述。</w:t>
      </w:r>
    </w:p>
    <w:p>
      <w:pPr>
        <w:pStyle w:val="3"/>
        <w:keepNext w:val="0"/>
        <w:keepLines w:val="0"/>
        <w:widowControl/>
        <w:suppressLineNumbers w:val="0"/>
      </w:pPr>
      <w:r>
        <w:t>2.4.以太网轮询模式驱动架构</w:t>
      </w:r>
    </w:p>
    <w:p>
      <w:pPr>
        <w:pStyle w:val="6"/>
        <w:keepNext w:val="0"/>
        <w:keepLines w:val="0"/>
        <w:widowControl/>
        <w:suppressLineNumbers w:val="0"/>
      </w:pPr>
      <w:r>
        <w:t>DPDK的PMD驱动支持1G、10G、40G。 同时DPDK提供了虚拟的以太网控制器，被设计成非异步，基于中断信号的模式。</w:t>
      </w:r>
    </w:p>
    <w:p>
      <w:pPr>
        <w:pStyle w:val="6"/>
        <w:keepNext w:val="0"/>
        <w:keepLines w:val="0"/>
        <w:widowControl/>
        <w:suppressLineNumbers w:val="0"/>
      </w:pPr>
      <w:r>
        <w:t>详细内容参考 章节“轮询模式驱动”描述。</w:t>
      </w:r>
    </w:p>
    <w:p>
      <w:pPr>
        <w:pStyle w:val="3"/>
        <w:keepNext w:val="0"/>
        <w:keepLines w:val="0"/>
        <w:widowControl/>
        <w:suppressLineNumbers w:val="0"/>
      </w:pPr>
      <w:r>
        <w:t>2.5.报文转发算法支持</w:t>
      </w:r>
    </w:p>
    <w:p>
      <w:pPr>
        <w:pStyle w:val="6"/>
        <w:keepNext w:val="0"/>
        <w:keepLines w:val="0"/>
        <w:widowControl/>
        <w:suppressLineNumbers w:val="0"/>
      </w:pPr>
      <w:r>
        <w:t>DPDK提供了哈希（librte_hash）、最长前缀匹配（librte_lpm）算法库用于支持相应的分组转发算法。</w:t>
      </w:r>
    </w:p>
    <w:p>
      <w:pPr>
        <w:pStyle w:val="6"/>
        <w:keepNext w:val="0"/>
        <w:keepLines w:val="0"/>
        <w:widowControl/>
        <w:suppressLineNumbers w:val="0"/>
      </w:pPr>
      <w:r>
        <w:t>详细内容查看章节“哈希算法” 和“最长前缀匹配” 。</w:t>
      </w:r>
    </w:p>
    <w:p>
      <w:pPr>
        <w:pStyle w:val="3"/>
        <w:keepNext w:val="0"/>
        <w:keepLines w:val="0"/>
        <w:widowControl/>
        <w:suppressLineNumbers w:val="0"/>
      </w:pPr>
      <w:r>
        <w:t>2.6.网络库（librte_net）</w:t>
      </w:r>
    </w:p>
    <w:p>
      <w:pPr>
        <w:pStyle w:val="6"/>
        <w:keepNext w:val="0"/>
        <w:keepLines w:val="0"/>
        <w:widowControl/>
        <w:suppressLineNumbers w:val="0"/>
      </w:pPr>
      <w:r>
        <w:t>这个库包括IP协议的一些定义及常见的宏定义。这些定义都是基于FreeBSD*中IP协议栈的代码，包括协议号（用于IP头部）、IP相关的宏、IPv4/IPv6头部结构体以及TCP、UDP和STCP头部结构体。</w:t>
      </w:r>
    </w:p>
    <w:p>
      <w:pPr>
        <w:keepNext w:val="0"/>
        <w:keepLines w:val="0"/>
        <w:widowControl/>
        <w:suppressLineNumbers w:val="0"/>
        <w:jc w:val="left"/>
      </w:pPr>
      <w:bookmarkStart w:id="0" w:name="_GoBack"/>
      <w:bookmarkEnd w:id="0"/>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作者：半天妖</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链接：https://www.jianshu.com/p/3a843bb24333</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来源：简书</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简书著作权归作者所有，任何形式的转载都请联系作者获得授权并注明出处。</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5B" w:usb2="00000009" w:usb3="00000000" w:csb0="400001FF" w:csb1="FFFF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1D238D"/>
    <w:multiLevelType w:val="multilevel"/>
    <w:tmpl w:val="631D238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8EC314F"/>
    <w:rsid w:val="7E5D6D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Hyperlink"/>
    <w:basedOn w:val="7"/>
    <w:uiPriority w:val="0"/>
    <w:rPr>
      <w:color w:val="0000FF"/>
      <w:u w:val="single"/>
    </w:rPr>
  </w:style>
  <w:style w:type="character" w:styleId="9">
    <w:name w:val="HTML Code"/>
    <w:basedOn w:val="7"/>
    <w:uiPriority w:val="0"/>
    <w:rPr>
      <w:rFonts w:ascii="Courier New" w:hAnsi="Courier New"/>
      <w:sz w:val="20"/>
    </w:rPr>
  </w:style>
  <w:style w:type="paragraph" w:styleId="11">
    <w:name w:val=""/>
    <w:basedOn w:val="1"/>
    <w:next w:val="1"/>
    <w:uiPriority w:val="0"/>
    <w:pPr>
      <w:pBdr>
        <w:bottom w:val="single" w:color="auto" w:sz="6" w:space="1"/>
      </w:pBdr>
      <w:jc w:val="center"/>
    </w:pPr>
    <w:rPr>
      <w:rFonts w:ascii="Arial" w:eastAsia="宋体"/>
      <w:vanish/>
      <w:sz w:val="16"/>
    </w:rPr>
  </w:style>
  <w:style w:type="paragraph" w:styleId="12">
    <w:name w:val=""/>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Office_11.8.2.8053_F1E327BC-269C-435d-A152-05C5408002CA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2019-09-03T20:34:58Z</dcterms:created>
  <dc:creator>snjdju</dc:creator>
  <cp:lastModifiedBy>snjdju</cp:lastModifiedBy>
  <dcterms:modified xsi:type="dcterms:W3CDTF">2019-09-03T20:35:41Z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2052-11.8.2.8053</vt:lpwstr>
  </property>
</Properties>
</file>