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15357" w14:textId="77777777" w:rsidR="00DF3537" w:rsidRPr="00A36F5D" w:rsidRDefault="00DF3537" w:rsidP="005C0A80">
      <w:pPr>
        <w:pStyle w:val="Title"/>
        <w:snapToGrid w:val="0"/>
        <w:spacing w:line="240" w:lineRule="auto"/>
        <w:jc w:val="left"/>
        <w:rPr>
          <w:rFonts w:ascii="Garamond" w:eastAsia="Microsoft YaHei" w:hAnsi="Garamond"/>
          <w:sz w:val="22"/>
          <w:szCs w:val="22"/>
        </w:rPr>
      </w:pPr>
    </w:p>
    <w:p w14:paraId="7C772198" w14:textId="77777777" w:rsidR="00DF3537" w:rsidRPr="00A36F5D" w:rsidRDefault="003C3467" w:rsidP="005C0A80">
      <w:pPr>
        <w:snapToGrid w:val="0"/>
        <w:spacing w:after="120"/>
        <w:jc w:val="left"/>
        <w:rPr>
          <w:rFonts w:ascii="Garamond" w:eastAsia="Microsoft YaHei" w:hAnsi="Garamond"/>
          <w:sz w:val="22"/>
          <w:shd w:val="clear" w:color="auto" w:fill="FFFFFF"/>
        </w:rPr>
      </w:pPr>
      <w:r w:rsidRPr="00A36F5D">
        <w:rPr>
          <w:rFonts w:ascii="Garamond" w:eastAsia="Microsoft YaHei" w:hAnsi="Garamond"/>
          <w:sz w:val="22"/>
          <w:shd w:val="clear" w:color="auto" w:fill="FFFFFF"/>
        </w:rPr>
        <w:t>[Cover Letter]</w:t>
      </w:r>
    </w:p>
    <w:p w14:paraId="0150C121" w14:textId="77777777" w:rsidR="00DF3537" w:rsidRPr="00A36F5D" w:rsidRDefault="00DF3537" w:rsidP="005C0A80">
      <w:pPr>
        <w:snapToGrid w:val="0"/>
        <w:spacing w:after="120"/>
        <w:jc w:val="left"/>
        <w:rPr>
          <w:rFonts w:ascii="Garamond" w:eastAsia="Microsoft YaHei" w:hAnsi="Garamond"/>
          <w:sz w:val="22"/>
          <w:shd w:val="clear" w:color="auto" w:fill="FFFFFF"/>
        </w:rPr>
      </w:pPr>
    </w:p>
    <w:tbl>
      <w:tblPr>
        <w:tblStyle w:val="TableGrid"/>
        <w:tblW w:w="0" w:type="auto"/>
        <w:tblInd w:w="210" w:type="dxa"/>
        <w:tblLook w:val="04A0" w:firstRow="1" w:lastRow="0" w:firstColumn="1" w:lastColumn="0" w:noHBand="0" w:noVBand="1"/>
      </w:tblPr>
      <w:tblGrid>
        <w:gridCol w:w="1346"/>
        <w:gridCol w:w="7496"/>
      </w:tblGrid>
      <w:tr w:rsidR="00A36F5D" w:rsidRPr="00A36F5D" w14:paraId="33BF2E5B" w14:textId="77777777">
        <w:tc>
          <w:tcPr>
            <w:tcW w:w="9105" w:type="dxa"/>
            <w:gridSpan w:val="2"/>
            <w:tcBorders>
              <w:top w:val="single" w:sz="8" w:space="0" w:color="000000"/>
              <w:left w:val="single" w:sz="8" w:space="0" w:color="000000"/>
              <w:bottom w:val="single" w:sz="8" w:space="0" w:color="000000"/>
              <w:right w:val="single" w:sz="8" w:space="0" w:color="000000"/>
            </w:tcBorders>
          </w:tcPr>
          <w:p w14:paraId="120DBAAD" w14:textId="77777777" w:rsidR="00DF3537" w:rsidRPr="00A36F5D" w:rsidRDefault="003C3467" w:rsidP="005C0A80">
            <w:pPr>
              <w:snapToGrid w:val="0"/>
              <w:spacing w:after="12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Reviewer 1, General comment 1</w:t>
            </w:r>
          </w:p>
        </w:tc>
      </w:tr>
      <w:tr w:rsidR="00A36F5D" w:rsidRPr="00A36F5D" w14:paraId="637FDA17" w14:textId="77777777">
        <w:tc>
          <w:tcPr>
            <w:tcW w:w="9105" w:type="dxa"/>
            <w:gridSpan w:val="2"/>
            <w:tcBorders>
              <w:top w:val="single" w:sz="8" w:space="0" w:color="000000"/>
              <w:left w:val="single" w:sz="8" w:space="0" w:color="000000"/>
              <w:bottom w:val="single" w:sz="8" w:space="0" w:color="000000"/>
              <w:right w:val="single" w:sz="8" w:space="0" w:color="000000"/>
            </w:tcBorders>
          </w:tcPr>
          <w:p w14:paraId="48621E2E" w14:textId="77777777" w:rsidR="00DF3537" w:rsidRPr="00A36F5D" w:rsidRDefault="003C3467" w:rsidP="005C0A80">
            <w:pPr>
              <w:snapToGrid w:val="0"/>
              <w:spacing w:after="120"/>
              <w:jc w:val="left"/>
              <w:rPr>
                <w:rFonts w:ascii="Garamond" w:eastAsia="Times New Roman" w:hAnsi="Garamond"/>
                <w:sz w:val="22"/>
              </w:rPr>
            </w:pPr>
            <w:r w:rsidRPr="00A36F5D">
              <w:rPr>
                <w:rFonts w:ascii="Garamond" w:eastAsia="Times New Roman" w:hAnsi="Garamond"/>
                <w:sz w:val="22"/>
                <w:shd w:val="clear" w:color="auto" w:fill="FFFFFF"/>
              </w:rPr>
              <w:t>I can be brief. This interesting manuscript from the Chinese Center for Disease Control and Prevention applies surveillance data from 539 HFMD outbreaks occurring between 2011 and 2018 in China to estimate the basic reproduction number (R0) for three enterovirus serotypes associated with this disease. The data suggest that all 3 viruses are highly communicable, that are relatively few differences in R0 among them, and that immunization in the case of E71 can reduce transmission rates. In making these calculations, the authors include useful observations on secular trends for each serotype and the influence of transmission within schools in facilitating HFMD outbreaks.</w:t>
            </w:r>
          </w:p>
          <w:p w14:paraId="772CA6FB" w14:textId="77777777" w:rsidR="00DF3537" w:rsidRPr="00A36F5D" w:rsidRDefault="003C3467" w:rsidP="005C0A80">
            <w:pPr>
              <w:snapToGrid w:val="0"/>
              <w:spacing w:after="120"/>
              <w:jc w:val="left"/>
              <w:rPr>
                <w:rFonts w:ascii="Garamond" w:eastAsia="Times New Roman" w:hAnsi="Garamond"/>
                <w:sz w:val="22"/>
              </w:rPr>
            </w:pPr>
            <w:r w:rsidRPr="00A36F5D">
              <w:rPr>
                <w:rFonts w:ascii="Garamond" w:eastAsia="Times New Roman" w:hAnsi="Garamond"/>
                <w:sz w:val="22"/>
                <w:shd w:val="clear" w:color="auto" w:fill="FFFFFF"/>
              </w:rPr>
              <w:t>Overall, the paper benefits from the large number of outbreaks analyzed, the methodology and conclusions appear sound, and the paper is concise and well-written.</w:t>
            </w:r>
          </w:p>
          <w:p w14:paraId="070EF2A8" w14:textId="77777777" w:rsidR="00DF3537" w:rsidRPr="00A36F5D" w:rsidRDefault="003C3467" w:rsidP="005C0A80">
            <w:pPr>
              <w:snapToGrid w:val="0"/>
              <w:spacing w:after="12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The observation that 89% of outbreaks occurred in children attending kindergarten, presumably the first year that children attend school in China, is most interesting and suggests that school attendance is the primary driver for HFMD outbreaks. This may be well known in China, but not more broadly and could be worth another report.</w:t>
            </w:r>
          </w:p>
        </w:tc>
      </w:tr>
      <w:tr w:rsidR="00A36F5D" w:rsidRPr="00A36F5D" w14:paraId="4D08EA50" w14:textId="77777777">
        <w:trPr>
          <w:trHeight w:val="1515"/>
        </w:trPr>
        <w:tc>
          <w:tcPr>
            <w:tcW w:w="1365" w:type="dxa"/>
            <w:tcBorders>
              <w:top w:val="single" w:sz="8" w:space="0" w:color="000000"/>
              <w:left w:val="single" w:sz="8" w:space="0" w:color="000000"/>
              <w:bottom w:val="single" w:sz="8" w:space="0" w:color="000000"/>
              <w:right w:val="single" w:sz="8" w:space="0" w:color="000000"/>
            </w:tcBorders>
          </w:tcPr>
          <w:p w14:paraId="3ADE9400" w14:textId="77777777" w:rsidR="00DF3537" w:rsidRPr="00A36F5D" w:rsidRDefault="003C3467" w:rsidP="005C0A80">
            <w:pPr>
              <w:snapToGrid w:val="0"/>
              <w:spacing w:after="12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Response</w:t>
            </w:r>
          </w:p>
        </w:tc>
        <w:tc>
          <w:tcPr>
            <w:tcW w:w="7740" w:type="dxa"/>
            <w:tcBorders>
              <w:top w:val="single" w:sz="8" w:space="0" w:color="000000"/>
              <w:left w:val="single" w:sz="8" w:space="0" w:color="000000"/>
              <w:bottom w:val="single" w:sz="8" w:space="0" w:color="000000"/>
              <w:right w:val="single" w:sz="8" w:space="0" w:color="000000"/>
            </w:tcBorders>
          </w:tcPr>
          <w:p w14:paraId="07E09035" w14:textId="77777777" w:rsidR="00DF3537" w:rsidRPr="00A36F5D" w:rsidRDefault="003C3467" w:rsidP="005C0A80">
            <w:pPr>
              <w:snapToGrid w:val="0"/>
              <w:spacing w:after="12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We thank the reviewer for their time and consideration. We appreciate the point raised by the reviewer and agree it is of value to point out the fact that most of the outbreaks we observed are among children attending kindergarten. We added some context to this observation.</w:t>
            </w:r>
          </w:p>
        </w:tc>
      </w:tr>
      <w:tr w:rsidR="00A36F5D" w:rsidRPr="00A36F5D" w14:paraId="4D6D890A" w14:textId="77777777">
        <w:tc>
          <w:tcPr>
            <w:tcW w:w="1365" w:type="dxa"/>
            <w:tcBorders>
              <w:top w:val="single" w:sz="8" w:space="0" w:color="000000"/>
              <w:left w:val="single" w:sz="8" w:space="0" w:color="000000"/>
              <w:bottom w:val="single" w:sz="8" w:space="0" w:color="000000"/>
              <w:right w:val="single" w:sz="8" w:space="0" w:color="000000"/>
            </w:tcBorders>
          </w:tcPr>
          <w:p w14:paraId="6A11ED94" w14:textId="77777777" w:rsidR="00DF3537" w:rsidRPr="00A36F5D" w:rsidRDefault="003C3467" w:rsidP="005C0A80">
            <w:pPr>
              <w:snapToGrid w:val="0"/>
              <w:spacing w:after="12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Revisions</w:t>
            </w:r>
          </w:p>
        </w:tc>
        <w:tc>
          <w:tcPr>
            <w:tcW w:w="7740" w:type="dxa"/>
            <w:tcBorders>
              <w:top w:val="single" w:sz="8" w:space="0" w:color="000000"/>
              <w:left w:val="single" w:sz="8" w:space="0" w:color="000000"/>
              <w:bottom w:val="single" w:sz="8" w:space="0" w:color="000000"/>
              <w:right w:val="single" w:sz="8" w:space="0" w:color="000000"/>
            </w:tcBorders>
          </w:tcPr>
          <w:p w14:paraId="4CD443E5" w14:textId="77777777" w:rsidR="005C0A80" w:rsidRPr="00A36F5D" w:rsidRDefault="003C3467" w:rsidP="005C0A80">
            <w:pPr>
              <w:pStyle w:val="ListParagraph"/>
              <w:numPr>
                <w:ilvl w:val="0"/>
                <w:numId w:val="33"/>
              </w:numPr>
              <w:snapToGrid w:val="0"/>
              <w:spacing w:after="120"/>
              <w:ind w:firstLineChars="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Page 6, line 98-100, we revised the following sentence:</w:t>
            </w:r>
          </w:p>
          <w:p w14:paraId="063D8F12" w14:textId="77777777" w:rsidR="00DF3537" w:rsidRPr="00A36F5D" w:rsidRDefault="003C3467" w:rsidP="005C0A80">
            <w:pPr>
              <w:pStyle w:val="ListParagraph"/>
              <w:numPr>
                <w:ilvl w:val="1"/>
                <w:numId w:val="33"/>
              </w:numPr>
              <w:snapToGrid w:val="0"/>
              <w:spacing w:after="120"/>
              <w:ind w:firstLineChars="0"/>
              <w:jc w:val="left"/>
              <w:rPr>
                <w:rFonts w:ascii="Garamond" w:eastAsia="Times New Roman" w:hAnsi="Garamond"/>
                <w:sz w:val="22"/>
                <w:shd w:val="clear" w:color="auto" w:fill="FFFFFF"/>
              </w:rPr>
            </w:pPr>
            <w:r w:rsidRPr="00A36F5D">
              <w:rPr>
                <w:rFonts w:ascii="Garamond" w:eastAsia="Times New Roman" w:hAnsi="Garamond"/>
                <w:sz w:val="22"/>
              </w:rPr>
              <w:t>In</w:t>
            </w:r>
            <w:r w:rsidR="005C0A80" w:rsidRPr="00A36F5D">
              <w:rPr>
                <w:rFonts w:ascii="Garamond" w:eastAsia="Times New Roman" w:hAnsi="Garamond"/>
                <w:sz w:val="22"/>
              </w:rPr>
              <w:t xml:space="preserve"> </w:t>
            </w:r>
            <w:r w:rsidRPr="00A36F5D">
              <w:rPr>
                <w:rFonts w:ascii="Garamond" w:eastAsia="Times New Roman" w:hAnsi="Garamond"/>
                <w:sz w:val="22"/>
              </w:rPr>
              <w:t>mainland China, HFMD outbreaks primarily occur in relatively closed units such</w:t>
            </w:r>
            <w:r w:rsidR="005C0A80" w:rsidRPr="00A36F5D">
              <w:rPr>
                <w:rFonts w:ascii="Garamond" w:eastAsia="Times New Roman" w:hAnsi="Garamond"/>
                <w:sz w:val="22"/>
              </w:rPr>
              <w:t xml:space="preserve"> </w:t>
            </w:r>
            <w:r w:rsidRPr="00A36F5D">
              <w:rPr>
                <w:rFonts w:ascii="Garamond" w:eastAsia="Times New Roman" w:hAnsi="Garamond"/>
                <w:sz w:val="22"/>
              </w:rPr>
              <w:t xml:space="preserve">as kindergartens (typically for 3 to 6 year olds) and primary </w:t>
            </w:r>
            <w:proofErr w:type="gramStart"/>
            <w:r w:rsidRPr="00A36F5D">
              <w:rPr>
                <w:rFonts w:ascii="Garamond" w:eastAsia="Times New Roman" w:hAnsi="Garamond"/>
                <w:sz w:val="22"/>
              </w:rPr>
              <w:t>schools(</w:t>
            </w:r>
            <w:proofErr w:type="gramEnd"/>
            <w:r w:rsidRPr="00A36F5D">
              <w:rPr>
                <w:rFonts w:ascii="Garamond" w:eastAsia="Times New Roman" w:hAnsi="Garamond"/>
                <w:sz w:val="22"/>
              </w:rPr>
              <w:t>typically for 6 to 12 year olds) [9-10].</w:t>
            </w:r>
          </w:p>
          <w:p w14:paraId="02A66814" w14:textId="77777777" w:rsidR="005C0A80" w:rsidRPr="00A36F5D" w:rsidRDefault="003C3467" w:rsidP="005C0A80">
            <w:pPr>
              <w:pStyle w:val="ListParagraph"/>
              <w:numPr>
                <w:ilvl w:val="0"/>
                <w:numId w:val="33"/>
              </w:numPr>
              <w:snapToGrid w:val="0"/>
              <w:spacing w:after="120"/>
              <w:ind w:firstLineChars="0"/>
              <w:jc w:val="left"/>
              <w:rPr>
                <w:rFonts w:ascii="Garamond" w:eastAsia="Times New Roman" w:hAnsi="Garamond"/>
                <w:sz w:val="22"/>
                <w:shd w:val="clear" w:color="auto" w:fill="FFFFFF"/>
              </w:rPr>
            </w:pPr>
            <w:r w:rsidRPr="00A36F5D">
              <w:rPr>
                <w:rFonts w:ascii="Garamond" w:eastAsia="Times New Roman" w:hAnsi="Garamond"/>
                <w:sz w:val="22"/>
                <w:shd w:val="clear" w:color="auto" w:fill="FFFFFF"/>
              </w:rPr>
              <w:t>Page 12, starting line 248, we added the following discussion point:</w:t>
            </w:r>
          </w:p>
          <w:p w14:paraId="44F38621" w14:textId="77777777" w:rsidR="00DF3537" w:rsidRPr="00A36F5D" w:rsidRDefault="003C3467" w:rsidP="005C0A80">
            <w:pPr>
              <w:pStyle w:val="ListParagraph"/>
              <w:numPr>
                <w:ilvl w:val="1"/>
                <w:numId w:val="33"/>
              </w:numPr>
              <w:snapToGrid w:val="0"/>
              <w:spacing w:after="120"/>
              <w:ind w:firstLineChars="0"/>
              <w:jc w:val="left"/>
              <w:rPr>
                <w:rFonts w:ascii="Garamond" w:eastAsia="Times New Roman" w:hAnsi="Garamond"/>
                <w:sz w:val="22"/>
                <w:shd w:val="clear" w:color="auto" w:fill="FFFFFF"/>
              </w:rPr>
            </w:pPr>
            <w:r w:rsidRPr="00A36F5D">
              <w:rPr>
                <w:rFonts w:ascii="Garamond" w:eastAsia="Times New Roman,serif" w:hAnsi="Garamond"/>
                <w:sz w:val="22"/>
              </w:rPr>
              <w:t>The</w:t>
            </w:r>
            <w:r w:rsidR="005C0A80" w:rsidRPr="00A36F5D">
              <w:rPr>
                <w:rFonts w:ascii="Garamond" w:eastAsia="Times New Roman,serif" w:hAnsi="Garamond"/>
                <w:sz w:val="22"/>
              </w:rPr>
              <w:t xml:space="preserve"> </w:t>
            </w:r>
            <w:r w:rsidRPr="00A36F5D">
              <w:rPr>
                <w:rFonts w:ascii="Garamond" w:eastAsia="Times New Roman,serif" w:hAnsi="Garamond"/>
                <w:sz w:val="22"/>
              </w:rPr>
              <w:t xml:space="preserve">overwhelming majority of the HFMD outbreaks we identified (88.9%) were </w:t>
            </w:r>
            <w:proofErr w:type="spellStart"/>
            <w:r w:rsidRPr="00A36F5D">
              <w:rPr>
                <w:rFonts w:ascii="Garamond" w:eastAsia="Times New Roman,serif" w:hAnsi="Garamond"/>
                <w:sz w:val="22"/>
              </w:rPr>
              <w:t>inkindergartens</w:t>
            </w:r>
            <w:proofErr w:type="spellEnd"/>
            <w:r w:rsidRPr="00A36F5D">
              <w:rPr>
                <w:rFonts w:ascii="Garamond" w:eastAsia="Times New Roman,serif" w:hAnsi="Garamond"/>
                <w:sz w:val="22"/>
              </w:rPr>
              <w:t xml:space="preserve">, implying that the impacts were predominantly on those between 3and 6 years of age. The HFMD Prevention and Control Handbook includes </w:t>
            </w:r>
            <w:proofErr w:type="spellStart"/>
            <w:r w:rsidRPr="00A36F5D">
              <w:rPr>
                <w:rFonts w:ascii="Garamond" w:eastAsia="Times New Roman,serif" w:hAnsi="Garamond"/>
                <w:sz w:val="22"/>
              </w:rPr>
              <w:t>specificindividual</w:t>
            </w:r>
            <w:proofErr w:type="spellEnd"/>
            <w:r w:rsidRPr="00A36F5D">
              <w:rPr>
                <w:rFonts w:ascii="Garamond" w:eastAsia="Times New Roman,serif" w:hAnsi="Garamond"/>
                <w:sz w:val="22"/>
              </w:rPr>
              <w:t xml:space="preserve"> and environmental measures designed to protect children within </w:t>
            </w:r>
            <w:proofErr w:type="spellStart"/>
            <w:r w:rsidRPr="00A36F5D">
              <w:rPr>
                <w:rFonts w:ascii="Garamond" w:eastAsia="Times New Roman,serif" w:hAnsi="Garamond"/>
                <w:sz w:val="22"/>
              </w:rPr>
              <w:t>thisage</w:t>
            </w:r>
            <w:proofErr w:type="spellEnd"/>
            <w:r w:rsidRPr="00A36F5D">
              <w:rPr>
                <w:rFonts w:ascii="Garamond" w:eastAsia="Times New Roman,serif" w:hAnsi="Garamond"/>
                <w:sz w:val="22"/>
              </w:rPr>
              <w:t xml:space="preserve"> group, including the promotion of hand hygiene and daily sanitation of </w:t>
            </w:r>
            <w:proofErr w:type="spellStart"/>
            <w:r w:rsidRPr="00A36F5D">
              <w:rPr>
                <w:rFonts w:ascii="Garamond" w:eastAsia="Times New Roman,serif" w:hAnsi="Garamond"/>
                <w:sz w:val="22"/>
              </w:rPr>
              <w:t>toysand</w:t>
            </w:r>
            <w:proofErr w:type="spellEnd"/>
            <w:r w:rsidRPr="00A36F5D">
              <w:rPr>
                <w:rFonts w:ascii="Garamond" w:eastAsia="Times New Roman,serif" w:hAnsi="Garamond"/>
                <w:sz w:val="22"/>
              </w:rPr>
              <w:t xml:space="preserve"> classrooms. Additionally, the handbook also suggests class suspension when 2 or more cases are reported within that class and within a week; </w:t>
            </w:r>
            <w:proofErr w:type="spellStart"/>
            <w:r w:rsidRPr="00A36F5D">
              <w:rPr>
                <w:rFonts w:ascii="Garamond" w:eastAsia="Times New Roman,serif" w:hAnsi="Garamond"/>
                <w:sz w:val="22"/>
              </w:rPr>
              <w:t>suspensionof</w:t>
            </w:r>
            <w:proofErr w:type="spellEnd"/>
            <w:r w:rsidRPr="00A36F5D">
              <w:rPr>
                <w:rFonts w:ascii="Garamond" w:eastAsia="Times New Roman,serif" w:hAnsi="Garamond"/>
                <w:sz w:val="22"/>
              </w:rPr>
              <w:t xml:space="preserve"> the entire childcare facility when more than 10 cases are reported within the facility or when more than 3 class units have met the class </w:t>
            </w:r>
            <w:proofErr w:type="spellStart"/>
            <w:r w:rsidRPr="00A36F5D">
              <w:rPr>
                <w:rFonts w:ascii="Garamond" w:eastAsia="Times New Roman,serif" w:hAnsi="Garamond"/>
                <w:sz w:val="22"/>
              </w:rPr>
              <w:t>suspensioncriterion</w:t>
            </w:r>
            <w:proofErr w:type="spellEnd"/>
            <w:r w:rsidRPr="00A36F5D">
              <w:rPr>
                <w:rFonts w:ascii="Garamond" w:eastAsia="Times New Roman,serif" w:hAnsi="Garamond"/>
                <w:sz w:val="22"/>
              </w:rPr>
              <w:t>.</w:t>
            </w:r>
          </w:p>
        </w:tc>
      </w:tr>
    </w:tbl>
    <w:p w14:paraId="7E2F286F"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284"/>
        <w:gridCol w:w="7558"/>
      </w:tblGrid>
      <w:tr w:rsidR="00A36F5D" w:rsidRPr="00A36F5D" w14:paraId="162ED26A" w14:textId="77777777" w:rsidTr="00D862C2">
        <w:tc>
          <w:tcPr>
            <w:tcW w:w="8842" w:type="dxa"/>
            <w:gridSpan w:val="2"/>
            <w:tcBorders>
              <w:top w:val="single" w:sz="8" w:space="0" w:color="000000"/>
              <w:left w:val="single" w:sz="8" w:space="0" w:color="000000"/>
              <w:bottom w:val="single" w:sz="8" w:space="0" w:color="000000"/>
              <w:right w:val="single" w:sz="8" w:space="0" w:color="000000"/>
            </w:tcBorders>
          </w:tcPr>
          <w:p w14:paraId="722F286D"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Reviewer #2</w:t>
            </w:r>
          </w:p>
        </w:tc>
      </w:tr>
      <w:tr w:rsidR="00A36F5D" w:rsidRPr="00A36F5D" w14:paraId="5D880C52" w14:textId="77777777" w:rsidTr="00D862C2">
        <w:tc>
          <w:tcPr>
            <w:tcW w:w="8842" w:type="dxa"/>
            <w:gridSpan w:val="2"/>
            <w:tcBorders>
              <w:top w:val="single" w:sz="8" w:space="0" w:color="000000"/>
              <w:left w:val="single" w:sz="8" w:space="0" w:color="000000"/>
              <w:bottom w:val="single" w:sz="8" w:space="0" w:color="000000"/>
              <w:right w:val="single" w:sz="8" w:space="0" w:color="000000"/>
            </w:tcBorders>
          </w:tcPr>
          <w:p w14:paraId="1D4AE6E1"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The authors estimate the basic reproduction number of the 3 main enterovirus serotypes causing HFMD (EV-A71, CVA16 and CVA6). They use data from outbreaks in China between 2011 and 2018, for which the serotype has been identified. The question and data are interesting and the results will contribute to the scarce literature on it. However, I have important concerns regarding the method used and the interpretation of the results that must be addressed.</w:t>
            </w:r>
          </w:p>
        </w:tc>
      </w:tr>
      <w:tr w:rsidR="00A36F5D" w:rsidRPr="00A36F5D" w14:paraId="29E0F562" w14:textId="77777777" w:rsidTr="00D862C2">
        <w:tc>
          <w:tcPr>
            <w:tcW w:w="1284" w:type="dxa"/>
            <w:tcBorders>
              <w:top w:val="single" w:sz="8" w:space="0" w:color="000000"/>
              <w:left w:val="single" w:sz="8" w:space="0" w:color="000000"/>
              <w:bottom w:val="single" w:sz="8" w:space="0" w:color="000000"/>
              <w:right w:val="single" w:sz="8" w:space="0" w:color="000000"/>
            </w:tcBorders>
          </w:tcPr>
          <w:p w14:paraId="474D83AD"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lastRenderedPageBreak/>
              <w:t>Response</w:t>
            </w:r>
          </w:p>
        </w:tc>
        <w:tc>
          <w:tcPr>
            <w:tcW w:w="7558" w:type="dxa"/>
            <w:tcBorders>
              <w:top w:val="single" w:sz="8" w:space="0" w:color="000000"/>
              <w:left w:val="single" w:sz="8" w:space="0" w:color="000000"/>
              <w:bottom w:val="single" w:sz="8" w:space="0" w:color="000000"/>
              <w:right w:val="single" w:sz="8" w:space="0" w:color="000000"/>
            </w:tcBorders>
          </w:tcPr>
          <w:p w14:paraId="03C14E2E" w14:textId="77777777" w:rsidR="00DF3537" w:rsidRPr="00A36F5D" w:rsidRDefault="00D862C2" w:rsidP="00D43664">
            <w:pPr>
              <w:snapToGrid w:val="0"/>
              <w:spacing w:after="120" w:line="312" w:lineRule="auto"/>
              <w:jc w:val="left"/>
              <w:rPr>
                <w:rFonts w:ascii="Garamond" w:eastAsia="Microsoft YaHei" w:hAnsi="Garamond"/>
                <w:sz w:val="22"/>
              </w:rPr>
            </w:pPr>
            <w:r w:rsidRPr="00A36F5D">
              <w:rPr>
                <w:rFonts w:ascii="Garamond" w:eastAsia="Microsoft YaHei" w:hAnsi="Garamond"/>
                <w:sz w:val="22"/>
              </w:rPr>
              <w:t>We are grateful</w:t>
            </w:r>
            <w:r w:rsidR="00D43664" w:rsidRPr="00A36F5D">
              <w:rPr>
                <w:rFonts w:ascii="Garamond" w:eastAsia="Microsoft YaHei" w:hAnsi="Garamond"/>
                <w:sz w:val="22"/>
              </w:rPr>
              <w:t xml:space="preserve"> for the time and consideration.</w:t>
            </w:r>
          </w:p>
        </w:tc>
      </w:tr>
    </w:tbl>
    <w:p w14:paraId="36326CB2" w14:textId="77777777" w:rsidR="00DF3537" w:rsidRPr="00A36F5D" w:rsidRDefault="00DF3537">
      <w:pPr>
        <w:snapToGrid w:val="0"/>
        <w:spacing w:after="120" w:line="312" w:lineRule="auto"/>
        <w:jc w:val="left"/>
        <w:rPr>
          <w:rFonts w:ascii="Garamond" w:eastAsia="Microsoft YaHei" w:hAnsi="Garamond"/>
          <w:b/>
          <w:sz w:val="22"/>
        </w:rPr>
      </w:pPr>
    </w:p>
    <w:p w14:paraId="4780B611"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shd w:val="clear" w:color="auto" w:fill="FFFFFF"/>
        </w:rPr>
        <w:t>Major comments:</w:t>
      </w:r>
    </w:p>
    <w:p w14:paraId="2FD57601" w14:textId="77777777" w:rsidR="00DF3537" w:rsidRPr="00A36F5D" w:rsidRDefault="00DF3537">
      <w:pPr>
        <w:snapToGrid w:val="0"/>
        <w:spacing w:after="120" w:line="312" w:lineRule="auto"/>
        <w:jc w:val="left"/>
        <w:rPr>
          <w:rFonts w:ascii="Garamond" w:eastAsia="Microsoft YaHei" w:hAnsi="Garamond"/>
          <w:sz w:val="22"/>
        </w:rPr>
      </w:pPr>
    </w:p>
    <w:tbl>
      <w:tblPr>
        <w:tblStyle w:val="TableGrid"/>
        <w:tblW w:w="0" w:type="auto"/>
        <w:tblInd w:w="210" w:type="dxa"/>
        <w:tblLook w:val="04A0" w:firstRow="1" w:lastRow="0" w:firstColumn="1" w:lastColumn="0" w:noHBand="0" w:noVBand="1"/>
      </w:tblPr>
      <w:tblGrid>
        <w:gridCol w:w="1477"/>
        <w:gridCol w:w="7365"/>
      </w:tblGrid>
      <w:tr w:rsidR="00A36F5D" w:rsidRPr="00A36F5D" w14:paraId="0C7CCE77" w14:textId="77777777">
        <w:tc>
          <w:tcPr>
            <w:tcW w:w="9090" w:type="dxa"/>
            <w:gridSpan w:val="2"/>
            <w:tcBorders>
              <w:top w:val="single" w:sz="8" w:space="0" w:color="000000"/>
              <w:left w:val="single" w:sz="8" w:space="0" w:color="000000"/>
              <w:bottom w:val="single" w:sz="8" w:space="0" w:color="000000"/>
              <w:right w:val="single" w:sz="8" w:space="0" w:color="000000"/>
            </w:tcBorders>
          </w:tcPr>
          <w:p w14:paraId="2B1CD74F"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Major comment </w:t>
            </w:r>
            <w:r w:rsidRPr="00A36F5D">
              <w:rPr>
                <w:rFonts w:ascii="Garamond" w:eastAsia="Microsoft YaHei" w:hAnsi="Garamond"/>
                <w:sz w:val="22"/>
              </w:rPr>
              <w:t>#1</w:t>
            </w:r>
          </w:p>
        </w:tc>
      </w:tr>
      <w:tr w:rsidR="00A36F5D" w:rsidRPr="00A36F5D" w14:paraId="4EFF3D34" w14:textId="77777777" w:rsidTr="00993B51">
        <w:trPr>
          <w:trHeight w:val="3097"/>
        </w:trPr>
        <w:tc>
          <w:tcPr>
            <w:tcW w:w="9090" w:type="dxa"/>
            <w:gridSpan w:val="2"/>
            <w:tcBorders>
              <w:top w:val="single" w:sz="8" w:space="0" w:color="000000"/>
              <w:left w:val="single" w:sz="8" w:space="0" w:color="000000"/>
              <w:bottom w:val="single" w:sz="8" w:space="0" w:color="000000"/>
              <w:right w:val="single" w:sz="8" w:space="0" w:color="000000"/>
            </w:tcBorders>
          </w:tcPr>
          <w:p w14:paraId="20C55FF7" w14:textId="27F88DE6" w:rsidR="00DF3537" w:rsidRPr="00ED0D47"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 xml:space="preserve">One of my main concerns is that the authors use a method that was developed for SARS (which was a new emergent virus) and assumes that close to 100% of the population is susceptible. However, the 3 viruses considered here are endemic in China, and therefore a proportion of children may have already been infected (and therefore, are probably immune). This proportion sharply increases with age (after maternal antibodies decline in approximately 6-12 months). The authors must address this issue. Considering detailed </w:t>
            </w:r>
            <w:proofErr w:type="spellStart"/>
            <w:r w:rsidRPr="00A36F5D">
              <w:rPr>
                <w:rFonts w:ascii="Garamond" w:eastAsia="Segoe UI, Segoe UI Web (West Eu" w:hAnsi="Garamond"/>
                <w:sz w:val="22"/>
                <w:shd w:val="clear" w:color="auto" w:fill="FFFFFF"/>
              </w:rPr>
              <w:t>seroprevalence</w:t>
            </w:r>
            <w:proofErr w:type="spellEnd"/>
            <w:r w:rsidRPr="00A36F5D">
              <w:rPr>
                <w:rFonts w:ascii="Garamond" w:eastAsia="Segoe UI, Segoe UI Web (West Eu" w:hAnsi="Garamond"/>
                <w:sz w:val="22"/>
                <w:shd w:val="clear" w:color="auto" w:fill="FFFFFF"/>
              </w:rPr>
              <w:t xml:space="preserve"> data across ages, and stratifying the estimates by the location of the outbreak (kindergartens, primary schools, etc.) as they affect different ages may help providing more robust results. The authors should perhaps also consider estimating the effective reproduction number as well, as a comparison. </w:t>
            </w:r>
            <w:proofErr w:type="spellStart"/>
            <w:r w:rsidRPr="00A36F5D">
              <w:rPr>
                <w:rFonts w:ascii="Garamond" w:eastAsia="Segoe UI, Segoe UI Web (West Eu" w:hAnsi="Garamond"/>
                <w:sz w:val="22"/>
                <w:shd w:val="clear" w:color="auto" w:fill="FFFFFF"/>
              </w:rPr>
              <w:t>The</w:t>
            </w:r>
            <w:proofErr w:type="spellEnd"/>
            <w:r w:rsidRPr="00A36F5D">
              <w:rPr>
                <w:rFonts w:ascii="Garamond" w:eastAsia="Segoe UI, Segoe UI Web (West Eu" w:hAnsi="Garamond"/>
                <w:sz w:val="22"/>
                <w:shd w:val="clear" w:color="auto" w:fill="FFFFFF"/>
              </w:rPr>
              <w:t xml:space="preserve"> are well established methods for that, for example the R-package </w:t>
            </w:r>
            <w:proofErr w:type="spellStart"/>
            <w:r w:rsidR="00ED0D47">
              <w:rPr>
                <w:rFonts w:ascii="Garamond" w:eastAsia="Segoe UI, Segoe UI Web (West Eu" w:hAnsi="Garamond"/>
                <w:sz w:val="22"/>
                <w:shd w:val="clear" w:color="auto" w:fill="FFFFFF"/>
              </w:rPr>
              <w:t>Epie</w:t>
            </w:r>
            <w:r w:rsidR="00F500E8">
              <w:rPr>
                <w:rFonts w:ascii="Garamond" w:eastAsia="Segoe UI, Segoe UI Web (West Eu" w:hAnsi="Garamond"/>
                <w:sz w:val="22"/>
                <w:shd w:val="clear" w:color="auto" w:fill="FFFFFF"/>
              </w:rPr>
              <w:t>stim</w:t>
            </w:r>
            <w:proofErr w:type="spellEnd"/>
            <w:r w:rsidR="00F500E8">
              <w:rPr>
                <w:rFonts w:ascii="Garamond" w:eastAsia="Segoe UI, Segoe UI Web (West Eu" w:hAnsi="Garamond"/>
                <w:sz w:val="22"/>
                <w:shd w:val="clear" w:color="auto" w:fill="FFFFFF"/>
              </w:rPr>
              <w:t>.</w:t>
            </w:r>
          </w:p>
        </w:tc>
      </w:tr>
      <w:tr w:rsidR="00A36F5D" w:rsidRPr="00A36F5D" w14:paraId="403E4EBF" w14:textId="77777777">
        <w:tc>
          <w:tcPr>
            <w:tcW w:w="1500" w:type="dxa"/>
            <w:tcBorders>
              <w:top w:val="single" w:sz="8" w:space="0" w:color="000000"/>
              <w:left w:val="single" w:sz="8" w:space="0" w:color="000000"/>
              <w:bottom w:val="single" w:sz="8" w:space="0" w:color="000000"/>
              <w:right w:val="single" w:sz="8" w:space="0" w:color="000000"/>
            </w:tcBorders>
          </w:tcPr>
          <w:p w14:paraId="30DBCFC1"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590" w:type="dxa"/>
            <w:tcBorders>
              <w:top w:val="single" w:sz="8" w:space="0" w:color="000000"/>
              <w:left w:val="single" w:sz="8" w:space="0" w:color="000000"/>
              <w:bottom w:val="single" w:sz="8" w:space="0" w:color="000000"/>
              <w:right w:val="single" w:sz="8" w:space="0" w:color="000000"/>
            </w:tcBorders>
          </w:tcPr>
          <w:p w14:paraId="7BBDED1C" w14:textId="0850B58B" w:rsidR="00D32F47" w:rsidRPr="00A36F5D" w:rsidRDefault="00D32F47" w:rsidP="007C5E09">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Thank you for this comment. We agree that the that the location of the outbreaks can be an appropriate proxy for the age of the underlying population and that estimate stratification could be meaningful. </w:t>
            </w:r>
            <w:r w:rsidR="007C5E09" w:rsidRPr="00A36F5D">
              <w:rPr>
                <w:rFonts w:ascii="Garamond" w:eastAsia="Microsoft YaHei" w:hAnsi="Garamond"/>
                <w:sz w:val="22"/>
              </w:rPr>
              <w:t>Following the suggestions, we first went back to the raw data, and assigned an age to each outbreak based on the description of the outbreak setting (</w:t>
            </w:r>
            <w:proofErr w:type="spellStart"/>
            <w:r w:rsidR="007C5E09" w:rsidRPr="00A36F5D">
              <w:rPr>
                <w:rFonts w:ascii="Garamond" w:eastAsia="Microsoft YaHei" w:hAnsi="Garamond"/>
                <w:sz w:val="22"/>
              </w:rPr>
              <w:t>e.g</w:t>
            </w:r>
            <w:proofErr w:type="spellEnd"/>
            <w:r w:rsidR="007C5E09" w:rsidRPr="00A36F5D">
              <w:rPr>
                <w:rFonts w:ascii="Garamond" w:eastAsia="Microsoft YaHei" w:hAnsi="Garamond"/>
                <w:sz w:val="22"/>
              </w:rPr>
              <w:t xml:space="preserve">, first year </w:t>
            </w:r>
            <w:proofErr w:type="spellStart"/>
            <w:r w:rsidR="007C5E09" w:rsidRPr="00A36F5D">
              <w:rPr>
                <w:rFonts w:ascii="Garamond" w:eastAsia="Microsoft YaHei" w:hAnsi="Garamond"/>
                <w:sz w:val="22"/>
              </w:rPr>
              <w:t>kindergardeners</w:t>
            </w:r>
            <w:proofErr w:type="spellEnd"/>
            <w:r w:rsidR="007C5E09" w:rsidRPr="00A36F5D">
              <w:rPr>
                <w:rFonts w:ascii="Garamond" w:eastAsia="Microsoft YaHei" w:hAnsi="Garamond"/>
                <w:sz w:val="22"/>
              </w:rPr>
              <w:t xml:space="preserve"> are likely 3 year olds). We obtained age- and subtype-specific </w:t>
            </w:r>
            <w:proofErr w:type="spellStart"/>
            <w:r w:rsidR="007C5E09" w:rsidRPr="00A36F5D">
              <w:rPr>
                <w:rFonts w:ascii="Garamond" w:eastAsia="Microsoft YaHei" w:hAnsi="Garamond"/>
                <w:sz w:val="22"/>
              </w:rPr>
              <w:t>sero</w:t>
            </w:r>
            <w:proofErr w:type="spellEnd"/>
            <w:r w:rsidR="007C5E09" w:rsidRPr="00A36F5D">
              <w:rPr>
                <w:rFonts w:ascii="Garamond" w:eastAsia="Microsoft YaHei" w:hAnsi="Garamond"/>
                <w:sz w:val="22"/>
              </w:rPr>
              <w:t xml:space="preserve">-prevalence from existing literature and calculated adjusted the raw R0 estimates under two scenarios, optimistic (using the lower limit for </w:t>
            </w:r>
            <w:proofErr w:type="spellStart"/>
            <w:r w:rsidR="007C5E09" w:rsidRPr="00A36F5D">
              <w:rPr>
                <w:rFonts w:ascii="Garamond" w:eastAsia="Microsoft YaHei" w:hAnsi="Garamond"/>
                <w:sz w:val="22"/>
              </w:rPr>
              <w:t>seroprevalence</w:t>
            </w:r>
            <w:proofErr w:type="spellEnd"/>
            <w:r w:rsidR="007C5E09" w:rsidRPr="00A36F5D">
              <w:rPr>
                <w:rFonts w:ascii="Garamond" w:eastAsia="Microsoft YaHei" w:hAnsi="Garamond"/>
                <w:sz w:val="22"/>
              </w:rPr>
              <w:t xml:space="preserve"> of CV-A16) and conservative (using the upper limit</w:t>
            </w:r>
            <w:r w:rsidR="0049067F" w:rsidRPr="00A36F5D">
              <w:rPr>
                <w:rFonts w:ascii="Garamond" w:eastAsia="Microsoft YaHei" w:hAnsi="Garamond"/>
                <w:sz w:val="22"/>
              </w:rPr>
              <w:t xml:space="preserve"> for </w:t>
            </w:r>
            <w:proofErr w:type="spellStart"/>
            <w:r w:rsidR="0049067F" w:rsidRPr="00A36F5D">
              <w:rPr>
                <w:rFonts w:ascii="Garamond" w:eastAsia="Microsoft YaHei" w:hAnsi="Garamond"/>
                <w:sz w:val="22"/>
              </w:rPr>
              <w:t>seroprevalence</w:t>
            </w:r>
            <w:proofErr w:type="spellEnd"/>
            <w:r w:rsidR="0049067F" w:rsidRPr="00A36F5D">
              <w:rPr>
                <w:rFonts w:ascii="Garamond" w:eastAsia="Microsoft YaHei" w:hAnsi="Garamond"/>
                <w:sz w:val="22"/>
              </w:rPr>
              <w:t xml:space="preserve"> of CV-A16). </w:t>
            </w:r>
          </w:p>
        </w:tc>
      </w:tr>
      <w:tr w:rsidR="00A36F5D" w:rsidRPr="00A36F5D" w14:paraId="69C953AD" w14:textId="77777777">
        <w:tc>
          <w:tcPr>
            <w:tcW w:w="1500" w:type="dxa"/>
            <w:tcBorders>
              <w:top w:val="single" w:sz="8" w:space="0" w:color="000000"/>
              <w:left w:val="single" w:sz="8" w:space="0" w:color="000000"/>
              <w:bottom w:val="single" w:sz="8" w:space="0" w:color="000000"/>
              <w:right w:val="single" w:sz="8" w:space="0" w:color="000000"/>
            </w:tcBorders>
          </w:tcPr>
          <w:p w14:paraId="315FCDBA"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590" w:type="dxa"/>
            <w:tcBorders>
              <w:top w:val="single" w:sz="8" w:space="0" w:color="000000"/>
              <w:left w:val="single" w:sz="8" w:space="0" w:color="000000"/>
              <w:bottom w:val="single" w:sz="8" w:space="0" w:color="000000"/>
              <w:right w:val="single" w:sz="8" w:space="0" w:color="000000"/>
            </w:tcBorders>
          </w:tcPr>
          <w:p w14:paraId="47808F25" w14:textId="75E48F2A" w:rsidR="00ED0D47" w:rsidRDefault="00F500E8" w:rsidP="00D32F47">
            <w:pPr>
              <w:pStyle w:val="ListParagraph"/>
              <w:numPr>
                <w:ilvl w:val="0"/>
                <w:numId w:val="34"/>
              </w:numPr>
              <w:snapToGrid w:val="0"/>
              <w:spacing w:after="120" w:line="312" w:lineRule="auto"/>
              <w:ind w:firstLineChars="0"/>
              <w:jc w:val="left"/>
              <w:rPr>
                <w:rFonts w:ascii="Garamond" w:eastAsia="Microsoft YaHei" w:hAnsi="Garamond"/>
                <w:sz w:val="22"/>
              </w:rPr>
            </w:pPr>
            <w:r>
              <w:rPr>
                <w:rFonts w:ascii="Garamond" w:eastAsia="Microsoft YaHei" w:hAnsi="Garamond"/>
                <w:sz w:val="22"/>
              </w:rPr>
              <w:t>Method is updated (page 9 middle paragraph).</w:t>
            </w:r>
          </w:p>
          <w:p w14:paraId="1680A01E" w14:textId="286861E6" w:rsidR="0049067F" w:rsidRPr="00A36F5D" w:rsidRDefault="0049067F" w:rsidP="00D32F47">
            <w:pPr>
              <w:pStyle w:val="ListParagraph"/>
              <w:numPr>
                <w:ilvl w:val="0"/>
                <w:numId w:val="34"/>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Figure 4 is updated.</w:t>
            </w:r>
            <w:r w:rsidR="00A36F5D" w:rsidRPr="00A36F5D">
              <w:rPr>
                <w:rFonts w:ascii="Garamond" w:eastAsia="Microsoft YaHei" w:hAnsi="Garamond"/>
                <w:sz w:val="22"/>
              </w:rPr>
              <w:t xml:space="preserve"> The following revision has been made to the caption:</w:t>
            </w:r>
          </w:p>
          <w:p w14:paraId="225D449F" w14:textId="4C01A665" w:rsidR="00A36F5D" w:rsidRPr="00A36F5D" w:rsidRDefault="00A36F5D" w:rsidP="00A36F5D">
            <w:pPr>
              <w:pStyle w:val="ListParagraph"/>
              <w:numPr>
                <w:ilvl w:val="1"/>
                <w:numId w:val="34"/>
              </w:numPr>
              <w:snapToGrid w:val="0"/>
              <w:spacing w:after="120" w:line="312" w:lineRule="auto"/>
              <w:ind w:firstLineChars="0"/>
              <w:jc w:val="left"/>
              <w:rPr>
                <w:rFonts w:ascii="Garamond" w:eastAsia="Microsoft YaHei" w:hAnsi="Garamond"/>
                <w:sz w:val="22"/>
              </w:rPr>
            </w:pPr>
            <w:r w:rsidRPr="00A36F5D">
              <w:rPr>
                <w:rFonts w:ascii="Times New Roman" w:hAnsi="Times New Roman"/>
                <w:sz w:val="22"/>
              </w:rPr>
              <w:t xml:space="preserve">Adjusted R0 estimates are based on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data among Chinese children identified through existing literature. The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of EV-A71 is based on the estimated mean in a meta-analysis; the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of CV-A6 is based on the estimated mean in the only study identified. We identified several studies on the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of CV-A16, yet no meta-analysis – so we include both the conservative (i.e., the highest mean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found) and the optimistic (i.e., the lowest mean </w:t>
            </w:r>
            <w:proofErr w:type="spellStart"/>
            <w:r w:rsidRPr="00A36F5D">
              <w:rPr>
                <w:rFonts w:ascii="Times New Roman" w:hAnsi="Times New Roman"/>
                <w:sz w:val="22"/>
              </w:rPr>
              <w:t>seroprevalence</w:t>
            </w:r>
            <w:proofErr w:type="spellEnd"/>
            <w:r w:rsidRPr="00A36F5D">
              <w:rPr>
                <w:rFonts w:ascii="Times New Roman" w:hAnsi="Times New Roman"/>
                <w:sz w:val="22"/>
              </w:rPr>
              <w:t xml:space="preserve"> found) scenarios.</w:t>
            </w:r>
          </w:p>
          <w:p w14:paraId="76D1CD99" w14:textId="39585E1F" w:rsidR="00D32F47" w:rsidRPr="00B93054" w:rsidRDefault="0049067F" w:rsidP="00B93054">
            <w:pPr>
              <w:pStyle w:val="ListParagraph"/>
              <w:numPr>
                <w:ilvl w:val="0"/>
                <w:numId w:val="34"/>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Age- and subtype specific histograms of R0 estimates are included in the technical appendix</w:t>
            </w:r>
            <w:r w:rsidR="00A36F5D">
              <w:rPr>
                <w:rFonts w:ascii="Garamond" w:eastAsia="Microsoft YaHei" w:hAnsi="Garamond"/>
                <w:sz w:val="22"/>
              </w:rPr>
              <w:t>, Figure 1</w:t>
            </w:r>
            <w:r w:rsidRPr="00A36F5D">
              <w:rPr>
                <w:rFonts w:ascii="Garamond" w:eastAsia="Microsoft YaHei" w:hAnsi="Garamond"/>
                <w:sz w:val="22"/>
              </w:rPr>
              <w:t>.</w:t>
            </w:r>
          </w:p>
        </w:tc>
      </w:tr>
    </w:tbl>
    <w:p w14:paraId="6B9BFFAB"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288"/>
        <w:gridCol w:w="7554"/>
      </w:tblGrid>
      <w:tr w:rsidR="00A36F5D" w:rsidRPr="00A36F5D" w14:paraId="1A1061F9" w14:textId="77777777">
        <w:trPr>
          <w:trHeight w:val="750"/>
        </w:trPr>
        <w:tc>
          <w:tcPr>
            <w:tcW w:w="9240" w:type="dxa"/>
            <w:gridSpan w:val="2"/>
            <w:tcBorders>
              <w:top w:val="single" w:sz="8" w:space="0" w:color="000000"/>
              <w:left w:val="single" w:sz="8" w:space="0" w:color="000000"/>
              <w:bottom w:val="single" w:sz="8" w:space="0" w:color="000000"/>
              <w:right w:val="single" w:sz="8" w:space="0" w:color="000000"/>
            </w:tcBorders>
          </w:tcPr>
          <w:p w14:paraId="5AAC2B92"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lastRenderedPageBreak/>
              <w:t xml:space="preserve">Major comment </w:t>
            </w:r>
            <w:r w:rsidRPr="00A36F5D">
              <w:rPr>
                <w:rFonts w:ascii="Garamond" w:eastAsia="Microsoft YaHei" w:hAnsi="Garamond"/>
                <w:sz w:val="22"/>
              </w:rPr>
              <w:t>#2</w:t>
            </w:r>
          </w:p>
        </w:tc>
      </w:tr>
      <w:tr w:rsidR="00A36F5D" w:rsidRPr="00A36F5D" w14:paraId="5899E7B9" w14:textId="77777777">
        <w:trPr>
          <w:trHeight w:val="3435"/>
        </w:trPr>
        <w:tc>
          <w:tcPr>
            <w:tcW w:w="9240" w:type="dxa"/>
            <w:gridSpan w:val="2"/>
            <w:tcBorders>
              <w:top w:val="single" w:sz="8" w:space="0" w:color="000000"/>
              <w:left w:val="single" w:sz="8" w:space="0" w:color="000000"/>
              <w:bottom w:val="single" w:sz="8" w:space="0" w:color="000000"/>
              <w:right w:val="single" w:sz="8" w:space="0" w:color="000000"/>
            </w:tcBorders>
          </w:tcPr>
          <w:p w14:paraId="018B5072"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My other main concern is that the method also assumes that there is no intervention that prevents the disease from spreading, however, I don't think this is the case for HFMD. It is not clear for a given outbreak, when do the authors stop including cases to the analysis. Is it when some control measures are put in place or do they use all the reported cases of the outbreak? Whichever the case, there is some right-censoring of the data that will bias the estimates of R0. The authors must explain how they address this issue. To address my main comments 1 and 2, I would encourage the authors to test the method on simulated data to show that the method works well and identify possible biases.</w:t>
            </w:r>
          </w:p>
        </w:tc>
      </w:tr>
      <w:tr w:rsidR="00A36F5D" w:rsidRPr="00A36F5D" w14:paraId="454A6C6A" w14:textId="77777777">
        <w:tc>
          <w:tcPr>
            <w:tcW w:w="1305" w:type="dxa"/>
            <w:tcBorders>
              <w:top w:val="single" w:sz="8" w:space="0" w:color="000000"/>
              <w:left w:val="single" w:sz="8" w:space="0" w:color="000000"/>
              <w:bottom w:val="single" w:sz="8" w:space="0" w:color="000000"/>
              <w:right w:val="single" w:sz="8" w:space="0" w:color="000000"/>
            </w:tcBorders>
          </w:tcPr>
          <w:p w14:paraId="235B9AE6"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935" w:type="dxa"/>
            <w:tcBorders>
              <w:top w:val="single" w:sz="8" w:space="0" w:color="000000"/>
              <w:left w:val="single" w:sz="8" w:space="0" w:color="000000"/>
              <w:bottom w:val="single" w:sz="8" w:space="0" w:color="000000"/>
              <w:right w:val="single" w:sz="8" w:space="0" w:color="000000"/>
            </w:tcBorders>
          </w:tcPr>
          <w:p w14:paraId="6A486F1A" w14:textId="771DA699" w:rsidR="008E5AD4" w:rsidRDefault="00D32F47" w:rsidP="007A0B6E">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Thank you for </w:t>
            </w:r>
            <w:r w:rsidR="002E09C5">
              <w:rPr>
                <w:rFonts w:ascii="Garamond" w:eastAsia="Microsoft YaHei" w:hAnsi="Garamond"/>
                <w:sz w:val="22"/>
              </w:rPr>
              <w:t>pointing</w:t>
            </w:r>
            <w:r w:rsidRPr="00A36F5D">
              <w:rPr>
                <w:rFonts w:ascii="Garamond" w:eastAsia="Microsoft YaHei" w:hAnsi="Garamond"/>
                <w:sz w:val="22"/>
              </w:rPr>
              <w:t xml:space="preserve"> this</w:t>
            </w:r>
            <w:r w:rsidR="002E09C5">
              <w:rPr>
                <w:rFonts w:ascii="Garamond" w:eastAsia="Microsoft YaHei" w:hAnsi="Garamond"/>
                <w:sz w:val="22"/>
              </w:rPr>
              <w:t xml:space="preserve"> out</w:t>
            </w:r>
            <w:r w:rsidRPr="00A36F5D">
              <w:rPr>
                <w:rFonts w:ascii="Garamond" w:eastAsia="Microsoft YaHei" w:hAnsi="Garamond"/>
                <w:sz w:val="22"/>
              </w:rPr>
              <w:t xml:space="preserve">. We agreed our current description of the initial growth period may not be clear. </w:t>
            </w:r>
            <w:r w:rsidR="007A0B6E">
              <w:rPr>
                <w:rFonts w:ascii="Garamond" w:eastAsia="Microsoft YaHei" w:hAnsi="Garamond"/>
                <w:sz w:val="22"/>
              </w:rPr>
              <w:t xml:space="preserve">We also completely agree that right censoring may occur, as do most studies that focus on exposures that may take time to show effects and that have to draw a line to </w:t>
            </w:r>
            <w:r w:rsidR="008E5AD4">
              <w:rPr>
                <w:rFonts w:ascii="Garamond" w:eastAsia="Microsoft YaHei" w:hAnsi="Garamond"/>
                <w:sz w:val="22"/>
              </w:rPr>
              <w:t xml:space="preserve">assess the relevant statistics. To address these concerns, we first clarify the </w:t>
            </w:r>
            <w:proofErr w:type="spellStart"/>
            <w:r w:rsidR="0084761D">
              <w:rPr>
                <w:rFonts w:ascii="Garamond" w:eastAsia="Microsoft YaHei" w:hAnsi="Garamond"/>
                <w:sz w:val="22"/>
              </w:rPr>
              <w:t>defint</w:t>
            </w:r>
            <w:r w:rsidR="00FE59DA">
              <w:rPr>
                <w:rFonts w:ascii="Garamond" w:eastAsia="Microsoft YaHei" w:hAnsi="Garamond"/>
                <w:sz w:val="22"/>
              </w:rPr>
              <w:t>ions</w:t>
            </w:r>
            <w:proofErr w:type="spellEnd"/>
            <w:r w:rsidR="00FE59DA">
              <w:rPr>
                <w:rFonts w:ascii="Garamond" w:eastAsia="Microsoft YaHei" w:hAnsi="Garamond"/>
                <w:sz w:val="22"/>
              </w:rPr>
              <w:t xml:space="preserve"> of IGP. The end of the IGP is assumed to be the epidemic peak or the time of intervention, whichever comes first. Thus, outbreaks under consideration are all unmitigated.</w:t>
            </w:r>
          </w:p>
          <w:p w14:paraId="27D084D1" w14:textId="77777777" w:rsidR="00FE59DA" w:rsidRDefault="00FE59DA" w:rsidP="007A0B6E">
            <w:pPr>
              <w:snapToGrid w:val="0"/>
              <w:spacing w:after="120" w:line="312" w:lineRule="auto"/>
              <w:jc w:val="left"/>
              <w:rPr>
                <w:rFonts w:ascii="Garamond" w:eastAsia="Microsoft YaHei" w:hAnsi="Garamond"/>
                <w:sz w:val="22"/>
              </w:rPr>
            </w:pPr>
          </w:p>
          <w:p w14:paraId="0C521DB5" w14:textId="5081B9CD" w:rsidR="00DF3537" w:rsidRPr="00A36F5D" w:rsidRDefault="00FE59DA" w:rsidP="007A0B6E">
            <w:pPr>
              <w:snapToGrid w:val="0"/>
              <w:spacing w:after="120" w:line="312" w:lineRule="auto"/>
              <w:jc w:val="left"/>
              <w:rPr>
                <w:rFonts w:ascii="Garamond" w:eastAsia="Microsoft YaHei" w:hAnsi="Garamond"/>
                <w:sz w:val="22"/>
              </w:rPr>
            </w:pPr>
            <w:r>
              <w:rPr>
                <w:rFonts w:ascii="Garamond" w:eastAsia="Microsoft YaHei" w:hAnsi="Garamond"/>
                <w:sz w:val="22"/>
              </w:rPr>
              <w:t xml:space="preserve">Then, </w:t>
            </w:r>
            <w:r w:rsidR="008E5AD4">
              <w:rPr>
                <w:rFonts w:ascii="Garamond" w:eastAsia="Microsoft YaHei" w:hAnsi="Garamond"/>
                <w:sz w:val="22"/>
              </w:rPr>
              <w:t xml:space="preserve">developed a stochastic SEIR model, tested a wide range of R0, simulate </w:t>
            </w:r>
            <w:proofErr w:type="spellStart"/>
            <w:r w:rsidR="008E5AD4">
              <w:rPr>
                <w:rFonts w:ascii="Garamond" w:eastAsia="Microsoft YaHei" w:hAnsi="Garamond"/>
                <w:sz w:val="22"/>
              </w:rPr>
              <w:t>epicurves</w:t>
            </w:r>
            <w:proofErr w:type="spellEnd"/>
            <w:r w:rsidR="008E5AD4">
              <w:rPr>
                <w:rFonts w:ascii="Garamond" w:eastAsia="Microsoft YaHei" w:hAnsi="Garamond"/>
                <w:sz w:val="22"/>
              </w:rPr>
              <w:t xml:space="preserve">, and use the method in </w:t>
            </w:r>
            <w:r>
              <w:rPr>
                <w:rFonts w:ascii="Garamond" w:eastAsia="Microsoft YaHei" w:hAnsi="Garamond"/>
                <w:sz w:val="22"/>
              </w:rPr>
              <w:t>this study to estimate the R0s. This way, we approximate the bias caused by right-censoring.</w:t>
            </w:r>
            <w:r w:rsidR="00D950DC">
              <w:rPr>
                <w:rFonts w:ascii="Garamond" w:eastAsia="Microsoft YaHei" w:hAnsi="Garamond"/>
                <w:sz w:val="22"/>
              </w:rPr>
              <w:t xml:space="preserve"> We also added discussion on this potential </w:t>
            </w:r>
            <w:proofErr w:type="spellStart"/>
            <w:r w:rsidR="00D950DC">
              <w:rPr>
                <w:rFonts w:ascii="Garamond" w:eastAsia="Microsoft YaHei" w:hAnsi="Garamond"/>
                <w:sz w:val="22"/>
              </w:rPr>
              <w:t>bais</w:t>
            </w:r>
            <w:proofErr w:type="spellEnd"/>
            <w:r w:rsidR="00D950DC">
              <w:rPr>
                <w:rFonts w:ascii="Garamond" w:eastAsia="Microsoft YaHei" w:hAnsi="Garamond"/>
                <w:sz w:val="22"/>
              </w:rPr>
              <w:t>.</w:t>
            </w:r>
          </w:p>
        </w:tc>
      </w:tr>
      <w:tr w:rsidR="00A36F5D" w:rsidRPr="00A36F5D" w14:paraId="59B3CC8C" w14:textId="77777777">
        <w:tc>
          <w:tcPr>
            <w:tcW w:w="1305" w:type="dxa"/>
            <w:tcBorders>
              <w:top w:val="single" w:sz="8" w:space="0" w:color="000000"/>
              <w:left w:val="single" w:sz="8" w:space="0" w:color="000000"/>
              <w:bottom w:val="single" w:sz="8" w:space="0" w:color="000000"/>
              <w:right w:val="single" w:sz="8" w:space="0" w:color="000000"/>
            </w:tcBorders>
          </w:tcPr>
          <w:p w14:paraId="532DF92C"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935" w:type="dxa"/>
            <w:tcBorders>
              <w:top w:val="single" w:sz="8" w:space="0" w:color="000000"/>
              <w:left w:val="single" w:sz="8" w:space="0" w:color="000000"/>
              <w:bottom w:val="single" w:sz="8" w:space="0" w:color="000000"/>
              <w:right w:val="single" w:sz="8" w:space="0" w:color="000000"/>
            </w:tcBorders>
          </w:tcPr>
          <w:p w14:paraId="2F891A9C" w14:textId="77777777" w:rsidR="00DF3537" w:rsidRDefault="00FE59DA" w:rsidP="00FE59DA">
            <w:pPr>
              <w:pStyle w:val="ListParagraph"/>
              <w:numPr>
                <w:ilvl w:val="0"/>
                <w:numId w:val="39"/>
              </w:numPr>
              <w:snapToGrid w:val="0"/>
              <w:spacing w:after="120" w:line="312" w:lineRule="auto"/>
              <w:ind w:firstLineChars="0"/>
              <w:jc w:val="left"/>
              <w:rPr>
                <w:rFonts w:ascii="Garamond" w:eastAsia="Microsoft YaHei" w:hAnsi="Garamond"/>
                <w:sz w:val="22"/>
              </w:rPr>
            </w:pPr>
            <w:r>
              <w:rPr>
                <w:rFonts w:ascii="Garamond" w:eastAsia="Microsoft YaHei" w:hAnsi="Garamond"/>
                <w:sz w:val="22"/>
              </w:rPr>
              <w:t>Page 7, top paragraph.</w:t>
            </w:r>
          </w:p>
          <w:p w14:paraId="25BCDE95" w14:textId="67F60D02" w:rsidR="00156A45" w:rsidRPr="00FE59DA" w:rsidRDefault="00156A45" w:rsidP="00FE59DA">
            <w:pPr>
              <w:pStyle w:val="ListParagraph"/>
              <w:numPr>
                <w:ilvl w:val="0"/>
                <w:numId w:val="39"/>
              </w:numPr>
              <w:snapToGrid w:val="0"/>
              <w:spacing w:after="120" w:line="312" w:lineRule="auto"/>
              <w:ind w:firstLineChars="0"/>
              <w:jc w:val="left"/>
              <w:rPr>
                <w:rFonts w:ascii="Garamond" w:eastAsia="Microsoft YaHei" w:hAnsi="Garamond"/>
                <w:sz w:val="22"/>
              </w:rPr>
            </w:pPr>
            <w:r>
              <w:rPr>
                <w:rFonts w:ascii="Garamond" w:eastAsia="Microsoft YaHei" w:hAnsi="Garamond"/>
                <w:sz w:val="22"/>
              </w:rPr>
              <w:t>Page 16, middle paragraph.</w:t>
            </w:r>
          </w:p>
        </w:tc>
      </w:tr>
    </w:tbl>
    <w:p w14:paraId="61BB0F91"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361"/>
        <w:gridCol w:w="7481"/>
      </w:tblGrid>
      <w:tr w:rsidR="00A36F5D" w:rsidRPr="00A36F5D" w14:paraId="232F1B5F" w14:textId="77777777">
        <w:tc>
          <w:tcPr>
            <w:tcW w:w="9195" w:type="dxa"/>
            <w:gridSpan w:val="2"/>
            <w:tcBorders>
              <w:top w:val="single" w:sz="8" w:space="0" w:color="000000"/>
              <w:left w:val="single" w:sz="8" w:space="0" w:color="000000"/>
              <w:bottom w:val="single" w:sz="8" w:space="0" w:color="000000"/>
              <w:right w:val="single" w:sz="8" w:space="0" w:color="000000"/>
            </w:tcBorders>
          </w:tcPr>
          <w:p w14:paraId="60511F6A"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Major comment </w:t>
            </w:r>
            <w:r w:rsidRPr="00A36F5D">
              <w:rPr>
                <w:rFonts w:ascii="Garamond" w:eastAsia="Microsoft YaHei" w:hAnsi="Garamond"/>
                <w:sz w:val="22"/>
              </w:rPr>
              <w:t>#3</w:t>
            </w:r>
          </w:p>
        </w:tc>
      </w:tr>
      <w:tr w:rsidR="00A36F5D" w:rsidRPr="00A36F5D" w14:paraId="038571DD" w14:textId="77777777">
        <w:tc>
          <w:tcPr>
            <w:tcW w:w="9195" w:type="dxa"/>
            <w:gridSpan w:val="2"/>
            <w:tcBorders>
              <w:top w:val="single" w:sz="8" w:space="0" w:color="000000"/>
              <w:left w:val="single" w:sz="8" w:space="0" w:color="000000"/>
              <w:bottom w:val="single" w:sz="8" w:space="0" w:color="000000"/>
              <w:right w:val="single" w:sz="8" w:space="0" w:color="000000"/>
            </w:tcBorders>
          </w:tcPr>
          <w:p w14:paraId="6139DAA2"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The authors must clarify what does it mean that the initial growth phase (IGP) is visually identifiable in quantitative terms. What are the criteria used? This reduces the number of outbreaks </w:t>
            </w:r>
            <w:proofErr w:type="spellStart"/>
            <w:r w:rsidRPr="00A36F5D">
              <w:rPr>
                <w:rFonts w:ascii="Garamond" w:eastAsia="Segoe UI, Segoe UI Web (West Eu" w:hAnsi="Garamond"/>
                <w:sz w:val="22"/>
                <w:shd w:val="clear" w:color="auto" w:fill="FFFFFF"/>
              </w:rPr>
              <w:t>analysed</w:t>
            </w:r>
            <w:proofErr w:type="spellEnd"/>
            <w:r w:rsidRPr="00A36F5D">
              <w:rPr>
                <w:rFonts w:ascii="Garamond" w:eastAsia="Segoe UI, Segoe UI Web (West Eu" w:hAnsi="Garamond"/>
                <w:sz w:val="22"/>
                <w:shd w:val="clear" w:color="auto" w:fill="FFFFFF"/>
              </w:rPr>
              <w:t xml:space="preserve"> from 1653 to 539, so it is </w:t>
            </w:r>
            <w:proofErr w:type="gramStart"/>
            <w:r w:rsidRPr="00A36F5D">
              <w:rPr>
                <w:rFonts w:ascii="Garamond" w:eastAsia="Segoe UI, Segoe UI Web (West Eu" w:hAnsi="Garamond"/>
                <w:sz w:val="22"/>
                <w:shd w:val="clear" w:color="auto" w:fill="FFFFFF"/>
              </w:rPr>
              <w:t>an important selection criteria</w:t>
            </w:r>
            <w:proofErr w:type="gramEnd"/>
            <w:r w:rsidRPr="00A36F5D">
              <w:rPr>
                <w:rFonts w:ascii="Garamond" w:eastAsia="Segoe UI, Segoe UI Web (West Eu" w:hAnsi="Garamond"/>
                <w:sz w:val="22"/>
                <w:shd w:val="clear" w:color="auto" w:fill="FFFFFF"/>
              </w:rPr>
              <w:t>. The authors should also provide information on how their model fits the data.</w:t>
            </w:r>
          </w:p>
        </w:tc>
      </w:tr>
      <w:tr w:rsidR="00A36F5D" w:rsidRPr="00A36F5D" w14:paraId="60477568" w14:textId="77777777">
        <w:tc>
          <w:tcPr>
            <w:tcW w:w="1380" w:type="dxa"/>
            <w:tcBorders>
              <w:top w:val="single" w:sz="8" w:space="0" w:color="000000"/>
              <w:left w:val="single" w:sz="8" w:space="0" w:color="000000"/>
              <w:bottom w:val="single" w:sz="8" w:space="0" w:color="000000"/>
              <w:right w:val="single" w:sz="8" w:space="0" w:color="000000"/>
            </w:tcBorders>
          </w:tcPr>
          <w:p w14:paraId="316DEC2D"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815" w:type="dxa"/>
            <w:tcBorders>
              <w:top w:val="single" w:sz="8" w:space="0" w:color="000000"/>
              <w:left w:val="single" w:sz="8" w:space="0" w:color="000000"/>
              <w:bottom w:val="single" w:sz="8" w:space="0" w:color="000000"/>
              <w:right w:val="single" w:sz="8" w:space="0" w:color="000000"/>
            </w:tcBorders>
          </w:tcPr>
          <w:p w14:paraId="610A395C"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可以从流行曲线看出</w:t>
            </w:r>
            <w:r w:rsidRPr="00A36F5D">
              <w:rPr>
                <w:rFonts w:ascii="Garamond" w:eastAsia="Microsoft YaHei" w:hAnsi="Garamond"/>
                <w:sz w:val="22"/>
              </w:rPr>
              <w:t>IGP</w:t>
            </w:r>
            <w:r w:rsidRPr="00A36F5D">
              <w:rPr>
                <w:rFonts w:ascii="Garamond" w:eastAsia="Microsoft YaHei" w:hAnsi="Garamond"/>
                <w:sz w:val="22"/>
              </w:rPr>
              <w:t>。</w:t>
            </w:r>
            <w:r w:rsidRPr="00A36F5D">
              <w:rPr>
                <w:rFonts w:ascii="Garamond" w:eastAsia="Microsoft YaHei" w:hAnsi="Garamond"/>
                <w:sz w:val="22"/>
              </w:rPr>
              <w:t>IGP</w:t>
            </w:r>
            <w:r w:rsidRPr="00A36F5D">
              <w:rPr>
                <w:rFonts w:ascii="Garamond" w:eastAsia="Microsoft YaHei" w:hAnsi="Garamond"/>
                <w:sz w:val="22"/>
              </w:rPr>
              <w:t>要满足以下条件：有明确的首发病例，相邻代际病例发病间距介于</w:t>
            </w:r>
            <w:r w:rsidRPr="00A36F5D">
              <w:rPr>
                <w:rFonts w:ascii="Garamond" w:eastAsia="Microsoft YaHei" w:hAnsi="Garamond"/>
                <w:sz w:val="22"/>
              </w:rPr>
              <w:t>2-10</w:t>
            </w:r>
            <w:r w:rsidRPr="00A36F5D">
              <w:rPr>
                <w:rFonts w:ascii="Garamond" w:eastAsia="Microsoft YaHei" w:hAnsi="Garamond"/>
                <w:sz w:val="22"/>
              </w:rPr>
              <w:t>天，</w:t>
            </w:r>
            <w:r w:rsidRPr="00A36F5D">
              <w:rPr>
                <w:rFonts w:ascii="Garamond" w:eastAsia="Microsoft YaHei" w:hAnsi="Garamond"/>
                <w:sz w:val="22"/>
              </w:rPr>
              <w:t>IGP</w:t>
            </w:r>
            <w:r w:rsidRPr="00A36F5D">
              <w:rPr>
                <w:rFonts w:ascii="Garamond" w:eastAsia="Microsoft YaHei" w:hAnsi="Garamond"/>
                <w:sz w:val="22"/>
              </w:rPr>
              <w:t>是在干预措施采取之前首发病例至发病高峰之间的间隔。</w:t>
            </w:r>
          </w:p>
        </w:tc>
      </w:tr>
      <w:tr w:rsidR="00A36F5D" w:rsidRPr="00A36F5D" w14:paraId="5AB52BC9" w14:textId="77777777">
        <w:tc>
          <w:tcPr>
            <w:tcW w:w="1380" w:type="dxa"/>
            <w:tcBorders>
              <w:top w:val="single" w:sz="8" w:space="0" w:color="000000"/>
              <w:left w:val="single" w:sz="8" w:space="0" w:color="000000"/>
              <w:bottom w:val="single" w:sz="8" w:space="0" w:color="000000"/>
              <w:right w:val="single" w:sz="8" w:space="0" w:color="000000"/>
            </w:tcBorders>
          </w:tcPr>
          <w:p w14:paraId="307001B5"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815" w:type="dxa"/>
            <w:tcBorders>
              <w:top w:val="single" w:sz="8" w:space="0" w:color="000000"/>
              <w:left w:val="single" w:sz="8" w:space="0" w:color="000000"/>
              <w:bottom w:val="single" w:sz="8" w:space="0" w:color="000000"/>
              <w:right w:val="single" w:sz="8" w:space="0" w:color="000000"/>
            </w:tcBorders>
          </w:tcPr>
          <w:p w14:paraId="53FE37F2" w14:textId="109EC127" w:rsidR="00DF3537" w:rsidRPr="005B1079" w:rsidRDefault="005B1079" w:rsidP="005B1079">
            <w:pPr>
              <w:pStyle w:val="ListParagraph"/>
              <w:numPr>
                <w:ilvl w:val="0"/>
                <w:numId w:val="40"/>
              </w:numPr>
              <w:snapToGrid w:val="0"/>
              <w:spacing w:after="120" w:line="312" w:lineRule="auto"/>
              <w:ind w:firstLineChars="0"/>
              <w:jc w:val="left"/>
              <w:rPr>
                <w:rFonts w:ascii="Garamond" w:eastAsia="Microsoft YaHei" w:hAnsi="Garamond"/>
                <w:sz w:val="22"/>
              </w:rPr>
            </w:pPr>
            <w:r>
              <w:rPr>
                <w:rFonts w:ascii="Garamond" w:eastAsia="Microsoft YaHei" w:hAnsi="Garamond"/>
                <w:sz w:val="22"/>
              </w:rPr>
              <w:t>Page 8, middle section</w:t>
            </w:r>
          </w:p>
        </w:tc>
      </w:tr>
    </w:tbl>
    <w:p w14:paraId="735D94EF"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lastRenderedPageBreak/>
        <w:t xml:space="preserve"> </w:t>
      </w:r>
    </w:p>
    <w:tbl>
      <w:tblPr>
        <w:tblStyle w:val="TableGrid"/>
        <w:tblW w:w="0" w:type="auto"/>
        <w:tblInd w:w="210" w:type="dxa"/>
        <w:tblLook w:val="04A0" w:firstRow="1" w:lastRow="0" w:firstColumn="1" w:lastColumn="0" w:noHBand="0" w:noVBand="1"/>
      </w:tblPr>
      <w:tblGrid>
        <w:gridCol w:w="1464"/>
        <w:gridCol w:w="7378"/>
      </w:tblGrid>
      <w:tr w:rsidR="00A36F5D" w:rsidRPr="00A36F5D" w14:paraId="4FD812F2" w14:textId="77777777">
        <w:trPr>
          <w:trHeight w:val="750"/>
        </w:trPr>
        <w:tc>
          <w:tcPr>
            <w:tcW w:w="9180" w:type="dxa"/>
            <w:gridSpan w:val="2"/>
            <w:tcBorders>
              <w:top w:val="single" w:sz="8" w:space="0" w:color="000000"/>
              <w:left w:val="single" w:sz="8" w:space="0" w:color="000000"/>
              <w:bottom w:val="single" w:sz="8" w:space="0" w:color="000000"/>
              <w:right w:val="single" w:sz="8" w:space="0" w:color="000000"/>
            </w:tcBorders>
          </w:tcPr>
          <w:p w14:paraId="682789A3"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Major comment </w:t>
            </w:r>
            <w:r w:rsidRPr="00A36F5D">
              <w:rPr>
                <w:rFonts w:ascii="Garamond" w:eastAsia="Microsoft YaHei" w:hAnsi="Garamond"/>
                <w:sz w:val="22"/>
              </w:rPr>
              <w:t>#4</w:t>
            </w:r>
          </w:p>
        </w:tc>
      </w:tr>
      <w:tr w:rsidR="00A36F5D" w:rsidRPr="00A36F5D" w14:paraId="6D1C67CE" w14:textId="77777777">
        <w:tc>
          <w:tcPr>
            <w:tcW w:w="9180" w:type="dxa"/>
            <w:gridSpan w:val="2"/>
            <w:tcBorders>
              <w:top w:val="single" w:sz="8" w:space="0" w:color="000000"/>
              <w:left w:val="single" w:sz="8" w:space="0" w:color="000000"/>
              <w:bottom w:val="single" w:sz="8" w:space="0" w:color="000000"/>
              <w:right w:val="single" w:sz="8" w:space="0" w:color="000000"/>
            </w:tcBorders>
          </w:tcPr>
          <w:p w14:paraId="2F5BBADC"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The authors should present a sensitivity analysis of the results to the assumption on the duration of the incubation period.</w:t>
            </w:r>
          </w:p>
        </w:tc>
      </w:tr>
      <w:tr w:rsidR="00A36F5D" w:rsidRPr="00A36F5D" w14:paraId="357D716F" w14:textId="77777777">
        <w:trPr>
          <w:trHeight w:val="1860"/>
        </w:trPr>
        <w:tc>
          <w:tcPr>
            <w:tcW w:w="1485" w:type="dxa"/>
            <w:tcBorders>
              <w:top w:val="single" w:sz="8" w:space="0" w:color="000000"/>
              <w:left w:val="single" w:sz="8" w:space="0" w:color="000000"/>
              <w:bottom w:val="single" w:sz="8" w:space="0" w:color="000000"/>
              <w:right w:val="single" w:sz="8" w:space="0" w:color="000000"/>
            </w:tcBorders>
          </w:tcPr>
          <w:p w14:paraId="75C73A86"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695" w:type="dxa"/>
            <w:tcBorders>
              <w:top w:val="single" w:sz="8" w:space="0" w:color="000000"/>
              <w:left w:val="single" w:sz="8" w:space="0" w:color="000000"/>
              <w:bottom w:val="single" w:sz="8" w:space="0" w:color="000000"/>
              <w:right w:val="single" w:sz="8" w:space="0" w:color="000000"/>
            </w:tcBorders>
          </w:tcPr>
          <w:p w14:paraId="771D2E12"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目前关于手足口病的潜伏期尚无完全统一的结论，一般介于</w:t>
            </w:r>
            <w:r w:rsidRPr="00A36F5D">
              <w:rPr>
                <w:rFonts w:ascii="Garamond" w:eastAsia="Microsoft YaHei" w:hAnsi="Garamond"/>
                <w:sz w:val="22"/>
              </w:rPr>
              <w:t>2-10</w:t>
            </w:r>
            <w:r w:rsidRPr="00A36F5D">
              <w:rPr>
                <w:rFonts w:ascii="Garamond" w:eastAsia="Microsoft YaHei" w:hAnsi="Garamond"/>
                <w:sz w:val="22"/>
              </w:rPr>
              <w:t>天，平均</w:t>
            </w:r>
            <w:r w:rsidRPr="00A36F5D">
              <w:rPr>
                <w:rFonts w:ascii="Garamond" w:eastAsia="Microsoft YaHei" w:hAnsi="Garamond"/>
                <w:sz w:val="22"/>
              </w:rPr>
              <w:t>3-7</w:t>
            </w:r>
            <w:r w:rsidRPr="00A36F5D">
              <w:rPr>
                <w:rFonts w:ascii="Garamond" w:eastAsia="Microsoft YaHei" w:hAnsi="Garamond"/>
                <w:sz w:val="22"/>
              </w:rPr>
              <w:t>天，本研究取其中位值</w:t>
            </w:r>
            <w:r w:rsidRPr="00A36F5D">
              <w:rPr>
                <w:rFonts w:ascii="Garamond" w:eastAsia="Microsoft YaHei" w:hAnsi="Garamond"/>
                <w:sz w:val="22"/>
              </w:rPr>
              <w:t>5</w:t>
            </w:r>
            <w:r w:rsidRPr="00A36F5D">
              <w:rPr>
                <w:rFonts w:ascii="Garamond" w:eastAsia="Microsoft YaHei" w:hAnsi="Garamond"/>
                <w:sz w:val="22"/>
              </w:rPr>
              <w:t>天。如果需要的话可以尝试不同的潜伏期，但可以直接明确的是，在其他参数不变的情况下，假定的潜伏期越短，得出的再生数</w:t>
            </w:r>
            <w:r w:rsidRPr="00A36F5D">
              <w:rPr>
                <w:rFonts w:ascii="Garamond" w:eastAsia="Microsoft YaHei" w:hAnsi="Garamond"/>
                <w:sz w:val="22"/>
              </w:rPr>
              <w:t>R0</w:t>
            </w:r>
            <w:r w:rsidRPr="00A36F5D">
              <w:rPr>
                <w:rFonts w:ascii="Garamond" w:eastAsia="Microsoft YaHei" w:hAnsi="Garamond"/>
                <w:sz w:val="22"/>
              </w:rPr>
              <w:t>越小。</w:t>
            </w:r>
          </w:p>
        </w:tc>
      </w:tr>
      <w:tr w:rsidR="00A36F5D" w:rsidRPr="00A36F5D" w14:paraId="04E978BA" w14:textId="77777777">
        <w:tc>
          <w:tcPr>
            <w:tcW w:w="1485" w:type="dxa"/>
            <w:tcBorders>
              <w:top w:val="single" w:sz="8" w:space="0" w:color="000000"/>
              <w:left w:val="single" w:sz="8" w:space="0" w:color="000000"/>
              <w:bottom w:val="single" w:sz="8" w:space="0" w:color="000000"/>
              <w:right w:val="single" w:sz="8" w:space="0" w:color="000000"/>
            </w:tcBorders>
          </w:tcPr>
          <w:p w14:paraId="287583C5"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695" w:type="dxa"/>
            <w:tcBorders>
              <w:top w:val="single" w:sz="8" w:space="0" w:color="000000"/>
              <w:left w:val="single" w:sz="8" w:space="0" w:color="000000"/>
              <w:bottom w:val="single" w:sz="8" w:space="0" w:color="000000"/>
              <w:right w:val="single" w:sz="8" w:space="0" w:color="000000"/>
            </w:tcBorders>
          </w:tcPr>
          <w:p w14:paraId="3F4CEB3E" w14:textId="77777777" w:rsidR="00DF3537" w:rsidRPr="00A36F5D" w:rsidRDefault="00DF3537">
            <w:pPr>
              <w:snapToGrid w:val="0"/>
              <w:spacing w:after="120" w:line="312" w:lineRule="auto"/>
              <w:jc w:val="left"/>
              <w:rPr>
                <w:rFonts w:ascii="Garamond" w:eastAsia="Microsoft YaHei" w:hAnsi="Garamond"/>
                <w:sz w:val="22"/>
              </w:rPr>
            </w:pPr>
          </w:p>
        </w:tc>
      </w:tr>
    </w:tbl>
    <w:p w14:paraId="0BC92AD3"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p w14:paraId="3F7C9D6B" w14:textId="77777777" w:rsidR="00DF3537" w:rsidRPr="00A36F5D" w:rsidRDefault="00DF3537">
      <w:pPr>
        <w:snapToGrid w:val="0"/>
        <w:spacing w:after="120" w:line="312" w:lineRule="auto"/>
        <w:jc w:val="left"/>
        <w:rPr>
          <w:rFonts w:ascii="Garamond" w:eastAsia="Microsoft YaHei" w:hAnsi="Garamond"/>
          <w:sz w:val="22"/>
        </w:rPr>
      </w:pPr>
    </w:p>
    <w:tbl>
      <w:tblPr>
        <w:tblStyle w:val="TableGrid"/>
        <w:tblW w:w="0" w:type="auto"/>
        <w:tblInd w:w="210" w:type="dxa"/>
        <w:tblLook w:val="04A0" w:firstRow="1" w:lastRow="0" w:firstColumn="1" w:lastColumn="0" w:noHBand="0" w:noVBand="1"/>
      </w:tblPr>
      <w:tblGrid>
        <w:gridCol w:w="1236"/>
        <w:gridCol w:w="7606"/>
      </w:tblGrid>
      <w:tr w:rsidR="00A36F5D" w:rsidRPr="00A36F5D" w14:paraId="3BBB823A" w14:textId="77777777">
        <w:tc>
          <w:tcPr>
            <w:tcW w:w="9150" w:type="dxa"/>
            <w:gridSpan w:val="2"/>
            <w:tcBorders>
              <w:top w:val="single" w:sz="8" w:space="0" w:color="000000"/>
              <w:left w:val="single" w:sz="8" w:space="0" w:color="000000"/>
              <w:bottom w:val="single" w:sz="8" w:space="0" w:color="000000"/>
              <w:right w:val="single" w:sz="8" w:space="0" w:color="000000"/>
            </w:tcBorders>
          </w:tcPr>
          <w:p w14:paraId="2AAFF7A0"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Major comment </w:t>
            </w:r>
            <w:r w:rsidRPr="00A36F5D">
              <w:rPr>
                <w:rFonts w:ascii="Garamond" w:eastAsia="Microsoft YaHei" w:hAnsi="Garamond"/>
                <w:sz w:val="22"/>
              </w:rPr>
              <w:t>#5</w:t>
            </w:r>
          </w:p>
        </w:tc>
      </w:tr>
      <w:tr w:rsidR="00A36F5D" w:rsidRPr="00A36F5D" w14:paraId="772AD664" w14:textId="77777777">
        <w:tc>
          <w:tcPr>
            <w:tcW w:w="9150" w:type="dxa"/>
            <w:gridSpan w:val="2"/>
            <w:tcBorders>
              <w:top w:val="single" w:sz="8" w:space="0" w:color="000000"/>
              <w:left w:val="single" w:sz="8" w:space="0" w:color="000000"/>
              <w:bottom w:val="single" w:sz="8" w:space="0" w:color="000000"/>
              <w:right w:val="single" w:sz="8" w:space="0" w:color="000000"/>
            </w:tcBorders>
          </w:tcPr>
          <w:p w14:paraId="237FC164"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The decrease in estimated R0 for EV-A71 in 2017 is unlikely to be a cause of the effect of the vaccine. EV-A71 vaccine coverage in China has been very low - mainly because the vaccine is not part of the routine </w:t>
            </w:r>
            <w:proofErr w:type="spellStart"/>
            <w:r w:rsidRPr="00A36F5D">
              <w:rPr>
                <w:rFonts w:ascii="Garamond" w:eastAsia="Segoe UI, Segoe UI Web (West Eu" w:hAnsi="Garamond"/>
                <w:sz w:val="22"/>
                <w:shd w:val="clear" w:color="auto" w:fill="FFFFFF"/>
              </w:rPr>
              <w:t>immunisation</w:t>
            </w:r>
            <w:proofErr w:type="spellEnd"/>
            <w:r w:rsidRPr="00A36F5D">
              <w:rPr>
                <w:rFonts w:ascii="Garamond" w:eastAsia="Segoe UI, Segoe UI Web (West Eu" w:hAnsi="Garamond"/>
                <w:sz w:val="22"/>
                <w:shd w:val="clear" w:color="auto" w:fill="FFFFFF"/>
              </w:rPr>
              <w:t xml:space="preserve"> </w:t>
            </w:r>
            <w:proofErr w:type="spellStart"/>
            <w:r w:rsidRPr="00A36F5D">
              <w:rPr>
                <w:rFonts w:ascii="Garamond" w:eastAsia="Segoe UI, Segoe UI Web (West Eu" w:hAnsi="Garamond"/>
                <w:sz w:val="22"/>
                <w:shd w:val="clear" w:color="auto" w:fill="FFFFFF"/>
              </w:rPr>
              <w:t>programme</w:t>
            </w:r>
            <w:proofErr w:type="spellEnd"/>
            <w:r w:rsidRPr="00A36F5D">
              <w:rPr>
                <w:rFonts w:ascii="Garamond" w:eastAsia="Segoe UI, Segoe UI Web (West Eu" w:hAnsi="Garamond"/>
                <w:sz w:val="22"/>
                <w:shd w:val="clear" w:color="auto" w:fill="FFFFFF"/>
              </w:rPr>
              <w:t xml:space="preserve"> and is only available through the private sector. In addition, how would this explanation be compatible with the estimated increase in 2018? The observed changes in R0 over time are likely to be due to the cyclical patterns observed for many enterovirus serotypes, i.e. a natural cycle in their dynamics resulting from the accumulation of serotype-specific immunity at the population level. These results must be presented in a completely different way, and abstract and discussion amended accordingly. In addition, I would encourage the authors to provide data on vaccine coverage for 2016 and 2017 in order to discuss the possible causality of the introduction of the vaccine.</w:t>
            </w:r>
          </w:p>
        </w:tc>
      </w:tr>
      <w:tr w:rsidR="00A36F5D" w:rsidRPr="00A36F5D" w14:paraId="35FC0552" w14:textId="77777777">
        <w:trPr>
          <w:trHeight w:val="750"/>
        </w:trPr>
        <w:tc>
          <w:tcPr>
            <w:tcW w:w="1245" w:type="dxa"/>
            <w:tcBorders>
              <w:top w:val="single" w:sz="8" w:space="0" w:color="000000"/>
              <w:left w:val="single" w:sz="8" w:space="0" w:color="000000"/>
              <w:bottom w:val="single" w:sz="8" w:space="0" w:color="000000"/>
              <w:right w:val="single" w:sz="8" w:space="0" w:color="000000"/>
            </w:tcBorders>
          </w:tcPr>
          <w:p w14:paraId="416FBBF4"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905" w:type="dxa"/>
            <w:tcBorders>
              <w:top w:val="single" w:sz="8" w:space="0" w:color="000000"/>
              <w:left w:val="single" w:sz="8" w:space="0" w:color="000000"/>
              <w:bottom w:val="single" w:sz="8" w:space="0" w:color="000000"/>
              <w:right w:val="single" w:sz="8" w:space="0" w:color="000000"/>
            </w:tcBorders>
          </w:tcPr>
          <w:p w14:paraId="768A62C5"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2017-2018</w:t>
            </w:r>
            <w:r w:rsidRPr="00A36F5D">
              <w:rPr>
                <w:rFonts w:ascii="Garamond" w:eastAsia="Microsoft YaHei" w:hAnsi="Garamond"/>
                <w:sz w:val="22"/>
              </w:rPr>
              <w:t>年的再生数下降是我们观察到的一个现象，我们推测可能与疫苗有关，当然因果关系的确定还需要更多的证据。</w:t>
            </w:r>
          </w:p>
        </w:tc>
      </w:tr>
      <w:tr w:rsidR="00A36F5D" w:rsidRPr="00A36F5D" w14:paraId="189CFEA8" w14:textId="77777777">
        <w:tc>
          <w:tcPr>
            <w:tcW w:w="1245" w:type="dxa"/>
            <w:tcBorders>
              <w:top w:val="single" w:sz="8" w:space="0" w:color="000000"/>
              <w:left w:val="single" w:sz="8" w:space="0" w:color="000000"/>
              <w:bottom w:val="single" w:sz="8" w:space="0" w:color="000000"/>
              <w:right w:val="single" w:sz="8" w:space="0" w:color="000000"/>
            </w:tcBorders>
          </w:tcPr>
          <w:p w14:paraId="2064E80B"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905" w:type="dxa"/>
            <w:tcBorders>
              <w:top w:val="single" w:sz="8" w:space="0" w:color="000000"/>
              <w:left w:val="single" w:sz="8" w:space="0" w:color="000000"/>
              <w:bottom w:val="single" w:sz="8" w:space="0" w:color="000000"/>
              <w:right w:val="single" w:sz="8" w:space="0" w:color="000000"/>
            </w:tcBorders>
          </w:tcPr>
          <w:p w14:paraId="5A26ABE3" w14:textId="77777777" w:rsidR="00DF3537" w:rsidRPr="00A36F5D" w:rsidRDefault="00DF3537">
            <w:pPr>
              <w:snapToGrid w:val="0"/>
              <w:spacing w:after="120" w:line="312" w:lineRule="auto"/>
              <w:jc w:val="left"/>
              <w:rPr>
                <w:rFonts w:ascii="Garamond" w:eastAsia="Microsoft YaHei" w:hAnsi="Garamond"/>
                <w:sz w:val="22"/>
              </w:rPr>
            </w:pPr>
          </w:p>
        </w:tc>
      </w:tr>
    </w:tbl>
    <w:p w14:paraId="59E228AE"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502"/>
        <w:gridCol w:w="7340"/>
      </w:tblGrid>
      <w:tr w:rsidR="00A36F5D" w:rsidRPr="00A36F5D" w14:paraId="21CAC1C7" w14:textId="77777777">
        <w:tc>
          <w:tcPr>
            <w:tcW w:w="9165" w:type="dxa"/>
            <w:gridSpan w:val="2"/>
            <w:tcBorders>
              <w:top w:val="single" w:sz="8" w:space="0" w:color="000000"/>
              <w:left w:val="single" w:sz="8" w:space="0" w:color="000000"/>
              <w:bottom w:val="single" w:sz="8" w:space="0" w:color="000000"/>
              <w:right w:val="single" w:sz="8" w:space="0" w:color="000000"/>
            </w:tcBorders>
          </w:tcPr>
          <w:p w14:paraId="543F7726"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Major comment </w:t>
            </w:r>
            <w:r w:rsidRPr="00A36F5D">
              <w:rPr>
                <w:rFonts w:ascii="Garamond" w:eastAsia="Microsoft YaHei" w:hAnsi="Garamond"/>
                <w:sz w:val="22"/>
              </w:rPr>
              <w:t>#6</w:t>
            </w:r>
          </w:p>
        </w:tc>
      </w:tr>
      <w:tr w:rsidR="00A36F5D" w:rsidRPr="00A36F5D" w14:paraId="1258DD68" w14:textId="77777777">
        <w:tc>
          <w:tcPr>
            <w:tcW w:w="9165" w:type="dxa"/>
            <w:gridSpan w:val="2"/>
            <w:tcBorders>
              <w:top w:val="single" w:sz="8" w:space="0" w:color="000000"/>
              <w:left w:val="single" w:sz="8" w:space="0" w:color="000000"/>
              <w:bottom w:val="single" w:sz="8" w:space="0" w:color="000000"/>
              <w:right w:val="single" w:sz="8" w:space="0" w:color="000000"/>
            </w:tcBorders>
          </w:tcPr>
          <w:p w14:paraId="7A78A204"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The data used must be better described:</w:t>
            </w:r>
          </w:p>
          <w:p w14:paraId="00EC7289" w14:textId="77777777" w:rsidR="00DF3537" w:rsidRPr="00A36F5D" w:rsidRDefault="003C3467">
            <w:pPr>
              <w:snapToGrid w:val="0"/>
              <w:spacing w:after="120" w:line="312" w:lineRule="auto"/>
              <w:jc w:val="left"/>
              <w:rPr>
                <w:rFonts w:ascii="Garamond" w:eastAsia="Microsoft YaHei" w:hAnsi="Garamond"/>
                <w:sz w:val="22"/>
              </w:rPr>
            </w:pPr>
            <w:proofErr w:type="spellStart"/>
            <w:proofErr w:type="gramStart"/>
            <w:r w:rsidRPr="00A36F5D">
              <w:rPr>
                <w:rFonts w:ascii="Garamond" w:eastAsia="Segoe UI, Segoe UI Web (West Eu" w:hAnsi="Garamond"/>
                <w:sz w:val="22"/>
                <w:shd w:val="clear" w:color="auto" w:fill="FFFFFF"/>
              </w:rPr>
              <w:t>a.The</w:t>
            </w:r>
            <w:proofErr w:type="spellEnd"/>
            <w:proofErr w:type="gramEnd"/>
            <w:r w:rsidRPr="00A36F5D">
              <w:rPr>
                <w:rFonts w:ascii="Garamond" w:eastAsia="Segoe UI, Segoe UI Web (West Eu" w:hAnsi="Garamond"/>
                <w:sz w:val="22"/>
                <w:shd w:val="clear" w:color="auto" w:fill="FFFFFF"/>
              </w:rPr>
              <w:t xml:space="preserve"> authors say that they use data from 2 surveillance systems, however they only mention PHEESS for the data collection - why? Please explain what is the difference between the two systems. Can a case be notified to both - i.e. is there some overlap?</w:t>
            </w:r>
          </w:p>
          <w:p w14:paraId="09F2A7A6" w14:textId="77777777" w:rsidR="00DF3537" w:rsidRPr="00A36F5D" w:rsidRDefault="003C3467">
            <w:pPr>
              <w:snapToGrid w:val="0"/>
              <w:spacing w:after="120" w:line="312" w:lineRule="auto"/>
              <w:jc w:val="left"/>
              <w:rPr>
                <w:rFonts w:ascii="Garamond" w:eastAsia="Microsoft YaHei" w:hAnsi="Garamond"/>
                <w:sz w:val="22"/>
              </w:rPr>
            </w:pPr>
            <w:proofErr w:type="spellStart"/>
            <w:proofErr w:type="gramStart"/>
            <w:r w:rsidRPr="00A36F5D">
              <w:rPr>
                <w:rFonts w:ascii="Garamond" w:eastAsia="Segoe UI, Segoe UI Web (West Eu" w:hAnsi="Garamond"/>
                <w:sz w:val="22"/>
                <w:shd w:val="clear" w:color="auto" w:fill="FFFFFF"/>
              </w:rPr>
              <w:t>b.Do</w:t>
            </w:r>
            <w:proofErr w:type="spellEnd"/>
            <w:proofErr w:type="gramEnd"/>
            <w:r w:rsidRPr="00A36F5D">
              <w:rPr>
                <w:rFonts w:ascii="Garamond" w:eastAsia="Segoe UI, Segoe UI Web (West Eu" w:hAnsi="Garamond"/>
                <w:sz w:val="22"/>
                <w:shd w:val="clear" w:color="auto" w:fill="FFFFFF"/>
              </w:rPr>
              <w:t xml:space="preserve"> both systems contain pathogen-specific data for each reported case? If not, which patients do </w:t>
            </w:r>
            <w:r w:rsidRPr="00A36F5D">
              <w:rPr>
                <w:rFonts w:ascii="Garamond" w:eastAsia="Segoe UI, Segoe UI Web (West Eu" w:hAnsi="Garamond"/>
                <w:sz w:val="22"/>
                <w:shd w:val="clear" w:color="auto" w:fill="FFFFFF"/>
              </w:rPr>
              <w:lastRenderedPageBreak/>
              <w:t>have samples taken and typed?</w:t>
            </w:r>
          </w:p>
          <w:p w14:paraId="3D162F6C"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c.What</w:t>
            </w:r>
            <w:proofErr w:type="spellEnd"/>
            <w:r w:rsidRPr="00A36F5D">
              <w:rPr>
                <w:rFonts w:ascii="Garamond" w:eastAsia="Segoe UI, Segoe UI Web (West Eu" w:hAnsi="Garamond"/>
                <w:sz w:val="22"/>
                <w:shd w:val="clear" w:color="auto" w:fill="FFFFFF"/>
              </w:rPr>
              <w:t xml:space="preserve"> does </w:t>
            </w:r>
            <w:proofErr w:type="gramStart"/>
            <w:r w:rsidRPr="00A36F5D">
              <w:rPr>
                <w:rFonts w:ascii="Garamond" w:eastAsia="Segoe UI, Segoe UI Web (West Eu" w:hAnsi="Garamond"/>
                <w:sz w:val="22"/>
                <w:shd w:val="clear" w:color="auto" w:fill="FFFFFF"/>
              </w:rPr>
              <w:t>structured</w:t>
            </w:r>
            <w:proofErr w:type="gramEnd"/>
            <w:r w:rsidRPr="00A36F5D">
              <w:rPr>
                <w:rFonts w:ascii="Garamond" w:eastAsia="Segoe UI, Segoe UI Web (West Eu" w:hAnsi="Garamond"/>
                <w:sz w:val="22"/>
                <w:shd w:val="clear" w:color="auto" w:fill="FFFFFF"/>
              </w:rPr>
              <w:t xml:space="preserve"> and non-structured narratives mean? Systematically collected?</w:t>
            </w:r>
          </w:p>
          <w:p w14:paraId="17261658"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d.What</w:t>
            </w:r>
            <w:proofErr w:type="spellEnd"/>
            <w:r w:rsidRPr="00A36F5D">
              <w:rPr>
                <w:rFonts w:ascii="Garamond" w:eastAsia="Segoe UI, Segoe UI Web (West Eu" w:hAnsi="Garamond"/>
                <w:sz w:val="22"/>
                <w:shd w:val="clear" w:color="auto" w:fill="FFFFFF"/>
              </w:rPr>
              <w:t xml:space="preserve"> is the epidemic curve exactly in this context: daily incidence of reported HFMD cases? Is it by day of symptom onset, day of sample taken or day of reporting?</w:t>
            </w:r>
          </w:p>
          <w:p w14:paraId="2B33F082" w14:textId="77777777" w:rsidR="00DF3537" w:rsidRPr="00A36F5D" w:rsidRDefault="003C3467">
            <w:pPr>
              <w:snapToGrid w:val="0"/>
              <w:spacing w:after="120" w:line="312" w:lineRule="auto"/>
              <w:jc w:val="left"/>
              <w:rPr>
                <w:rFonts w:ascii="Garamond" w:eastAsia="Microsoft YaHei" w:hAnsi="Garamond"/>
                <w:sz w:val="22"/>
              </w:rPr>
            </w:pPr>
            <w:proofErr w:type="spellStart"/>
            <w:proofErr w:type="gramStart"/>
            <w:r w:rsidRPr="00A36F5D">
              <w:rPr>
                <w:rFonts w:ascii="Garamond" w:eastAsia="Segoe UI, Segoe UI Web (West Eu" w:hAnsi="Garamond"/>
                <w:sz w:val="22"/>
                <w:shd w:val="clear" w:color="auto" w:fill="FFFFFF"/>
              </w:rPr>
              <w:t>e.How</w:t>
            </w:r>
            <w:proofErr w:type="spellEnd"/>
            <w:proofErr w:type="gramEnd"/>
            <w:r w:rsidRPr="00A36F5D">
              <w:rPr>
                <w:rFonts w:ascii="Garamond" w:eastAsia="Segoe UI, Segoe UI Web (West Eu" w:hAnsi="Garamond"/>
                <w:sz w:val="22"/>
                <w:shd w:val="clear" w:color="auto" w:fill="FFFFFF"/>
              </w:rPr>
              <w:t xml:space="preserve"> are the exposed and infected defined?</w:t>
            </w:r>
          </w:p>
          <w:p w14:paraId="029E6A18"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f.What</w:t>
            </w:r>
            <w:proofErr w:type="spellEnd"/>
            <w:r w:rsidRPr="00A36F5D">
              <w:rPr>
                <w:rFonts w:ascii="Garamond" w:eastAsia="Segoe UI, Segoe UI Web (West Eu" w:hAnsi="Garamond"/>
                <w:sz w:val="22"/>
                <w:shd w:val="clear" w:color="auto" w:fill="FFFFFF"/>
              </w:rPr>
              <w:t xml:space="preserve"> does it mean that an outbreak is laboratory-confirmed?</w:t>
            </w:r>
          </w:p>
        </w:tc>
      </w:tr>
      <w:tr w:rsidR="00A36F5D" w:rsidRPr="00A36F5D" w14:paraId="5CCAE27C" w14:textId="77777777">
        <w:trPr>
          <w:trHeight w:val="5760"/>
        </w:trPr>
        <w:tc>
          <w:tcPr>
            <w:tcW w:w="1530" w:type="dxa"/>
            <w:tcBorders>
              <w:top w:val="single" w:sz="8" w:space="0" w:color="000000"/>
              <w:left w:val="single" w:sz="8" w:space="0" w:color="000000"/>
              <w:bottom w:val="single" w:sz="8" w:space="0" w:color="000000"/>
              <w:right w:val="single" w:sz="8" w:space="0" w:color="000000"/>
            </w:tcBorders>
          </w:tcPr>
          <w:p w14:paraId="7632AB95"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lastRenderedPageBreak/>
              <w:t>Response</w:t>
            </w:r>
          </w:p>
        </w:tc>
        <w:tc>
          <w:tcPr>
            <w:tcW w:w="7635" w:type="dxa"/>
            <w:tcBorders>
              <w:top w:val="single" w:sz="8" w:space="0" w:color="000000"/>
              <w:left w:val="single" w:sz="8" w:space="0" w:color="000000"/>
              <w:bottom w:val="single" w:sz="8" w:space="0" w:color="000000"/>
              <w:right w:val="single" w:sz="8" w:space="0" w:color="000000"/>
            </w:tcBorders>
          </w:tcPr>
          <w:p w14:paraId="10ED6AF1" w14:textId="77777777" w:rsidR="00704561" w:rsidRPr="00A36F5D" w:rsidRDefault="00704561">
            <w:pPr>
              <w:snapToGrid w:val="0"/>
              <w:spacing w:after="120" w:line="312" w:lineRule="auto"/>
              <w:jc w:val="left"/>
              <w:rPr>
                <w:rFonts w:ascii="Garamond" w:eastAsia="Microsoft YaHei" w:hAnsi="Garamond"/>
                <w:sz w:val="22"/>
              </w:rPr>
            </w:pPr>
            <w:r w:rsidRPr="00A36F5D">
              <w:rPr>
                <w:rFonts w:ascii="Garamond" w:eastAsia="Microsoft YaHei" w:hAnsi="Garamond"/>
                <w:sz w:val="22"/>
              </w:rPr>
              <w:t>We appreciate the suggestions from the reviewer that can help us include the clarity of our data description. We provide itemized response and revisions:</w:t>
            </w:r>
          </w:p>
          <w:p w14:paraId="7F2C641B" w14:textId="77777777" w:rsidR="00ED1F66" w:rsidRPr="00A36F5D" w:rsidRDefault="00704561" w:rsidP="00ED1F66">
            <w:pPr>
              <w:pStyle w:val="ListParagraph"/>
              <w:numPr>
                <w:ilvl w:val="0"/>
                <w:numId w:val="35"/>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We used the PHEESS system in this study, not the NNIDSS</w:t>
            </w:r>
            <w:r w:rsidR="007A39C6" w:rsidRPr="00A36F5D">
              <w:rPr>
                <w:rFonts w:ascii="Garamond" w:eastAsia="Microsoft YaHei" w:hAnsi="Garamond"/>
                <w:sz w:val="22"/>
              </w:rPr>
              <w:t>. While NNIDSS has a lot more detailed information about specific patients, it does not have information about specific outbreaks.</w:t>
            </w:r>
            <w:r w:rsidR="00ED1F66" w:rsidRPr="00A36F5D">
              <w:rPr>
                <w:rFonts w:ascii="Garamond" w:eastAsia="Microsoft YaHei" w:hAnsi="Garamond"/>
                <w:sz w:val="22"/>
              </w:rPr>
              <w:t xml:space="preserve"> In other words, all reported in PHEESS were also reported in NNIDSS but not all NNIDSS can be found in PHEESS. Not all cases have confirmed infector/ cluster.</w:t>
            </w:r>
          </w:p>
          <w:p w14:paraId="650967BA" w14:textId="77777777" w:rsidR="00704561" w:rsidRPr="00A36F5D" w:rsidRDefault="00ED1F66" w:rsidP="00ED1F66">
            <w:pPr>
              <w:pStyle w:val="ListParagraph"/>
              <w:snapToGrid w:val="0"/>
              <w:spacing w:after="120" w:line="312" w:lineRule="auto"/>
              <w:ind w:left="720" w:firstLineChars="0" w:firstLine="0"/>
              <w:jc w:val="left"/>
              <w:rPr>
                <w:rFonts w:ascii="Garamond" w:eastAsia="Microsoft YaHei" w:hAnsi="Garamond"/>
                <w:sz w:val="22"/>
              </w:rPr>
            </w:pPr>
            <w:r w:rsidRPr="00A36F5D">
              <w:rPr>
                <w:rFonts w:ascii="Garamond" w:eastAsia="Microsoft YaHei" w:hAnsi="Garamond"/>
                <w:sz w:val="22"/>
              </w:rPr>
              <w:t xml:space="preserve">Additionally, </w:t>
            </w:r>
            <w:r w:rsidR="007A39C6" w:rsidRPr="00A36F5D">
              <w:rPr>
                <w:rFonts w:ascii="Garamond" w:eastAsia="Microsoft YaHei" w:hAnsi="Garamond"/>
                <w:sz w:val="22"/>
              </w:rPr>
              <w:t xml:space="preserve">HFMD is an infectious disease </w:t>
            </w:r>
            <w:r w:rsidRPr="00A36F5D">
              <w:rPr>
                <w:rFonts w:ascii="Garamond" w:eastAsia="Microsoft YaHei" w:hAnsi="Garamond"/>
                <w:sz w:val="22"/>
              </w:rPr>
              <w:t xml:space="preserve">that </w:t>
            </w:r>
            <w:r w:rsidR="007A39C6" w:rsidRPr="00A36F5D">
              <w:rPr>
                <w:rFonts w:ascii="Garamond" w:eastAsia="Microsoft YaHei" w:hAnsi="Garamond"/>
                <w:sz w:val="22"/>
              </w:rPr>
              <w:t xml:space="preserve">disproportionally </w:t>
            </w:r>
            <w:r w:rsidRPr="00A36F5D">
              <w:rPr>
                <w:rFonts w:ascii="Garamond" w:eastAsia="Microsoft YaHei" w:hAnsi="Garamond"/>
                <w:sz w:val="22"/>
              </w:rPr>
              <w:t>affect</w:t>
            </w:r>
            <w:r w:rsidR="007A39C6" w:rsidRPr="00A36F5D">
              <w:rPr>
                <w:rFonts w:ascii="Garamond" w:eastAsia="Microsoft YaHei" w:hAnsi="Garamond"/>
                <w:sz w:val="22"/>
              </w:rPr>
              <w:t xml:space="preserve"> young children in China – which means the population is not equally vulnerable. Thus, calculating reproduction numbers in the context of outbreaks are more appropriate. </w:t>
            </w:r>
            <w:commentRangeStart w:id="0"/>
            <w:r w:rsidR="007A39C6" w:rsidRPr="00A36F5D">
              <w:rPr>
                <w:rFonts w:ascii="Garamond" w:eastAsia="Microsoft YaHei" w:hAnsi="Garamond"/>
                <w:sz w:val="22"/>
              </w:rPr>
              <w:t>This is</w:t>
            </w:r>
            <w:r w:rsidRPr="00A36F5D">
              <w:rPr>
                <w:rFonts w:ascii="Garamond" w:eastAsia="Microsoft YaHei" w:hAnsi="Garamond"/>
                <w:sz w:val="22"/>
              </w:rPr>
              <w:t xml:space="preserve"> consistent with XXXX and XXXX.</w:t>
            </w:r>
            <w:commentRangeEnd w:id="0"/>
            <w:r w:rsidR="00577686" w:rsidRPr="00A36F5D">
              <w:rPr>
                <w:rStyle w:val="CommentReference"/>
                <w:sz w:val="22"/>
                <w:szCs w:val="22"/>
              </w:rPr>
              <w:commentReference w:id="0"/>
            </w:r>
          </w:p>
          <w:p w14:paraId="34DD3798" w14:textId="77777777" w:rsidR="00ED1F66" w:rsidRPr="00A36F5D" w:rsidRDefault="00ED1F66" w:rsidP="00ED1F66">
            <w:pPr>
              <w:pStyle w:val="ListParagraph"/>
              <w:numPr>
                <w:ilvl w:val="0"/>
                <w:numId w:val="35"/>
              </w:numPr>
              <w:snapToGrid w:val="0"/>
              <w:spacing w:after="120" w:line="312" w:lineRule="auto"/>
              <w:ind w:firstLineChars="0"/>
              <w:jc w:val="left"/>
              <w:rPr>
                <w:rFonts w:ascii="Garamond" w:eastAsia="Microsoft YaHei" w:hAnsi="Garamond"/>
                <w:sz w:val="22"/>
              </w:rPr>
            </w:pPr>
            <w:commentRangeStart w:id="1"/>
            <w:r w:rsidRPr="00A36F5D">
              <w:rPr>
                <w:rFonts w:ascii="Garamond" w:eastAsia="Microsoft YaHei" w:hAnsi="Garamond"/>
                <w:sz w:val="22"/>
              </w:rPr>
              <w:t>Both system requires patients to be subtyped.</w:t>
            </w:r>
            <w:commentRangeEnd w:id="1"/>
            <w:r w:rsidR="00577686" w:rsidRPr="00A36F5D">
              <w:rPr>
                <w:rStyle w:val="CommentReference"/>
                <w:sz w:val="22"/>
                <w:szCs w:val="22"/>
              </w:rPr>
              <w:commentReference w:id="1"/>
            </w:r>
          </w:p>
          <w:p w14:paraId="324E9C29" w14:textId="3E202F14" w:rsidR="00460E65" w:rsidRPr="00A36F5D" w:rsidRDefault="00577686" w:rsidP="00ED1F66">
            <w:pPr>
              <w:pStyle w:val="ListParagraph"/>
              <w:numPr>
                <w:ilvl w:val="0"/>
                <w:numId w:val="35"/>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There are structured data, and there are unstructured narrative</w:t>
            </w:r>
            <w:r w:rsidR="00460E65" w:rsidRPr="00A36F5D">
              <w:rPr>
                <w:rFonts w:ascii="Garamond" w:eastAsia="Microsoft YaHei" w:hAnsi="Garamond"/>
                <w:sz w:val="22"/>
              </w:rPr>
              <w:t>s</w:t>
            </w:r>
            <w:r w:rsidRPr="00A36F5D">
              <w:rPr>
                <w:rFonts w:ascii="Garamond" w:eastAsia="Microsoft YaHei" w:hAnsi="Garamond"/>
                <w:sz w:val="22"/>
              </w:rPr>
              <w:t>. Structured data are existing items in the database – local CDC officials simply fill this online electronic form out.</w:t>
            </w:r>
            <w:r w:rsidR="00460E65" w:rsidRPr="00A36F5D">
              <w:rPr>
                <w:rFonts w:ascii="Garamond" w:eastAsia="Microsoft YaHei" w:hAnsi="Garamond"/>
                <w:sz w:val="22"/>
              </w:rPr>
              <w:t xml:space="preserve"> This database </w:t>
            </w:r>
            <w:proofErr w:type="gramStart"/>
            <w:r w:rsidR="00460E65" w:rsidRPr="00A36F5D">
              <w:rPr>
                <w:rFonts w:ascii="Garamond" w:eastAsia="Microsoft YaHei" w:hAnsi="Garamond"/>
                <w:sz w:val="22"/>
              </w:rPr>
              <w:t>include</w:t>
            </w:r>
            <w:proofErr w:type="gramEnd"/>
            <w:r w:rsidR="00460E65" w:rsidRPr="00A36F5D">
              <w:rPr>
                <w:rFonts w:ascii="Garamond" w:eastAsia="Microsoft YaHei" w:hAnsi="Garamond"/>
                <w:sz w:val="22"/>
              </w:rPr>
              <w:t xml:space="preserve"> items such as the timing of first and last cases.</w:t>
            </w:r>
            <w:r w:rsidRPr="00A36F5D">
              <w:rPr>
                <w:rFonts w:ascii="Garamond" w:eastAsia="Microsoft YaHei" w:hAnsi="Garamond"/>
                <w:sz w:val="22"/>
              </w:rPr>
              <w:t xml:space="preserve"> </w:t>
            </w:r>
          </w:p>
          <w:p w14:paraId="46B8C61B" w14:textId="1F208E9E" w:rsidR="00460E65" w:rsidRPr="00A36F5D" w:rsidRDefault="00577686" w:rsidP="00460E65">
            <w:pPr>
              <w:pStyle w:val="ListParagraph"/>
              <w:snapToGrid w:val="0"/>
              <w:spacing w:after="120" w:line="312" w:lineRule="auto"/>
              <w:ind w:left="720" w:firstLineChars="0" w:firstLine="0"/>
              <w:jc w:val="left"/>
              <w:rPr>
                <w:rFonts w:ascii="Garamond" w:eastAsia="Microsoft YaHei" w:hAnsi="Garamond"/>
                <w:sz w:val="22"/>
              </w:rPr>
            </w:pPr>
            <w:r w:rsidRPr="00A36F5D">
              <w:rPr>
                <w:rFonts w:ascii="Garamond" w:eastAsia="Microsoft YaHei" w:hAnsi="Garamond"/>
                <w:sz w:val="22"/>
              </w:rPr>
              <w:t>Un-struct</w:t>
            </w:r>
            <w:r w:rsidR="00460E65" w:rsidRPr="00A36F5D">
              <w:rPr>
                <w:rFonts w:ascii="Garamond" w:eastAsia="Microsoft YaHei" w:hAnsi="Garamond"/>
                <w:sz w:val="22"/>
              </w:rPr>
              <w:t>ure narrative is in the format of free text attached to the PHEESS reports (generated using the database we just described), and is designed</w:t>
            </w:r>
            <w:r w:rsidRPr="00A36F5D">
              <w:rPr>
                <w:rFonts w:ascii="Garamond" w:eastAsia="Microsoft YaHei" w:hAnsi="Garamond"/>
                <w:sz w:val="22"/>
              </w:rPr>
              <w:t xml:space="preserve"> to capture all information that do not fit into the electronic form. This could include pictures of </w:t>
            </w:r>
            <w:proofErr w:type="spellStart"/>
            <w:r w:rsidRPr="00A36F5D">
              <w:rPr>
                <w:rFonts w:ascii="Garamond" w:eastAsia="Microsoft YaHei" w:hAnsi="Garamond"/>
                <w:sz w:val="22"/>
              </w:rPr>
              <w:t>epicurve</w:t>
            </w:r>
            <w:proofErr w:type="spellEnd"/>
            <w:r w:rsidRPr="00A36F5D">
              <w:rPr>
                <w:rFonts w:ascii="Garamond" w:eastAsia="Microsoft YaHei" w:hAnsi="Garamond"/>
                <w:sz w:val="22"/>
              </w:rPr>
              <w:t xml:space="preserve"> and a detailed </w:t>
            </w:r>
            <w:proofErr w:type="spellStart"/>
            <w:r w:rsidRPr="00A36F5D">
              <w:rPr>
                <w:rFonts w:ascii="Garamond" w:eastAsia="Microsoft YaHei" w:hAnsi="Garamond"/>
                <w:sz w:val="22"/>
              </w:rPr>
              <w:t>descriptives</w:t>
            </w:r>
            <w:proofErr w:type="spellEnd"/>
            <w:r w:rsidRPr="00A36F5D">
              <w:rPr>
                <w:rFonts w:ascii="Garamond" w:eastAsia="Microsoft YaHei" w:hAnsi="Garamond"/>
                <w:sz w:val="22"/>
              </w:rPr>
              <w:t xml:space="preserve"> of the location where the outbreak occurred. </w:t>
            </w:r>
            <w:r w:rsidR="00D87900" w:rsidRPr="00A36F5D">
              <w:rPr>
                <w:rFonts w:ascii="Garamond" w:eastAsia="Microsoft YaHei" w:hAnsi="Garamond"/>
                <w:sz w:val="22"/>
              </w:rPr>
              <w:t>There’s no st</w:t>
            </w:r>
            <w:r w:rsidR="00460E65" w:rsidRPr="00A36F5D">
              <w:rPr>
                <w:rFonts w:ascii="Garamond" w:eastAsia="Microsoft YaHei" w:hAnsi="Garamond"/>
                <w:sz w:val="22"/>
              </w:rPr>
              <w:t>andard template, which makes it challenging to consolidate.</w:t>
            </w:r>
          </w:p>
          <w:p w14:paraId="3F0C064F" w14:textId="52DA72DF" w:rsidR="00460E65" w:rsidRPr="00A36F5D" w:rsidRDefault="00460E65" w:rsidP="00460E65">
            <w:pPr>
              <w:pStyle w:val="ListParagraph"/>
              <w:numPr>
                <w:ilvl w:val="0"/>
                <w:numId w:val="35"/>
              </w:numPr>
              <w:snapToGrid w:val="0"/>
              <w:spacing w:after="120" w:line="312" w:lineRule="auto"/>
              <w:ind w:firstLineChars="0"/>
              <w:jc w:val="left"/>
              <w:rPr>
                <w:rFonts w:ascii="Garamond" w:eastAsia="Microsoft YaHei" w:hAnsi="Garamond"/>
                <w:sz w:val="22"/>
              </w:rPr>
            </w:pPr>
            <w:proofErr w:type="spellStart"/>
            <w:r w:rsidRPr="00A36F5D">
              <w:rPr>
                <w:rFonts w:ascii="Garamond" w:eastAsia="Microsoft YaHei" w:hAnsi="Garamond"/>
                <w:sz w:val="22"/>
              </w:rPr>
              <w:t>Epicurves</w:t>
            </w:r>
            <w:proofErr w:type="spellEnd"/>
            <w:r w:rsidRPr="00A36F5D">
              <w:rPr>
                <w:rFonts w:ascii="Garamond" w:eastAsia="Microsoft YaHei" w:hAnsi="Garamond"/>
                <w:sz w:val="22"/>
              </w:rPr>
              <w:t xml:space="preserve"> are all based on symptoms onset.</w:t>
            </w:r>
          </w:p>
          <w:p w14:paraId="2175AFE7" w14:textId="4017D52F" w:rsidR="00460E65" w:rsidRPr="00A36F5D" w:rsidRDefault="00460E65" w:rsidP="00460E65">
            <w:pPr>
              <w:pStyle w:val="ListParagraph"/>
              <w:numPr>
                <w:ilvl w:val="0"/>
                <w:numId w:val="35"/>
              </w:numPr>
              <w:snapToGrid w:val="0"/>
              <w:spacing w:after="120" w:line="312" w:lineRule="auto"/>
              <w:ind w:firstLineChars="0"/>
              <w:jc w:val="left"/>
              <w:rPr>
                <w:rFonts w:ascii="Garamond" w:eastAsia="Microsoft YaHei" w:hAnsi="Garamond"/>
                <w:sz w:val="22"/>
              </w:rPr>
            </w:pPr>
            <w:r w:rsidRPr="00A36F5D">
              <w:rPr>
                <w:rFonts w:ascii="Garamond" w:eastAsia="Segoe UI, Segoe UI Web (West Eu" w:hAnsi="Garamond"/>
                <w:sz w:val="22"/>
                <w:shd w:val="clear" w:color="auto" w:fill="FFFFFF"/>
              </w:rPr>
              <w:t xml:space="preserve">Infected individuals are those who are symptomatic and are confirmed based on lab results. Exposed individuals are all the </w:t>
            </w:r>
            <w:commentRangeStart w:id="2"/>
            <w:r w:rsidRPr="00A36F5D">
              <w:rPr>
                <w:rFonts w:ascii="Garamond" w:eastAsia="Segoe UI, Segoe UI Web (West Eu" w:hAnsi="Garamond"/>
                <w:sz w:val="22"/>
                <w:shd w:val="clear" w:color="auto" w:fill="FFFFFF"/>
              </w:rPr>
              <w:t xml:space="preserve">close </w:t>
            </w:r>
            <w:proofErr w:type="spellStart"/>
            <w:r w:rsidRPr="00A36F5D">
              <w:rPr>
                <w:rFonts w:ascii="Garamond" w:eastAsia="Segoe UI, Segoe UI Web (West Eu" w:hAnsi="Garamond"/>
                <w:sz w:val="22"/>
                <w:shd w:val="clear" w:color="auto" w:fill="FFFFFF"/>
              </w:rPr>
              <w:t>cantacts</w:t>
            </w:r>
            <w:proofErr w:type="spellEnd"/>
            <w:r w:rsidRPr="00A36F5D">
              <w:rPr>
                <w:rFonts w:ascii="Garamond" w:eastAsia="Segoe UI, Segoe UI Web (West Eu" w:hAnsi="Garamond"/>
                <w:sz w:val="22"/>
                <w:shd w:val="clear" w:color="auto" w:fill="FFFFFF"/>
              </w:rPr>
              <w:t xml:space="preserve"> </w:t>
            </w:r>
            <w:commentRangeEnd w:id="2"/>
            <w:r w:rsidRPr="00A36F5D">
              <w:rPr>
                <w:rStyle w:val="CommentReference"/>
                <w:sz w:val="22"/>
                <w:szCs w:val="22"/>
              </w:rPr>
              <w:commentReference w:id="2"/>
            </w:r>
            <w:r w:rsidRPr="00A36F5D">
              <w:rPr>
                <w:rFonts w:ascii="Garamond" w:eastAsia="Segoe UI, Segoe UI Web (West Eu" w:hAnsi="Garamond"/>
                <w:sz w:val="22"/>
                <w:shd w:val="clear" w:color="auto" w:fill="FFFFFF"/>
              </w:rPr>
              <w:t>of infected individuals identified via outbreak investigation (as reported in PHEESS).</w:t>
            </w:r>
          </w:p>
          <w:p w14:paraId="03833D14" w14:textId="6170ED82" w:rsidR="00DF3537" w:rsidRPr="00A36F5D" w:rsidRDefault="0017239F" w:rsidP="00C247F7">
            <w:pPr>
              <w:pStyle w:val="ListParagraph"/>
              <w:numPr>
                <w:ilvl w:val="0"/>
                <w:numId w:val="35"/>
              </w:numPr>
              <w:snapToGrid w:val="0"/>
              <w:spacing w:after="120" w:line="312" w:lineRule="auto"/>
              <w:ind w:firstLineChars="0"/>
              <w:jc w:val="left"/>
              <w:rPr>
                <w:rFonts w:ascii="Garamond" w:eastAsia="Microsoft YaHei" w:hAnsi="Garamond"/>
                <w:sz w:val="22"/>
              </w:rPr>
            </w:pPr>
            <w:r w:rsidRPr="00A36F5D">
              <w:rPr>
                <w:rFonts w:ascii="Garamond" w:eastAsia="Segoe UI, Segoe UI Web (West Eu" w:hAnsi="Garamond"/>
                <w:sz w:val="22"/>
                <w:shd w:val="clear" w:color="auto" w:fill="FFFFFF"/>
              </w:rPr>
              <w:t>A lab-confirmed outbreak is an outbreak where all infected cases identified can be attributed to the same subtype. We did not include outbreaks in which two or more subtypes. To clarify these points, we revised the definition of inclusion criteria.</w:t>
            </w:r>
          </w:p>
        </w:tc>
      </w:tr>
      <w:tr w:rsidR="00A36F5D" w:rsidRPr="00A36F5D" w14:paraId="7BA9BDE4" w14:textId="77777777">
        <w:tc>
          <w:tcPr>
            <w:tcW w:w="1530" w:type="dxa"/>
            <w:tcBorders>
              <w:top w:val="single" w:sz="8" w:space="0" w:color="000000"/>
              <w:left w:val="single" w:sz="8" w:space="0" w:color="000000"/>
              <w:bottom w:val="single" w:sz="8" w:space="0" w:color="000000"/>
              <w:right w:val="single" w:sz="8" w:space="0" w:color="000000"/>
            </w:tcBorders>
          </w:tcPr>
          <w:p w14:paraId="6E5F8E0E"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lastRenderedPageBreak/>
              <w:t>Revisions</w:t>
            </w:r>
          </w:p>
        </w:tc>
        <w:tc>
          <w:tcPr>
            <w:tcW w:w="7635" w:type="dxa"/>
            <w:tcBorders>
              <w:top w:val="single" w:sz="8" w:space="0" w:color="000000"/>
              <w:left w:val="single" w:sz="8" w:space="0" w:color="000000"/>
              <w:bottom w:val="single" w:sz="8" w:space="0" w:color="000000"/>
              <w:right w:val="single" w:sz="8" w:space="0" w:color="000000"/>
            </w:tcBorders>
          </w:tcPr>
          <w:p w14:paraId="62D99536" w14:textId="63020883" w:rsidR="00DF3537" w:rsidRPr="00A36F5D" w:rsidRDefault="00ED1F66" w:rsidP="00ED1F66">
            <w:pPr>
              <w:pStyle w:val="ListParagraph"/>
              <w:numPr>
                <w:ilvl w:val="0"/>
                <w:numId w:val="36"/>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Page 7, surveillance system</w:t>
            </w:r>
          </w:p>
          <w:p w14:paraId="600D8153" w14:textId="68CC7C7D" w:rsidR="00460E65" w:rsidRPr="00A36F5D" w:rsidRDefault="00460E65" w:rsidP="00ED1F66">
            <w:pPr>
              <w:pStyle w:val="ListParagraph"/>
              <w:numPr>
                <w:ilvl w:val="0"/>
                <w:numId w:val="36"/>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Need to confirm</w:t>
            </w:r>
          </w:p>
          <w:p w14:paraId="74EFAF62" w14:textId="77777777" w:rsidR="00ED1F66" w:rsidRPr="00A36F5D" w:rsidRDefault="00460E65" w:rsidP="00ED1F66">
            <w:pPr>
              <w:pStyle w:val="ListParagraph"/>
              <w:numPr>
                <w:ilvl w:val="0"/>
                <w:numId w:val="36"/>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Revisions: bottom of page 7, top of page 8.</w:t>
            </w:r>
          </w:p>
          <w:p w14:paraId="255AB5A3" w14:textId="77777777" w:rsidR="00460E65" w:rsidRPr="00A36F5D" w:rsidRDefault="00460E65" w:rsidP="00ED1F66">
            <w:pPr>
              <w:pStyle w:val="ListParagraph"/>
              <w:numPr>
                <w:ilvl w:val="0"/>
                <w:numId w:val="36"/>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Top of page 8</w:t>
            </w:r>
          </w:p>
          <w:p w14:paraId="503E28A2" w14:textId="6A6A6F5B" w:rsidR="0095608A" w:rsidRPr="00A36F5D" w:rsidRDefault="0095608A" w:rsidP="00ED1F66">
            <w:pPr>
              <w:pStyle w:val="ListParagraph"/>
              <w:numPr>
                <w:ilvl w:val="0"/>
                <w:numId w:val="36"/>
              </w:numPr>
              <w:snapToGrid w:val="0"/>
              <w:spacing w:after="120" w:line="312" w:lineRule="auto"/>
              <w:ind w:firstLineChars="0"/>
              <w:jc w:val="left"/>
              <w:rPr>
                <w:rFonts w:ascii="Garamond" w:eastAsia="Microsoft YaHei" w:hAnsi="Garamond"/>
                <w:sz w:val="22"/>
              </w:rPr>
            </w:pPr>
            <w:commentRangeStart w:id="3"/>
            <w:r w:rsidRPr="00A36F5D">
              <w:rPr>
                <w:rFonts w:ascii="Garamond" w:eastAsia="Microsoft YaHei" w:hAnsi="Garamond"/>
                <w:sz w:val="22"/>
              </w:rPr>
              <w:t>Removed a sentence from the top of page 7 + added a paragraph in the middle of page 8.</w:t>
            </w:r>
            <w:commentRangeEnd w:id="3"/>
            <w:r w:rsidR="00C247F7" w:rsidRPr="00A36F5D">
              <w:rPr>
                <w:rStyle w:val="CommentReference"/>
                <w:sz w:val="22"/>
                <w:szCs w:val="22"/>
              </w:rPr>
              <w:commentReference w:id="3"/>
            </w:r>
          </w:p>
        </w:tc>
      </w:tr>
    </w:tbl>
    <w:p w14:paraId="39E6DB60"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p w14:paraId="687ABBFA"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shd w:val="clear" w:color="auto" w:fill="FFFFFF"/>
        </w:rPr>
        <w:t>Minor comments:</w:t>
      </w:r>
    </w:p>
    <w:tbl>
      <w:tblPr>
        <w:tblStyle w:val="TableGrid"/>
        <w:tblW w:w="0" w:type="auto"/>
        <w:tblInd w:w="210" w:type="dxa"/>
        <w:tblLook w:val="04A0" w:firstRow="1" w:lastRow="0" w:firstColumn="1" w:lastColumn="0" w:noHBand="0" w:noVBand="1"/>
      </w:tblPr>
      <w:tblGrid>
        <w:gridCol w:w="1515"/>
        <w:gridCol w:w="7327"/>
      </w:tblGrid>
      <w:tr w:rsidR="00A36F5D" w:rsidRPr="00A36F5D" w14:paraId="216ABD85" w14:textId="77777777">
        <w:tc>
          <w:tcPr>
            <w:tcW w:w="9195" w:type="dxa"/>
            <w:gridSpan w:val="2"/>
            <w:tcBorders>
              <w:top w:val="single" w:sz="8" w:space="0" w:color="000000"/>
              <w:left w:val="single" w:sz="8" w:space="0" w:color="000000"/>
              <w:bottom w:val="single" w:sz="8" w:space="0" w:color="000000"/>
              <w:right w:val="single" w:sz="8" w:space="0" w:color="000000"/>
            </w:tcBorders>
          </w:tcPr>
          <w:p w14:paraId="478A5850"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Minor comment </w:t>
            </w:r>
            <w:r w:rsidRPr="00A36F5D">
              <w:rPr>
                <w:rFonts w:ascii="Garamond" w:eastAsia="Microsoft YaHei" w:hAnsi="Garamond"/>
                <w:sz w:val="22"/>
              </w:rPr>
              <w:t>#</w:t>
            </w:r>
            <w:r w:rsidRPr="00A36F5D">
              <w:rPr>
                <w:rFonts w:ascii="Garamond" w:eastAsia="Segoe UI, Segoe UI Web (West Eu" w:hAnsi="Garamond"/>
                <w:sz w:val="22"/>
                <w:shd w:val="clear" w:color="auto" w:fill="FFFFFF"/>
              </w:rPr>
              <w:t>1</w:t>
            </w:r>
          </w:p>
        </w:tc>
      </w:tr>
      <w:tr w:rsidR="00A36F5D" w:rsidRPr="00A36F5D" w14:paraId="68848290" w14:textId="77777777">
        <w:tc>
          <w:tcPr>
            <w:tcW w:w="9195" w:type="dxa"/>
            <w:gridSpan w:val="2"/>
            <w:tcBorders>
              <w:top w:val="single" w:sz="8" w:space="0" w:color="000000"/>
              <w:left w:val="single" w:sz="8" w:space="0" w:color="000000"/>
              <w:bottom w:val="single" w:sz="8" w:space="0" w:color="000000"/>
              <w:right w:val="single" w:sz="8" w:space="0" w:color="000000"/>
            </w:tcBorders>
          </w:tcPr>
          <w:p w14:paraId="16F56399"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Figure captions need more detail:</w:t>
            </w:r>
          </w:p>
          <w:p w14:paraId="5EFA949C"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a.Fig</w:t>
            </w:r>
            <w:proofErr w:type="spellEnd"/>
            <w:r w:rsidRPr="00A36F5D">
              <w:rPr>
                <w:rFonts w:ascii="Garamond" w:eastAsia="Segoe UI, Segoe UI Web (West Eu" w:hAnsi="Garamond"/>
                <w:sz w:val="22"/>
                <w:shd w:val="clear" w:color="auto" w:fill="FFFFFF"/>
              </w:rPr>
              <w:t>. 2. How is an outbreak attributed to a given month?</w:t>
            </w:r>
          </w:p>
          <w:p w14:paraId="4E240F12"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b.Fig</w:t>
            </w:r>
            <w:proofErr w:type="spellEnd"/>
            <w:r w:rsidRPr="00A36F5D">
              <w:rPr>
                <w:rFonts w:ascii="Garamond" w:eastAsia="Segoe UI, Segoe UI Web (West Eu" w:hAnsi="Garamond"/>
                <w:sz w:val="22"/>
                <w:shd w:val="clear" w:color="auto" w:fill="FFFFFF"/>
              </w:rPr>
              <w:t>. 4. How is an outbreak attributed to a given year? What is the vertical dashed line?</w:t>
            </w:r>
          </w:p>
          <w:p w14:paraId="5862FCAE"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Segoe UI, Segoe UI Web (West Eu" w:hAnsi="Garamond"/>
                <w:sz w:val="22"/>
                <w:shd w:val="clear" w:color="auto" w:fill="FFFFFF"/>
              </w:rPr>
              <w:t>c.Fig</w:t>
            </w:r>
            <w:proofErr w:type="spellEnd"/>
            <w:r w:rsidRPr="00A36F5D">
              <w:rPr>
                <w:rFonts w:ascii="Garamond" w:eastAsia="Segoe UI, Segoe UI Web (West Eu" w:hAnsi="Garamond"/>
                <w:sz w:val="22"/>
                <w:shd w:val="clear" w:color="auto" w:fill="FFFFFF"/>
              </w:rPr>
              <w:t>. 5. What are the lines? What are the points? Why there are no lines in the first panel?</w:t>
            </w:r>
          </w:p>
        </w:tc>
      </w:tr>
      <w:tr w:rsidR="00A36F5D" w:rsidRPr="00A36F5D" w14:paraId="6779A307" w14:textId="77777777">
        <w:tc>
          <w:tcPr>
            <w:tcW w:w="1545" w:type="dxa"/>
            <w:tcBorders>
              <w:top w:val="single" w:sz="8" w:space="0" w:color="000000"/>
              <w:left w:val="single" w:sz="8" w:space="0" w:color="000000"/>
              <w:bottom w:val="single" w:sz="8" w:space="0" w:color="000000"/>
              <w:right w:val="single" w:sz="8" w:space="0" w:color="000000"/>
            </w:tcBorders>
          </w:tcPr>
          <w:p w14:paraId="3E91C8F8"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650" w:type="dxa"/>
            <w:tcBorders>
              <w:top w:val="single" w:sz="8" w:space="0" w:color="000000"/>
              <w:left w:val="single" w:sz="8" w:space="0" w:color="000000"/>
              <w:bottom w:val="single" w:sz="8" w:space="0" w:color="000000"/>
              <w:right w:val="single" w:sz="8" w:space="0" w:color="000000"/>
            </w:tcBorders>
          </w:tcPr>
          <w:p w14:paraId="7D0D2035" w14:textId="79508EED" w:rsidR="00043152" w:rsidRPr="00A36F5D" w:rsidRDefault="00043152">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We thank the reviewers for raising these points. Below we provide itemized responses and </w:t>
            </w:r>
            <w:proofErr w:type="spellStart"/>
            <w:r w:rsidRPr="00A36F5D">
              <w:rPr>
                <w:rFonts w:ascii="Garamond" w:eastAsia="Microsoft YaHei" w:hAnsi="Garamond"/>
                <w:sz w:val="22"/>
              </w:rPr>
              <w:t>reivisons</w:t>
            </w:r>
            <w:proofErr w:type="spellEnd"/>
            <w:r w:rsidRPr="00A36F5D">
              <w:rPr>
                <w:rFonts w:ascii="Garamond" w:eastAsia="Microsoft YaHei" w:hAnsi="Garamond"/>
                <w:sz w:val="22"/>
              </w:rPr>
              <w:t>:</w:t>
            </w:r>
          </w:p>
          <w:p w14:paraId="2288167B" w14:textId="6284C945" w:rsidR="00043152" w:rsidRPr="00A36F5D" w:rsidRDefault="00043152" w:rsidP="00043152">
            <w:pPr>
              <w:pStyle w:val="ListParagraph"/>
              <w:numPr>
                <w:ilvl w:val="0"/>
                <w:numId w:val="37"/>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An outbreak is attributed to a given month based on the onset time of the first case.</w:t>
            </w:r>
          </w:p>
          <w:p w14:paraId="4710E8CF" w14:textId="7653AEC0" w:rsidR="00043152" w:rsidRPr="00A36F5D" w:rsidRDefault="00043152" w:rsidP="00043152">
            <w:pPr>
              <w:pStyle w:val="ListParagraph"/>
              <w:numPr>
                <w:ilvl w:val="0"/>
                <w:numId w:val="37"/>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 xml:space="preserve">An outbreak is attributed to a given year based on the onset time of the first case. </w:t>
            </w:r>
            <w:r w:rsidRPr="00A36F5D">
              <w:rPr>
                <w:rFonts w:ascii="Garamond" w:eastAsia="Microsoft YaHei" w:hAnsi="Garamond" w:hint="eastAsia"/>
                <w:sz w:val="22"/>
              </w:rPr>
              <w:t>The</w:t>
            </w:r>
            <w:r w:rsidRPr="00A36F5D">
              <w:rPr>
                <w:rFonts w:ascii="Garamond" w:eastAsia="Microsoft YaHei" w:hAnsi="Garamond"/>
                <w:sz w:val="22"/>
                <w:lang w:val="en-GB"/>
              </w:rPr>
              <w:t xml:space="preserve"> dashed line is </w:t>
            </w:r>
            <w:proofErr w:type="gramStart"/>
            <w:r w:rsidRPr="00A36F5D">
              <w:rPr>
                <w:rFonts w:ascii="Garamond" w:eastAsia="Microsoft YaHei" w:hAnsi="Garamond"/>
                <w:sz w:val="22"/>
                <w:lang w:val="en-GB"/>
              </w:rPr>
              <w:t>intend</w:t>
            </w:r>
            <w:proofErr w:type="gramEnd"/>
            <w:r w:rsidRPr="00A36F5D">
              <w:rPr>
                <w:rFonts w:ascii="Garamond" w:eastAsia="Microsoft YaHei" w:hAnsi="Garamond"/>
                <w:sz w:val="22"/>
                <w:lang w:val="en-GB"/>
              </w:rPr>
              <w:t xml:space="preserve"> to indicate vaccine licensure time. However, we discovered a bug in the code that put this dashed line a year later than when it was supposed to be. This bug has since been fixed.</w:t>
            </w:r>
          </w:p>
          <w:p w14:paraId="6B1A353F" w14:textId="06C8182F" w:rsidR="00DF3537" w:rsidRPr="00A36F5D" w:rsidRDefault="003C3467" w:rsidP="00043152">
            <w:pPr>
              <w:snapToGrid w:val="0"/>
              <w:spacing w:after="120" w:line="312" w:lineRule="auto"/>
              <w:jc w:val="left"/>
              <w:rPr>
                <w:rFonts w:ascii="Garamond" w:eastAsia="Microsoft YaHei" w:hAnsi="Garamond"/>
                <w:sz w:val="22"/>
                <w:shd w:val="clear" w:color="auto" w:fill="FFFF00"/>
              </w:rPr>
            </w:pPr>
            <w:r w:rsidRPr="00A36F5D">
              <w:rPr>
                <w:rFonts w:ascii="Garamond" w:eastAsia="Microsoft YaHei" w:hAnsi="Garamond"/>
                <w:sz w:val="22"/>
              </w:rPr>
              <w:t>c.</w:t>
            </w:r>
            <w:r w:rsidRPr="00A36F5D">
              <w:rPr>
                <w:rFonts w:ascii="Garamond" w:eastAsia="Microsoft YaHei" w:hAnsi="Garamond"/>
                <w:sz w:val="22"/>
              </w:rPr>
              <w:t>点代表</w:t>
            </w:r>
            <w:r w:rsidRPr="00A36F5D">
              <w:rPr>
                <w:rFonts w:ascii="Garamond" w:eastAsia="Microsoft YaHei" w:hAnsi="Garamond"/>
                <w:sz w:val="22"/>
              </w:rPr>
              <w:t>539</w:t>
            </w:r>
            <w:r w:rsidRPr="00A36F5D">
              <w:rPr>
                <w:rFonts w:ascii="Garamond" w:eastAsia="Microsoft YaHei" w:hAnsi="Garamond"/>
                <w:sz w:val="22"/>
              </w:rPr>
              <w:t>起暴发疫情以及它们对应的</w:t>
            </w:r>
            <w:r w:rsidRPr="00A36F5D">
              <w:rPr>
                <w:rFonts w:ascii="Garamond" w:eastAsia="Microsoft YaHei" w:hAnsi="Garamond"/>
                <w:sz w:val="22"/>
              </w:rPr>
              <w:t>R0</w:t>
            </w:r>
            <w:r w:rsidRPr="00A36F5D">
              <w:rPr>
                <w:rFonts w:ascii="Garamond" w:eastAsia="Microsoft YaHei" w:hAnsi="Garamond"/>
                <w:sz w:val="22"/>
              </w:rPr>
              <w:t>，线为趋势线。</w:t>
            </w:r>
            <w:r w:rsidRPr="00A36F5D">
              <w:rPr>
                <w:rFonts w:ascii="Garamond" w:eastAsia="Segoe UI, Segoe UI Web (West Eu" w:hAnsi="Garamond"/>
                <w:sz w:val="22"/>
                <w:shd w:val="clear" w:color="auto" w:fill="FFFF00"/>
              </w:rPr>
              <w:t>Why there are no lines in the first panel?</w:t>
            </w:r>
          </w:p>
        </w:tc>
      </w:tr>
      <w:tr w:rsidR="00A36F5D" w:rsidRPr="00A36F5D" w14:paraId="11468914" w14:textId="77777777">
        <w:tc>
          <w:tcPr>
            <w:tcW w:w="1545" w:type="dxa"/>
            <w:tcBorders>
              <w:top w:val="single" w:sz="8" w:space="0" w:color="000000"/>
              <w:left w:val="single" w:sz="8" w:space="0" w:color="000000"/>
              <w:bottom w:val="single" w:sz="8" w:space="0" w:color="000000"/>
              <w:right w:val="single" w:sz="8" w:space="0" w:color="000000"/>
            </w:tcBorders>
          </w:tcPr>
          <w:p w14:paraId="4070282C"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650" w:type="dxa"/>
            <w:tcBorders>
              <w:top w:val="single" w:sz="8" w:space="0" w:color="000000"/>
              <w:left w:val="single" w:sz="8" w:space="0" w:color="000000"/>
              <w:bottom w:val="single" w:sz="8" w:space="0" w:color="000000"/>
              <w:right w:val="single" w:sz="8" w:space="0" w:color="000000"/>
            </w:tcBorders>
          </w:tcPr>
          <w:p w14:paraId="0C0F11B1" w14:textId="099826A7" w:rsidR="00D02E61" w:rsidRPr="00A36F5D" w:rsidRDefault="00D02E61" w:rsidP="00D02E61">
            <w:pPr>
              <w:pStyle w:val="ListParagraph"/>
              <w:numPr>
                <w:ilvl w:val="0"/>
                <w:numId w:val="38"/>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the Caption of figure 2 has been revised:</w:t>
            </w:r>
          </w:p>
          <w:p w14:paraId="1BA39C05" w14:textId="77777777" w:rsidR="00D02E61" w:rsidRPr="00A36F5D" w:rsidRDefault="00D02E61" w:rsidP="00D02E61">
            <w:pPr>
              <w:pStyle w:val="ListParagraph"/>
              <w:numPr>
                <w:ilvl w:val="0"/>
                <w:numId w:val="38"/>
              </w:numPr>
              <w:snapToGrid w:val="0"/>
              <w:spacing w:after="120" w:line="312" w:lineRule="auto"/>
              <w:ind w:firstLineChars="0"/>
              <w:jc w:val="left"/>
              <w:rPr>
                <w:rFonts w:ascii="Garamond" w:eastAsia="Microsoft YaHei" w:hAnsi="Garamond"/>
                <w:sz w:val="22"/>
              </w:rPr>
            </w:pPr>
            <w:r w:rsidRPr="00A36F5D">
              <w:rPr>
                <w:rFonts w:ascii="Garamond" w:eastAsia="Microsoft YaHei" w:hAnsi="Garamond"/>
                <w:sz w:val="22"/>
              </w:rPr>
              <w:t xml:space="preserve">The Caption of figure 4 has been revised: </w:t>
            </w:r>
          </w:p>
          <w:p w14:paraId="29C1F7A7" w14:textId="37F31B0D" w:rsidR="00D02E61" w:rsidRPr="00A36F5D" w:rsidRDefault="00D02E61" w:rsidP="00D02E61">
            <w:pPr>
              <w:pStyle w:val="ListParagraph"/>
              <w:snapToGrid w:val="0"/>
              <w:spacing w:after="120" w:line="312" w:lineRule="auto"/>
              <w:ind w:left="720" w:firstLineChars="0" w:firstLine="0"/>
              <w:jc w:val="left"/>
              <w:rPr>
                <w:rFonts w:ascii="Garamond" w:eastAsia="Microsoft YaHei" w:hAnsi="Garamond"/>
                <w:sz w:val="22"/>
              </w:rPr>
            </w:pPr>
            <w:r w:rsidRPr="00A36F5D">
              <w:rPr>
                <w:rFonts w:ascii="Garamond" w:eastAsia="Microsoft YaHei" w:hAnsi="Garamond"/>
                <w:sz w:val="22"/>
              </w:rPr>
              <w:t>Additionally, figure 4 has been updated.</w:t>
            </w:r>
          </w:p>
        </w:tc>
      </w:tr>
    </w:tbl>
    <w:p w14:paraId="5A057BB6"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794"/>
        <w:gridCol w:w="7048"/>
      </w:tblGrid>
      <w:tr w:rsidR="00A36F5D" w:rsidRPr="00A36F5D" w14:paraId="6EDCC342" w14:textId="77777777">
        <w:tc>
          <w:tcPr>
            <w:tcW w:w="9135" w:type="dxa"/>
            <w:gridSpan w:val="2"/>
            <w:tcBorders>
              <w:top w:val="single" w:sz="8" w:space="0" w:color="000000"/>
              <w:left w:val="single" w:sz="8" w:space="0" w:color="000000"/>
              <w:bottom w:val="single" w:sz="8" w:space="0" w:color="000000"/>
              <w:right w:val="single" w:sz="8" w:space="0" w:color="000000"/>
            </w:tcBorders>
          </w:tcPr>
          <w:p w14:paraId="1F67DED8"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 xml:space="preserve">Minor comment </w:t>
            </w:r>
            <w:r w:rsidRPr="00A36F5D">
              <w:rPr>
                <w:rFonts w:ascii="Garamond" w:eastAsia="Microsoft YaHei" w:hAnsi="Garamond"/>
                <w:sz w:val="22"/>
              </w:rPr>
              <w:t>#2</w:t>
            </w:r>
          </w:p>
        </w:tc>
      </w:tr>
      <w:tr w:rsidR="00A36F5D" w:rsidRPr="00A36F5D" w14:paraId="58051972" w14:textId="77777777">
        <w:tc>
          <w:tcPr>
            <w:tcW w:w="9135" w:type="dxa"/>
            <w:gridSpan w:val="2"/>
            <w:tcBorders>
              <w:top w:val="single" w:sz="8" w:space="0" w:color="000000"/>
              <w:left w:val="single" w:sz="8" w:space="0" w:color="000000"/>
              <w:bottom w:val="single" w:sz="8" w:space="0" w:color="000000"/>
              <w:right w:val="single" w:sz="8" w:space="0" w:color="000000"/>
            </w:tcBorders>
          </w:tcPr>
          <w:p w14:paraId="263B9D0F"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Segoe UI, Segoe UI Web (West Eu" w:hAnsi="Garamond"/>
                <w:sz w:val="22"/>
                <w:shd w:val="clear" w:color="auto" w:fill="FFFFFF"/>
              </w:rPr>
              <w:t>Table 1. Please explain how is the outbreak duration calculated.</w:t>
            </w:r>
          </w:p>
        </w:tc>
      </w:tr>
      <w:tr w:rsidR="00A36F5D" w:rsidRPr="00A36F5D" w14:paraId="46E1BF1E" w14:textId="77777777">
        <w:tc>
          <w:tcPr>
            <w:tcW w:w="1830" w:type="dxa"/>
            <w:tcBorders>
              <w:top w:val="single" w:sz="8" w:space="0" w:color="000000"/>
              <w:left w:val="single" w:sz="8" w:space="0" w:color="000000"/>
              <w:bottom w:val="single" w:sz="8" w:space="0" w:color="000000"/>
              <w:right w:val="single" w:sz="8" w:space="0" w:color="000000"/>
            </w:tcBorders>
          </w:tcPr>
          <w:p w14:paraId="56AE11D0"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305" w:type="dxa"/>
            <w:tcBorders>
              <w:top w:val="single" w:sz="8" w:space="0" w:color="000000"/>
              <w:left w:val="single" w:sz="8" w:space="0" w:color="000000"/>
              <w:bottom w:val="single" w:sz="8" w:space="0" w:color="000000"/>
              <w:right w:val="single" w:sz="8" w:space="0" w:color="000000"/>
            </w:tcBorders>
          </w:tcPr>
          <w:p w14:paraId="6EEE4BE0"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疫情持续时间指首末例发病时间间隔。</w:t>
            </w:r>
          </w:p>
        </w:tc>
      </w:tr>
      <w:tr w:rsidR="00A36F5D" w:rsidRPr="00A36F5D" w14:paraId="599DC307" w14:textId="77777777">
        <w:tc>
          <w:tcPr>
            <w:tcW w:w="1830" w:type="dxa"/>
            <w:tcBorders>
              <w:top w:val="single" w:sz="8" w:space="0" w:color="000000"/>
              <w:left w:val="single" w:sz="8" w:space="0" w:color="000000"/>
              <w:bottom w:val="single" w:sz="8" w:space="0" w:color="000000"/>
              <w:right w:val="single" w:sz="8" w:space="0" w:color="000000"/>
            </w:tcBorders>
          </w:tcPr>
          <w:p w14:paraId="5D6DCDB8"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305" w:type="dxa"/>
            <w:tcBorders>
              <w:top w:val="single" w:sz="8" w:space="0" w:color="000000"/>
              <w:left w:val="single" w:sz="8" w:space="0" w:color="000000"/>
              <w:bottom w:val="single" w:sz="8" w:space="0" w:color="000000"/>
              <w:right w:val="single" w:sz="8" w:space="0" w:color="000000"/>
            </w:tcBorders>
          </w:tcPr>
          <w:p w14:paraId="5879F44B" w14:textId="19CB53BE" w:rsidR="00DF3537" w:rsidRPr="000B1DD7" w:rsidRDefault="000B1DD7" w:rsidP="000B1DD7">
            <w:pPr>
              <w:pStyle w:val="ListParagraph"/>
              <w:numPr>
                <w:ilvl w:val="0"/>
                <w:numId w:val="40"/>
              </w:numPr>
              <w:snapToGrid w:val="0"/>
              <w:spacing w:after="120" w:line="312" w:lineRule="auto"/>
              <w:ind w:firstLineChars="0"/>
              <w:jc w:val="left"/>
              <w:rPr>
                <w:rFonts w:ascii="Garamond" w:eastAsia="Microsoft YaHei" w:hAnsi="Garamond"/>
                <w:sz w:val="22"/>
              </w:rPr>
            </w:pPr>
            <w:r>
              <w:rPr>
                <w:rFonts w:ascii="Garamond" w:eastAsia="Microsoft YaHei" w:hAnsi="Garamond"/>
                <w:sz w:val="22"/>
              </w:rPr>
              <w:t>Table 1, caption revised.</w:t>
            </w:r>
          </w:p>
        </w:tc>
      </w:tr>
    </w:tbl>
    <w:p w14:paraId="144FBEF5"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p w14:paraId="525D878F" w14:textId="77777777" w:rsidR="00DF3537" w:rsidRPr="00A36F5D" w:rsidRDefault="00DF3537">
      <w:pPr>
        <w:snapToGrid w:val="0"/>
        <w:spacing w:after="120" w:line="312" w:lineRule="auto"/>
        <w:jc w:val="left"/>
        <w:rPr>
          <w:rFonts w:ascii="Garamond" w:eastAsia="Microsoft YaHei" w:hAnsi="Garamond"/>
          <w:sz w:val="22"/>
          <w:shd w:val="clear" w:color="auto" w:fill="FFFFFF"/>
        </w:rPr>
      </w:pPr>
    </w:p>
    <w:tbl>
      <w:tblPr>
        <w:tblStyle w:val="TableGrid"/>
        <w:tblW w:w="0" w:type="auto"/>
        <w:tblInd w:w="210" w:type="dxa"/>
        <w:tblLook w:val="04A0" w:firstRow="1" w:lastRow="0" w:firstColumn="1" w:lastColumn="0" w:noHBand="0" w:noVBand="1"/>
      </w:tblPr>
      <w:tblGrid>
        <w:gridCol w:w="1885"/>
        <w:gridCol w:w="6957"/>
      </w:tblGrid>
      <w:tr w:rsidR="00A36F5D" w:rsidRPr="00A36F5D" w14:paraId="7CB912C5" w14:textId="77777777">
        <w:trPr>
          <w:trHeight w:val="750"/>
        </w:trPr>
        <w:tc>
          <w:tcPr>
            <w:tcW w:w="9120" w:type="dxa"/>
            <w:gridSpan w:val="2"/>
            <w:tcBorders>
              <w:top w:val="single" w:sz="8" w:space="0" w:color="000000"/>
              <w:left w:val="single" w:sz="8" w:space="0" w:color="000000"/>
              <w:bottom w:val="single" w:sz="8" w:space="0" w:color="000000"/>
              <w:right w:val="single" w:sz="8" w:space="0" w:color="000000"/>
            </w:tcBorders>
          </w:tcPr>
          <w:p w14:paraId="69264885"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Minor comment #3</w:t>
            </w:r>
          </w:p>
        </w:tc>
      </w:tr>
      <w:tr w:rsidR="00A36F5D" w:rsidRPr="00A36F5D" w14:paraId="4541BDC4" w14:textId="77777777">
        <w:tc>
          <w:tcPr>
            <w:tcW w:w="9120" w:type="dxa"/>
            <w:gridSpan w:val="2"/>
            <w:tcBorders>
              <w:top w:val="single" w:sz="8" w:space="0" w:color="000000"/>
              <w:left w:val="single" w:sz="8" w:space="0" w:color="000000"/>
              <w:bottom w:val="single" w:sz="8" w:space="0" w:color="000000"/>
              <w:right w:val="single" w:sz="8" w:space="0" w:color="000000"/>
            </w:tcBorders>
          </w:tcPr>
          <w:p w14:paraId="63120474"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 xml:space="preserve">The authors must specify what are the values of R0 reported in the results (e.g. 5.46 and 5.11 reported in page 11). </w:t>
            </w:r>
            <w:commentRangeStart w:id="4"/>
            <w:r w:rsidRPr="00A36F5D">
              <w:rPr>
                <w:rFonts w:ascii="Garamond" w:eastAsia="Segoe UI, Segoe UI Web (West Eu" w:hAnsi="Garamond"/>
                <w:sz w:val="22"/>
                <w:shd w:val="clear" w:color="auto" w:fill="FFFFFF"/>
              </w:rPr>
              <w:t>Are these the average of all the estimates for each outbreak? It would be good to report the uncertainty around these values (e.g. range or IQR).</w:t>
            </w:r>
            <w:commentRangeEnd w:id="4"/>
            <w:r w:rsidR="00B3205C">
              <w:rPr>
                <w:rStyle w:val="CommentReference"/>
              </w:rPr>
              <w:commentReference w:id="4"/>
            </w:r>
          </w:p>
        </w:tc>
      </w:tr>
      <w:tr w:rsidR="00A36F5D" w:rsidRPr="00A36F5D" w14:paraId="30AC68D0" w14:textId="77777777">
        <w:tc>
          <w:tcPr>
            <w:tcW w:w="1920" w:type="dxa"/>
            <w:tcBorders>
              <w:top w:val="single" w:sz="8" w:space="0" w:color="000000"/>
              <w:left w:val="single" w:sz="8" w:space="0" w:color="000000"/>
              <w:bottom w:val="single" w:sz="8" w:space="0" w:color="000000"/>
              <w:right w:val="single" w:sz="8" w:space="0" w:color="000000"/>
            </w:tcBorders>
          </w:tcPr>
          <w:p w14:paraId="0619EA10"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200" w:type="dxa"/>
            <w:tcBorders>
              <w:top w:val="single" w:sz="8" w:space="0" w:color="000000"/>
              <w:left w:val="single" w:sz="8" w:space="0" w:color="000000"/>
              <w:bottom w:val="single" w:sz="8" w:space="0" w:color="000000"/>
              <w:right w:val="single" w:sz="8" w:space="0" w:color="000000"/>
            </w:tcBorders>
          </w:tcPr>
          <w:p w14:paraId="2B3523D5"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 xml:space="preserve"> These are the median R0s of all the estimates for each outbreak.</w:t>
            </w:r>
          </w:p>
        </w:tc>
      </w:tr>
      <w:tr w:rsidR="00A36F5D" w:rsidRPr="00A36F5D" w14:paraId="368A442E" w14:textId="77777777">
        <w:tc>
          <w:tcPr>
            <w:tcW w:w="1920" w:type="dxa"/>
            <w:tcBorders>
              <w:top w:val="single" w:sz="8" w:space="0" w:color="000000"/>
              <w:left w:val="single" w:sz="8" w:space="0" w:color="000000"/>
              <w:bottom w:val="single" w:sz="8" w:space="0" w:color="000000"/>
              <w:right w:val="single" w:sz="8" w:space="0" w:color="000000"/>
            </w:tcBorders>
          </w:tcPr>
          <w:p w14:paraId="613DC382"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200" w:type="dxa"/>
            <w:tcBorders>
              <w:top w:val="single" w:sz="8" w:space="0" w:color="000000"/>
              <w:left w:val="single" w:sz="8" w:space="0" w:color="000000"/>
              <w:bottom w:val="single" w:sz="8" w:space="0" w:color="000000"/>
              <w:right w:val="single" w:sz="8" w:space="0" w:color="000000"/>
            </w:tcBorders>
          </w:tcPr>
          <w:p w14:paraId="19824B2A" w14:textId="071DCD9F" w:rsidR="00B963CE" w:rsidRPr="00994A14" w:rsidRDefault="00B963CE" w:rsidP="00994A14">
            <w:pPr>
              <w:snapToGrid w:val="0"/>
              <w:spacing w:after="120" w:line="312" w:lineRule="auto"/>
              <w:jc w:val="left"/>
              <w:rPr>
                <w:rFonts w:ascii="Garamond" w:eastAsia="Segoe UI, Segoe UI Web (West Eu" w:hAnsi="Garamond"/>
                <w:sz w:val="22"/>
                <w:shd w:val="clear" w:color="auto" w:fill="FFFFFF"/>
              </w:rPr>
            </w:pPr>
            <w:bookmarkStart w:id="5" w:name="_GoBack"/>
            <w:bookmarkEnd w:id="5"/>
          </w:p>
        </w:tc>
      </w:tr>
    </w:tbl>
    <w:p w14:paraId="71665BD8" w14:textId="77777777" w:rsidR="00DF3537" w:rsidRPr="00A36F5D" w:rsidRDefault="003C3467">
      <w:pPr>
        <w:snapToGrid w:val="0"/>
        <w:spacing w:after="120" w:line="312" w:lineRule="auto"/>
        <w:jc w:val="left"/>
        <w:rPr>
          <w:rFonts w:ascii="Garamond" w:eastAsia="Microsoft YaHei" w:hAnsi="Garamond"/>
          <w:sz w:val="22"/>
        </w:rPr>
      </w:pPr>
      <w:r w:rsidRPr="00A36F5D">
        <w:rPr>
          <w:rFonts w:ascii="Garamond" w:eastAsia="Microsoft YaHei" w:hAnsi="Garamond"/>
          <w:sz w:val="22"/>
        </w:rPr>
        <w:t xml:space="preserve"> </w:t>
      </w:r>
    </w:p>
    <w:tbl>
      <w:tblPr>
        <w:tblStyle w:val="TableGrid"/>
        <w:tblW w:w="0" w:type="auto"/>
        <w:tblInd w:w="210" w:type="dxa"/>
        <w:tblLook w:val="04A0" w:firstRow="1" w:lastRow="0" w:firstColumn="1" w:lastColumn="0" w:noHBand="0" w:noVBand="1"/>
      </w:tblPr>
      <w:tblGrid>
        <w:gridCol w:w="1895"/>
        <w:gridCol w:w="6947"/>
      </w:tblGrid>
      <w:tr w:rsidR="00A36F5D" w:rsidRPr="00A36F5D" w14:paraId="34B241C9" w14:textId="77777777">
        <w:trPr>
          <w:trHeight w:val="750"/>
        </w:trPr>
        <w:tc>
          <w:tcPr>
            <w:tcW w:w="9015" w:type="dxa"/>
            <w:gridSpan w:val="2"/>
            <w:tcBorders>
              <w:top w:val="single" w:sz="8" w:space="0" w:color="000000"/>
              <w:left w:val="single" w:sz="8" w:space="0" w:color="000000"/>
              <w:bottom w:val="single" w:sz="8" w:space="0" w:color="000000"/>
              <w:right w:val="single" w:sz="8" w:space="0" w:color="000000"/>
            </w:tcBorders>
          </w:tcPr>
          <w:p w14:paraId="7EDE6414"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Minor comment #4</w:t>
            </w:r>
          </w:p>
        </w:tc>
      </w:tr>
      <w:tr w:rsidR="00A36F5D" w:rsidRPr="00A36F5D" w14:paraId="5318EFC4" w14:textId="77777777">
        <w:tc>
          <w:tcPr>
            <w:tcW w:w="9015" w:type="dxa"/>
            <w:gridSpan w:val="2"/>
            <w:tcBorders>
              <w:top w:val="single" w:sz="8" w:space="0" w:color="000000"/>
              <w:left w:val="single" w:sz="8" w:space="0" w:color="000000"/>
              <w:bottom w:val="single" w:sz="8" w:space="0" w:color="000000"/>
              <w:right w:val="single" w:sz="8" w:space="0" w:color="000000"/>
            </w:tcBorders>
          </w:tcPr>
          <w:p w14:paraId="359292DD"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Does the model assume that there are no asymptomatic infections (in other words, all infections are observed as cases of HFMD)? Please amend the methods section accordingly.</w:t>
            </w:r>
          </w:p>
        </w:tc>
      </w:tr>
      <w:tr w:rsidR="00A36F5D" w:rsidRPr="00A36F5D" w14:paraId="17AA848D" w14:textId="77777777">
        <w:tc>
          <w:tcPr>
            <w:tcW w:w="1920" w:type="dxa"/>
            <w:tcBorders>
              <w:top w:val="single" w:sz="8" w:space="0" w:color="000000"/>
              <w:left w:val="single" w:sz="8" w:space="0" w:color="000000"/>
              <w:bottom w:val="single" w:sz="8" w:space="0" w:color="000000"/>
              <w:right w:val="single" w:sz="8" w:space="0" w:color="000000"/>
            </w:tcBorders>
          </w:tcPr>
          <w:p w14:paraId="7EB316FA"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Response</w:t>
            </w:r>
          </w:p>
        </w:tc>
        <w:tc>
          <w:tcPr>
            <w:tcW w:w="7095" w:type="dxa"/>
            <w:tcBorders>
              <w:top w:val="single" w:sz="8" w:space="0" w:color="000000"/>
              <w:left w:val="single" w:sz="8" w:space="0" w:color="000000"/>
              <w:bottom w:val="single" w:sz="8" w:space="0" w:color="000000"/>
              <w:right w:val="single" w:sz="8" w:space="0" w:color="000000"/>
            </w:tcBorders>
          </w:tcPr>
          <w:p w14:paraId="378580CA"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SimSun" w:eastAsia="SimSun" w:hAnsi="SimSun" w:cs="SimSun" w:hint="eastAsia"/>
                <w:sz w:val="22"/>
                <w:shd w:val="clear" w:color="auto" w:fill="FFFFFF"/>
              </w:rPr>
              <w:t>无症状感染者是无法通过观察被发现的。一般来讲，基本再生数的估算是基于有症状病例进行的，手足口病基本再生数的估算也是如此。为了保持一致性和可比性，故本研究也是基于有症状病例进行估算。</w:t>
            </w:r>
          </w:p>
        </w:tc>
      </w:tr>
      <w:tr w:rsidR="00A36F5D" w:rsidRPr="00A36F5D" w14:paraId="6AC25787" w14:textId="77777777">
        <w:tc>
          <w:tcPr>
            <w:tcW w:w="1920" w:type="dxa"/>
            <w:tcBorders>
              <w:top w:val="single" w:sz="8" w:space="0" w:color="000000"/>
              <w:left w:val="single" w:sz="8" w:space="0" w:color="000000"/>
              <w:bottom w:val="single" w:sz="8" w:space="0" w:color="000000"/>
              <w:right w:val="single" w:sz="8" w:space="0" w:color="000000"/>
            </w:tcBorders>
          </w:tcPr>
          <w:p w14:paraId="03ABCD6C" w14:textId="77777777" w:rsidR="00DF3537" w:rsidRPr="00A36F5D" w:rsidRDefault="003C3467">
            <w:pPr>
              <w:snapToGrid w:val="0"/>
              <w:spacing w:after="120" w:line="312" w:lineRule="auto"/>
              <w:jc w:val="left"/>
              <w:rPr>
                <w:rFonts w:ascii="Garamond" w:eastAsia="Segoe UI, Segoe UI Web (West Eu" w:hAnsi="Garamond"/>
                <w:sz w:val="22"/>
                <w:shd w:val="clear" w:color="auto" w:fill="FFFFFF"/>
              </w:rPr>
            </w:pPr>
            <w:r w:rsidRPr="00A36F5D">
              <w:rPr>
                <w:rFonts w:ascii="Garamond" w:eastAsia="Segoe UI, Segoe UI Web (West Eu" w:hAnsi="Garamond"/>
                <w:sz w:val="22"/>
                <w:shd w:val="clear" w:color="auto" w:fill="FFFFFF"/>
              </w:rPr>
              <w:t>Revisions</w:t>
            </w:r>
          </w:p>
        </w:tc>
        <w:tc>
          <w:tcPr>
            <w:tcW w:w="7095" w:type="dxa"/>
            <w:tcBorders>
              <w:top w:val="single" w:sz="8" w:space="0" w:color="000000"/>
              <w:left w:val="single" w:sz="8" w:space="0" w:color="000000"/>
              <w:bottom w:val="single" w:sz="8" w:space="0" w:color="000000"/>
              <w:right w:val="single" w:sz="8" w:space="0" w:color="000000"/>
            </w:tcBorders>
          </w:tcPr>
          <w:p w14:paraId="2C1C2969" w14:textId="77777777" w:rsidR="00994A14" w:rsidRDefault="00994A14" w:rsidP="00994A14">
            <w:pPr>
              <w:pStyle w:val="ListParagraph"/>
              <w:numPr>
                <w:ilvl w:val="0"/>
                <w:numId w:val="40"/>
              </w:numPr>
              <w:snapToGrid w:val="0"/>
              <w:spacing w:after="120" w:line="312" w:lineRule="auto"/>
              <w:ind w:firstLineChars="0"/>
              <w:jc w:val="left"/>
              <w:rPr>
                <w:rFonts w:ascii="Garamond" w:eastAsia="Segoe UI, Segoe UI Web (West Eu" w:hAnsi="Garamond"/>
                <w:sz w:val="22"/>
                <w:shd w:val="clear" w:color="auto" w:fill="FFFFFF"/>
              </w:rPr>
            </w:pPr>
            <w:r>
              <w:rPr>
                <w:rFonts w:ascii="Garamond" w:eastAsia="Segoe UI, Segoe UI Web (West Eu" w:hAnsi="Garamond"/>
                <w:sz w:val="22"/>
                <w:shd w:val="clear" w:color="auto" w:fill="FFFFFF"/>
              </w:rPr>
              <w:t>Page 8, top paragraph, last sentence.</w:t>
            </w:r>
          </w:p>
          <w:p w14:paraId="70F4648D" w14:textId="4F6D6E9F" w:rsidR="00DF3537" w:rsidRPr="00994A14" w:rsidRDefault="00994A14" w:rsidP="00994A14">
            <w:pPr>
              <w:pStyle w:val="ListParagraph"/>
              <w:numPr>
                <w:ilvl w:val="0"/>
                <w:numId w:val="40"/>
              </w:numPr>
              <w:snapToGrid w:val="0"/>
              <w:spacing w:after="120" w:line="312" w:lineRule="auto"/>
              <w:ind w:firstLineChars="0"/>
              <w:jc w:val="left"/>
              <w:rPr>
                <w:rFonts w:ascii="Garamond" w:eastAsia="Segoe UI, Segoe UI Web (West Eu" w:hAnsi="Garamond"/>
                <w:sz w:val="22"/>
                <w:shd w:val="clear" w:color="auto" w:fill="FFFFFF"/>
              </w:rPr>
            </w:pPr>
            <w:r w:rsidRPr="00994A14">
              <w:rPr>
                <w:rFonts w:ascii="Garamond" w:eastAsia="Segoe UI, Segoe UI Web (West Eu" w:hAnsi="Garamond"/>
                <w:sz w:val="22"/>
                <w:shd w:val="clear" w:color="auto" w:fill="FFFFFF"/>
              </w:rPr>
              <w:t>Page 16, last paragraph, last sentence.</w:t>
            </w:r>
          </w:p>
        </w:tc>
      </w:tr>
    </w:tbl>
    <w:p w14:paraId="3CA4BBDF" w14:textId="77777777" w:rsidR="00DF3537" w:rsidRPr="00A36F5D" w:rsidRDefault="003C3467">
      <w:pPr>
        <w:snapToGrid w:val="0"/>
        <w:spacing w:after="120" w:line="312" w:lineRule="auto"/>
        <w:jc w:val="left"/>
        <w:rPr>
          <w:rFonts w:ascii="Garamond" w:eastAsia="Microsoft YaHei" w:hAnsi="Garamond"/>
          <w:sz w:val="22"/>
        </w:rPr>
      </w:pPr>
      <w:proofErr w:type="spellStart"/>
      <w:r w:rsidRPr="00A36F5D">
        <w:rPr>
          <w:rFonts w:ascii="Garamond" w:eastAsia="Microsoft YaHei" w:hAnsi="Garamond"/>
          <w:sz w:val="22"/>
        </w:rPr>
        <w:t>ba</w:t>
      </w:r>
      <w:proofErr w:type="spellEnd"/>
    </w:p>
    <w:sectPr w:rsidR="00DF3537" w:rsidRPr="00A36F5D">
      <w:pgSz w:w="11906" w:h="16838"/>
      <w:pgMar w:top="1361" w:right="1417" w:bottom="1361" w:left="141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ng Liu" w:date="2020-08-07T17:56:00Z" w:initials="YL">
    <w:p w14:paraId="4B4F01B5" w14:textId="77777777" w:rsidR="00577686" w:rsidRDefault="00577686">
      <w:pPr>
        <w:pStyle w:val="CommentText"/>
      </w:pPr>
      <w:r>
        <w:rPr>
          <w:rStyle w:val="CommentReference"/>
        </w:rPr>
        <w:annotationRef/>
      </w:r>
      <w:proofErr w:type="spellStart"/>
      <w:r>
        <w:t>Zhong</w:t>
      </w:r>
      <w:proofErr w:type="spellEnd"/>
    </w:p>
  </w:comment>
  <w:comment w:id="1" w:author="Yang Liu" w:date="2020-08-07T17:56:00Z" w:initials="YL">
    <w:p w14:paraId="31014A75" w14:textId="77777777" w:rsidR="00577686" w:rsidRDefault="00577686">
      <w:pPr>
        <w:pStyle w:val="CommentText"/>
      </w:pPr>
      <w:r>
        <w:rPr>
          <w:rStyle w:val="CommentReference"/>
        </w:rPr>
        <w:annotationRef/>
      </w:r>
      <w:r>
        <w:t>Need to verify</w:t>
      </w:r>
    </w:p>
  </w:comment>
  <w:comment w:id="2" w:author="Yang Liu" w:date="2020-08-07T18:11:00Z" w:initials="YL">
    <w:p w14:paraId="5785D9F5" w14:textId="6F0C9812" w:rsidR="00460E65" w:rsidRDefault="00460E65">
      <w:pPr>
        <w:pStyle w:val="CommentText"/>
      </w:pPr>
      <w:r>
        <w:rPr>
          <w:rStyle w:val="CommentReference"/>
        </w:rPr>
        <w:annotationRef/>
      </w:r>
      <w:r>
        <w:t>Defined as?</w:t>
      </w:r>
    </w:p>
  </w:comment>
  <w:comment w:id="3" w:author="Yang Liu" w:date="2020-08-07T18:28:00Z" w:initials="YL">
    <w:p w14:paraId="6646D7D9" w14:textId="623CCD14" w:rsidR="00C247F7" w:rsidRDefault="00C247F7">
      <w:pPr>
        <w:pStyle w:val="CommentText"/>
      </w:pPr>
      <w:r>
        <w:rPr>
          <w:rStyle w:val="CommentReference"/>
        </w:rPr>
        <w:annotationRef/>
      </w:r>
      <w:r>
        <w:t xml:space="preserve">Need to be confirmed by </w:t>
      </w:r>
      <w:proofErr w:type="spellStart"/>
      <w:r>
        <w:t>Zhong</w:t>
      </w:r>
      <w:proofErr w:type="spellEnd"/>
      <w:r>
        <w:t xml:space="preserve"> and Chang</w:t>
      </w:r>
      <w:r w:rsidR="00043152">
        <w:t>.</w:t>
      </w:r>
    </w:p>
  </w:comment>
  <w:comment w:id="4" w:author="Yang Liu" w:date="2020-08-09T20:31:00Z" w:initials="YL">
    <w:p w14:paraId="2BA58542" w14:textId="7BB0AA65" w:rsidR="00B3205C" w:rsidRDefault="00B3205C">
      <w:pPr>
        <w:pStyle w:val="CommentText"/>
      </w:pPr>
      <w:r>
        <w:rPr>
          <w:rStyle w:val="CommentReference"/>
        </w:rPr>
        <w:annotationRef/>
      </w:r>
      <w:r>
        <w:t>Extract the 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4F01B5" w15:done="0"/>
  <w15:commentEx w15:paraId="31014A75" w15:done="0"/>
  <w15:commentEx w15:paraId="5785D9F5" w15:done="0"/>
  <w15:commentEx w15:paraId="6646D7D9" w15:done="0"/>
  <w15:commentEx w15:paraId="2BA585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New Roman,serif">
    <w:panose1 w:val="00000000000000000000"/>
    <w:charset w:val="00"/>
    <w:family w:val="roman"/>
    <w:notTrueType/>
    <w:pitch w:val="default"/>
  </w:font>
  <w:font w:name="Segoe UI, Segoe UI Web (West Eu">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4E6"/>
    <w:multiLevelType w:val="hybridMultilevel"/>
    <w:tmpl w:val="A9BE4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52DE4"/>
    <w:multiLevelType w:val="multilevel"/>
    <w:tmpl w:val="7122A0E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1E0B417C"/>
    <w:multiLevelType w:val="hybridMultilevel"/>
    <w:tmpl w:val="D6F28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22ED13A5"/>
    <w:multiLevelType w:val="hybridMultilevel"/>
    <w:tmpl w:val="A0BE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40F156D"/>
    <w:multiLevelType w:val="hybridMultilevel"/>
    <w:tmpl w:val="2F428246"/>
    <w:lvl w:ilvl="0" w:tplc="374CB2F8">
      <w:start w:val="1"/>
      <w:numFmt w:val="lowerLetter"/>
      <w:lvlText w:val="%1."/>
      <w:lvlJc w:val="left"/>
      <w:pPr>
        <w:ind w:left="720" w:hanging="360"/>
      </w:pPr>
      <w:rPr>
        <w:rFonts w:ascii="Garamond" w:eastAsia="Microsoft YaHei" w:hAnsi="Garamond"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5D2047"/>
    <w:multiLevelType w:val="hybridMultilevel"/>
    <w:tmpl w:val="45B0EC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D2F272F"/>
    <w:multiLevelType w:val="hybridMultilevel"/>
    <w:tmpl w:val="5CF8FB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2112B0"/>
    <w:multiLevelType w:val="hybridMultilevel"/>
    <w:tmpl w:val="96B4F2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1536DE"/>
    <w:multiLevelType w:val="hybridMultilevel"/>
    <w:tmpl w:val="3B104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11"/>
  </w:num>
  <w:num w:numId="3">
    <w:abstractNumId w:val="9"/>
  </w:num>
  <w:num w:numId="4">
    <w:abstractNumId w:val="10"/>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5"/>
  </w:num>
  <w:num w:numId="30">
    <w:abstractNumId w:val="6"/>
  </w:num>
  <w:num w:numId="31">
    <w:abstractNumId w:val="3"/>
  </w:num>
  <w:num w:numId="32">
    <w:abstractNumId w:val="1"/>
  </w:num>
  <w:num w:numId="33">
    <w:abstractNumId w:val="39"/>
  </w:num>
  <w:num w:numId="34">
    <w:abstractNumId w:val="0"/>
  </w:num>
  <w:num w:numId="35">
    <w:abstractNumId w:val="38"/>
  </w:num>
  <w:num w:numId="36">
    <w:abstractNumId w:val="8"/>
  </w:num>
  <w:num w:numId="37">
    <w:abstractNumId w:val="37"/>
  </w:num>
  <w:num w:numId="38">
    <w:abstractNumId w:val="7"/>
  </w:num>
  <w:num w:numId="39">
    <w:abstractNumId w:val="2"/>
  </w:num>
  <w:num w:numId="4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Liu">
    <w15:presenceInfo w15:providerId="AD" w15:userId="S-1-5-21-1149302403-3944600604-1635044949-19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43152"/>
    <w:rsid w:val="000B1DD7"/>
    <w:rsid w:val="000C51B7"/>
    <w:rsid w:val="00156A45"/>
    <w:rsid w:val="0017239F"/>
    <w:rsid w:val="00216EB9"/>
    <w:rsid w:val="002A6814"/>
    <w:rsid w:val="002E09C5"/>
    <w:rsid w:val="003340EA"/>
    <w:rsid w:val="003C3467"/>
    <w:rsid w:val="00460E65"/>
    <w:rsid w:val="0049067F"/>
    <w:rsid w:val="00577686"/>
    <w:rsid w:val="0059531B"/>
    <w:rsid w:val="005B1079"/>
    <w:rsid w:val="005C0A80"/>
    <w:rsid w:val="00616505"/>
    <w:rsid w:val="0062213C"/>
    <w:rsid w:val="00633F40"/>
    <w:rsid w:val="006549AD"/>
    <w:rsid w:val="00684D9C"/>
    <w:rsid w:val="00700ADD"/>
    <w:rsid w:val="00704561"/>
    <w:rsid w:val="007A0B6E"/>
    <w:rsid w:val="007A39C6"/>
    <w:rsid w:val="007C5E09"/>
    <w:rsid w:val="0084761D"/>
    <w:rsid w:val="008E5AD4"/>
    <w:rsid w:val="0095608A"/>
    <w:rsid w:val="00993B51"/>
    <w:rsid w:val="00994A14"/>
    <w:rsid w:val="00A36F5D"/>
    <w:rsid w:val="00A60633"/>
    <w:rsid w:val="00AF4B0F"/>
    <w:rsid w:val="00B3205C"/>
    <w:rsid w:val="00B57EA9"/>
    <w:rsid w:val="00B93054"/>
    <w:rsid w:val="00B963CE"/>
    <w:rsid w:val="00BA0C1A"/>
    <w:rsid w:val="00C061CB"/>
    <w:rsid w:val="00C247F7"/>
    <w:rsid w:val="00C604EC"/>
    <w:rsid w:val="00D02E61"/>
    <w:rsid w:val="00D32F47"/>
    <w:rsid w:val="00D43664"/>
    <w:rsid w:val="00D862C2"/>
    <w:rsid w:val="00D87900"/>
    <w:rsid w:val="00D950DC"/>
    <w:rsid w:val="00DF3537"/>
    <w:rsid w:val="00E26251"/>
    <w:rsid w:val="00EA1EE8"/>
    <w:rsid w:val="00ED0D47"/>
    <w:rsid w:val="00ED1F66"/>
    <w:rsid w:val="00F500E8"/>
    <w:rsid w:val="00F53662"/>
    <w:rsid w:val="00FE59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FD7EBB9"/>
  <w15:docId w15:val="{5D6ACF6F-124B-4D1E-9A35-BBD82F99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 w:type="paragraph" w:styleId="Title">
    <w:name w:val="Title"/>
    <w:basedOn w:val="Normal"/>
    <w:next w:val="Normal"/>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styleId="CommentReference">
    <w:name w:val="annotation reference"/>
    <w:basedOn w:val="DefaultParagraphFont"/>
    <w:uiPriority w:val="99"/>
    <w:semiHidden/>
    <w:unhideWhenUsed/>
    <w:rsid w:val="00577686"/>
    <w:rPr>
      <w:sz w:val="16"/>
      <w:szCs w:val="16"/>
    </w:rPr>
  </w:style>
  <w:style w:type="paragraph" w:styleId="CommentText">
    <w:name w:val="annotation text"/>
    <w:basedOn w:val="Normal"/>
    <w:link w:val="CommentTextChar"/>
    <w:uiPriority w:val="99"/>
    <w:semiHidden/>
    <w:unhideWhenUsed/>
    <w:rsid w:val="00577686"/>
    <w:rPr>
      <w:sz w:val="20"/>
      <w:szCs w:val="20"/>
    </w:rPr>
  </w:style>
  <w:style w:type="character" w:customStyle="1" w:styleId="CommentTextChar">
    <w:name w:val="Comment Text Char"/>
    <w:basedOn w:val="DefaultParagraphFont"/>
    <w:link w:val="CommentText"/>
    <w:uiPriority w:val="99"/>
    <w:semiHidden/>
    <w:rsid w:val="00577686"/>
    <w:rPr>
      <w:kern w:val="2"/>
    </w:rPr>
  </w:style>
  <w:style w:type="paragraph" w:styleId="CommentSubject">
    <w:name w:val="annotation subject"/>
    <w:basedOn w:val="CommentText"/>
    <w:next w:val="CommentText"/>
    <w:link w:val="CommentSubjectChar"/>
    <w:uiPriority w:val="99"/>
    <w:semiHidden/>
    <w:unhideWhenUsed/>
    <w:rsid w:val="00577686"/>
    <w:rPr>
      <w:b/>
      <w:bCs/>
    </w:rPr>
  </w:style>
  <w:style w:type="character" w:customStyle="1" w:styleId="CommentSubjectChar">
    <w:name w:val="Comment Subject Char"/>
    <w:basedOn w:val="CommentTextChar"/>
    <w:link w:val="CommentSubject"/>
    <w:uiPriority w:val="99"/>
    <w:semiHidden/>
    <w:rsid w:val="00577686"/>
    <w:rPr>
      <w:b/>
      <w:bCs/>
      <w:kern w:val="2"/>
    </w:rPr>
  </w:style>
  <w:style w:type="paragraph" w:styleId="BalloonText">
    <w:name w:val="Balloon Text"/>
    <w:basedOn w:val="Normal"/>
    <w:link w:val="BalloonTextChar"/>
    <w:uiPriority w:val="99"/>
    <w:semiHidden/>
    <w:unhideWhenUsed/>
    <w:rsid w:val="00577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686"/>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56A143-88D4-4A26-A248-6AAE7B114D1B}">
  <ds:schemaRefs>
    <ds:schemaRef ds:uri="http://schemas.openxmlformats.org/wordprocessingml/2006/main"/>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Yang Liu</cp:lastModifiedBy>
  <cp:revision>16</cp:revision>
  <dcterms:created xsi:type="dcterms:W3CDTF">2017-01-10T09:10:00Z</dcterms:created>
  <dcterms:modified xsi:type="dcterms:W3CDTF">2020-08-09T19:39:00Z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