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3"/>
        <w:rPr>
          <w:rFonts w:ascii="Times New Roman"/>
          <w:sz w:val="22"/>
        </w:rPr>
      </w:pPr>
    </w:p>
    <w:p>
      <w:pPr>
        <w:pStyle w:val="7"/>
        <w:spacing w:before="91"/>
        <w:ind w:left="1463"/>
      </w:pPr>
      <w:r>
        <w:t>Ingenic®</w:t>
      </w:r>
    </w:p>
    <w:p>
      <w:pPr>
        <w:pStyle w:val="2"/>
        <w:spacing w:before="6"/>
        <w:rPr>
          <w:b/>
          <w:sz w:val="28"/>
        </w:rPr>
      </w:pPr>
    </w:p>
    <w:p>
      <w:pPr>
        <w:pStyle w:val="3"/>
      </w:pPr>
      <w:r>
        <w:t>K1-4M Change Log</w:t>
      </w:r>
    </w:p>
    <w:p>
      <w:pPr>
        <w:pStyle w:val="2"/>
        <w:rPr>
          <w:b/>
        </w:rPr>
      </w:pPr>
    </w:p>
    <w:p>
      <w:pPr>
        <w:pStyle w:val="2"/>
        <w:rPr>
          <w:b/>
        </w:rPr>
      </w:pPr>
    </w:p>
    <w:p>
      <w:pPr>
        <w:pStyle w:val="2"/>
        <w:spacing w:before="9"/>
        <w:rPr>
          <w:b/>
          <w:sz w:val="10"/>
        </w:rPr>
      </w:pPr>
      <w:r>
        <w:pict>
          <v:rect id="_x0000_s1026" o:spid="_x0000_s1026" o:spt="1" style="position:absolute;left:0pt;margin-left:142.2pt;margin-top:8.2pt;height:1.25pt;width:329.85pt;mso-position-horizontal-relative:page;mso-wrap-distance-bottom:0pt;mso-wrap-distance-top:0pt;z-index:-251656192;mso-width-relative:page;mso-height-relative:page;" fillcolor="#000000" filled="t" stroked="f" coordsize="21600,21600">
            <v:path/>
            <v:fill on="t" focussize="0,0"/>
            <v:stroke on="f"/>
            <v:imagedata o:title=""/>
            <o:lock v:ext="edit"/>
            <w10:wrap type="topAndBottom"/>
          </v:rect>
        </w:pict>
      </w:r>
    </w:p>
    <w:p>
      <w:pPr>
        <w:spacing w:before="328"/>
        <w:ind w:left="1463"/>
        <w:rPr>
          <w:sz w:val="24"/>
        </w:rPr>
      </w:pPr>
      <w:r>
        <w:rPr>
          <w:sz w:val="24"/>
        </w:rPr>
        <w:t xml:space="preserve">Date: </w:t>
      </w:r>
      <w:r>
        <w:rPr>
          <w:rFonts w:hint="eastAsia" w:eastAsiaTheme="minorEastAsia"/>
          <w:sz w:val="24"/>
          <w:lang w:eastAsia="zh-CN"/>
        </w:rPr>
        <w:t>Feb</w:t>
      </w:r>
      <w:r>
        <w:rPr>
          <w:sz w:val="24"/>
        </w:rPr>
        <w:t>. 2022</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6"/>
        <w:rPr>
          <w:sz w:val="28"/>
        </w:rPr>
      </w:pPr>
      <w:r>
        <w:rPr>
          <w:lang w:eastAsia="zh-CN"/>
        </w:rPr>
        <w:drawing>
          <wp:anchor distT="0" distB="0" distL="0" distR="0" simplePos="0" relativeHeight="251659264" behindDoc="0" locked="0" layoutInCell="1" allowOverlap="1">
            <wp:simplePos x="0" y="0"/>
            <wp:positionH relativeFrom="page">
              <wp:posOffset>1659255</wp:posOffset>
            </wp:positionH>
            <wp:positionV relativeFrom="paragraph">
              <wp:posOffset>233045</wp:posOffset>
            </wp:positionV>
            <wp:extent cx="4037965" cy="568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038210" cy="568070"/>
                    </a:xfrm>
                    <a:prstGeom prst="rect">
                      <a:avLst/>
                    </a:prstGeom>
                  </pic:spPr>
                </pic:pic>
              </a:graphicData>
            </a:graphic>
          </wp:anchor>
        </w:drawing>
      </w:r>
    </w:p>
    <w:p>
      <w:pPr>
        <w:rPr>
          <w:sz w:val="28"/>
        </w:rPr>
        <w:sectPr>
          <w:type w:val="continuous"/>
          <w:pgSz w:w="11920" w:h="16850"/>
          <w:pgMar w:top="1600" w:right="680" w:bottom="280" w:left="1340" w:header="720" w:footer="720" w:gutter="0"/>
          <w:cols w:space="720" w:num="1"/>
        </w:sectPr>
      </w:pPr>
    </w:p>
    <w:p>
      <w:pPr>
        <w:pStyle w:val="2"/>
        <w:spacing w:before="9"/>
        <w:rPr>
          <w:sz w:val="18"/>
        </w:rPr>
      </w:pPr>
    </w:p>
    <w:p>
      <w:pPr>
        <w:spacing w:before="93"/>
        <w:ind w:left="100"/>
        <w:rPr>
          <w:b/>
          <w:sz w:val="19"/>
        </w:rPr>
      </w:pPr>
      <w:r>
        <w:rPr>
          <w:b/>
          <w:sz w:val="19"/>
        </w:rPr>
        <w:t>Ingenic®</w:t>
      </w:r>
    </w:p>
    <w:p>
      <w:pPr>
        <w:pStyle w:val="2"/>
        <w:spacing w:before="6"/>
        <w:rPr>
          <w:b/>
          <w:sz w:val="23"/>
        </w:rPr>
      </w:pPr>
    </w:p>
    <w:p>
      <w:pPr>
        <w:pStyle w:val="7"/>
      </w:pPr>
      <w:r>
        <w:t>K1-4M Change Log</w:t>
      </w:r>
    </w:p>
    <w:p>
      <w:pPr>
        <w:pStyle w:val="2"/>
        <w:spacing w:before="48"/>
        <w:ind w:left="100"/>
      </w:pPr>
      <w:r>
        <w:t>Copyright © Ingenic Semiconductor Co. Ltd 2022. All rights reserved.</w:t>
      </w:r>
    </w:p>
    <w:p>
      <w:pPr>
        <w:pStyle w:val="2"/>
        <w:rPr>
          <w:sz w:val="22"/>
        </w:rPr>
      </w:pPr>
    </w:p>
    <w:p>
      <w:pPr>
        <w:pStyle w:val="2"/>
        <w:rPr>
          <w:sz w:val="22"/>
        </w:rPr>
      </w:pPr>
    </w:p>
    <w:p>
      <w:pPr>
        <w:spacing w:before="198"/>
        <w:ind w:left="100"/>
        <w:rPr>
          <w:b/>
          <w:sz w:val="20"/>
        </w:rPr>
      </w:pPr>
      <w:r>
        <w:rPr>
          <w:b/>
          <w:sz w:val="20"/>
        </w:rPr>
        <w:t>Release history</w:t>
      </w:r>
    </w:p>
    <w:p>
      <w:pPr>
        <w:pStyle w:val="2"/>
        <w:rPr>
          <w:b/>
        </w:rPr>
      </w:pPr>
    </w:p>
    <w:p>
      <w:pPr>
        <w:pStyle w:val="2"/>
        <w:spacing w:before="4"/>
        <w:rPr>
          <w:b/>
          <w:sz w:val="12"/>
        </w:rPr>
      </w:pPr>
    </w:p>
    <w:tbl>
      <w:tblPr>
        <w:tblStyle w:val="6"/>
        <w:tblW w:w="0" w:type="auto"/>
        <w:tblInd w:w="107" w:type="dxa"/>
        <w:tblLayout w:type="fixed"/>
        <w:tblCellMar>
          <w:top w:w="0" w:type="dxa"/>
          <w:left w:w="0" w:type="dxa"/>
          <w:bottom w:w="0" w:type="dxa"/>
          <w:right w:w="0" w:type="dxa"/>
        </w:tblCellMar>
      </w:tblPr>
      <w:tblGrid>
        <w:gridCol w:w="1460"/>
        <w:gridCol w:w="1375"/>
        <w:gridCol w:w="5822"/>
      </w:tblGrid>
      <w:tr>
        <w:tblPrEx>
          <w:tblCellMar>
            <w:top w:w="0" w:type="dxa"/>
            <w:left w:w="0" w:type="dxa"/>
            <w:bottom w:w="0" w:type="dxa"/>
            <w:right w:w="0" w:type="dxa"/>
          </w:tblCellMar>
        </w:tblPrEx>
        <w:trPr>
          <w:trHeight w:val="311" w:hRule="atLeast"/>
        </w:trPr>
        <w:tc>
          <w:tcPr>
            <w:tcW w:w="1460" w:type="dxa"/>
            <w:tcBorders>
              <w:top w:val="single" w:color="000000" w:sz="12" w:space="0"/>
              <w:bottom w:val="single" w:color="000000" w:sz="4" w:space="0"/>
            </w:tcBorders>
          </w:tcPr>
          <w:p>
            <w:pPr>
              <w:pStyle w:val="9"/>
              <w:spacing w:before="37"/>
              <w:ind w:left="669"/>
              <w:rPr>
                <w:rFonts w:ascii="Arial"/>
                <w:b/>
                <w:sz w:val="20"/>
              </w:rPr>
            </w:pPr>
            <w:r>
              <w:rPr>
                <w:rFonts w:ascii="Arial"/>
                <w:b/>
                <w:sz w:val="20"/>
              </w:rPr>
              <w:t>Date</w:t>
            </w:r>
          </w:p>
        </w:tc>
        <w:tc>
          <w:tcPr>
            <w:tcW w:w="1375" w:type="dxa"/>
            <w:tcBorders>
              <w:top w:val="single" w:color="000000" w:sz="12" w:space="0"/>
              <w:bottom w:val="single" w:color="000000" w:sz="4" w:space="0"/>
            </w:tcBorders>
          </w:tcPr>
          <w:p>
            <w:pPr>
              <w:pStyle w:val="9"/>
              <w:spacing w:before="37"/>
              <w:ind w:left="429"/>
              <w:rPr>
                <w:rFonts w:ascii="Arial"/>
                <w:b/>
                <w:sz w:val="20"/>
              </w:rPr>
            </w:pPr>
            <w:r>
              <w:rPr>
                <w:rFonts w:ascii="Arial"/>
                <w:b/>
                <w:sz w:val="20"/>
              </w:rPr>
              <w:t>Revision</w:t>
            </w:r>
          </w:p>
        </w:tc>
        <w:tc>
          <w:tcPr>
            <w:tcW w:w="5822" w:type="dxa"/>
            <w:tcBorders>
              <w:top w:val="single" w:color="000000" w:sz="12" w:space="0"/>
              <w:bottom w:val="single" w:color="000000" w:sz="4" w:space="0"/>
            </w:tcBorders>
          </w:tcPr>
          <w:p>
            <w:pPr>
              <w:pStyle w:val="9"/>
              <w:spacing w:before="37"/>
              <w:ind w:left="2552" w:right="2496"/>
              <w:jc w:val="center"/>
              <w:rPr>
                <w:rFonts w:ascii="Arial"/>
                <w:b/>
                <w:sz w:val="20"/>
              </w:rPr>
            </w:pPr>
            <w:r>
              <w:rPr>
                <w:rFonts w:ascii="Arial"/>
                <w:b/>
                <w:sz w:val="20"/>
              </w:rPr>
              <w:t>Change</w:t>
            </w:r>
          </w:p>
        </w:tc>
      </w:tr>
      <w:tr>
        <w:tblPrEx>
          <w:tblCellMar>
            <w:top w:w="0" w:type="dxa"/>
            <w:left w:w="0" w:type="dxa"/>
            <w:bottom w:w="0" w:type="dxa"/>
            <w:right w:w="0" w:type="dxa"/>
          </w:tblCellMar>
        </w:tblPrEx>
        <w:trPr>
          <w:trHeight w:val="312"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Oct.2020</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1.0.0</w:t>
            </w:r>
          </w:p>
        </w:tc>
        <w:tc>
          <w:tcPr>
            <w:tcW w:w="5822" w:type="dxa"/>
            <w:tcBorders>
              <w:top w:val="single" w:color="000000" w:sz="4" w:space="0"/>
              <w:bottom w:val="single" w:color="000000" w:sz="4" w:space="0"/>
            </w:tcBorders>
          </w:tcPr>
          <w:p>
            <w:pPr>
              <w:pStyle w:val="9"/>
              <w:spacing w:before="38"/>
              <w:ind w:left="112"/>
              <w:rPr>
                <w:rFonts w:ascii="Arial"/>
                <w:sz w:val="20"/>
              </w:rPr>
            </w:pPr>
            <w:r>
              <w:rPr>
                <w:rFonts w:ascii="Arial"/>
                <w:sz w:val="20"/>
              </w:rPr>
              <w:t>First release</w:t>
            </w:r>
          </w:p>
        </w:tc>
      </w:tr>
      <w:tr>
        <w:tblPrEx>
          <w:tblCellMar>
            <w:top w:w="0" w:type="dxa"/>
            <w:left w:w="0" w:type="dxa"/>
            <w:bottom w:w="0" w:type="dxa"/>
            <w:right w:w="0" w:type="dxa"/>
          </w:tblCellMar>
        </w:tblPrEx>
        <w:trPr>
          <w:trHeight w:val="313" w:hRule="atLeast"/>
        </w:trPr>
        <w:tc>
          <w:tcPr>
            <w:tcW w:w="1460" w:type="dxa"/>
            <w:tcBorders>
              <w:top w:val="single" w:color="000000" w:sz="4" w:space="0"/>
              <w:bottom w:val="single" w:color="000000" w:sz="4" w:space="0"/>
            </w:tcBorders>
          </w:tcPr>
          <w:p>
            <w:pPr>
              <w:pStyle w:val="9"/>
              <w:spacing w:before="40"/>
              <w:ind w:left="115"/>
              <w:rPr>
                <w:rFonts w:ascii="Arial"/>
                <w:sz w:val="20"/>
              </w:rPr>
            </w:pPr>
            <w:r>
              <w:rPr>
                <w:rFonts w:ascii="Arial"/>
                <w:sz w:val="20"/>
              </w:rPr>
              <w:t>Jan.2021</w:t>
            </w:r>
          </w:p>
        </w:tc>
        <w:tc>
          <w:tcPr>
            <w:tcW w:w="1375" w:type="dxa"/>
            <w:tcBorders>
              <w:top w:val="single" w:color="000000" w:sz="4" w:space="0"/>
              <w:bottom w:val="single" w:color="000000" w:sz="4" w:space="0"/>
            </w:tcBorders>
          </w:tcPr>
          <w:p>
            <w:pPr>
              <w:pStyle w:val="9"/>
              <w:spacing w:before="40"/>
              <w:ind w:left="357"/>
              <w:rPr>
                <w:rFonts w:ascii="Arial"/>
                <w:sz w:val="20"/>
              </w:rPr>
            </w:pPr>
            <w:r>
              <w:rPr>
                <w:rFonts w:ascii="Arial"/>
                <w:sz w:val="20"/>
              </w:rPr>
              <w:t>1.1.0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09"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Feb.2021</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1.1.1</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Dec.2021</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1.2.0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Jan.2022</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1.3.0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12" w:space="0"/>
            </w:tcBorders>
          </w:tcPr>
          <w:p>
            <w:pPr>
              <w:pStyle w:val="9"/>
              <w:spacing w:before="38"/>
              <w:ind w:left="115"/>
              <w:rPr>
                <w:rFonts w:hint="eastAsia" w:ascii="Arial"/>
                <w:sz w:val="20"/>
                <w:lang w:eastAsia="zh-CN"/>
              </w:rPr>
            </w:pPr>
            <w:r>
              <w:rPr>
                <w:rFonts w:hint="eastAsia" w:ascii="Arial"/>
                <w:sz w:val="20"/>
                <w:lang w:eastAsia="zh-CN"/>
              </w:rPr>
              <w:t>Feb.2022</w:t>
            </w:r>
          </w:p>
        </w:tc>
        <w:tc>
          <w:tcPr>
            <w:tcW w:w="1375" w:type="dxa"/>
            <w:tcBorders>
              <w:top w:val="single" w:color="000000" w:sz="4" w:space="0"/>
              <w:bottom w:val="single" w:color="000000" w:sz="12" w:space="0"/>
            </w:tcBorders>
          </w:tcPr>
          <w:p>
            <w:pPr>
              <w:pStyle w:val="9"/>
              <w:spacing w:before="38"/>
              <w:ind w:left="357"/>
              <w:rPr>
                <w:rFonts w:hint="eastAsia" w:ascii="Arial"/>
                <w:sz w:val="20"/>
                <w:lang w:eastAsia="zh-CN"/>
              </w:rPr>
            </w:pPr>
            <w:r>
              <w:rPr>
                <w:rFonts w:hint="eastAsia" w:ascii="Arial"/>
                <w:sz w:val="20"/>
                <w:lang w:eastAsia="zh-CN"/>
              </w:rPr>
              <w:t>1.3.1</w:t>
            </w:r>
          </w:p>
        </w:tc>
        <w:tc>
          <w:tcPr>
            <w:tcW w:w="5822" w:type="dxa"/>
            <w:tcBorders>
              <w:top w:val="single" w:color="000000" w:sz="4" w:space="0"/>
              <w:bottom w:val="single" w:color="000000" w:sz="12" w:space="0"/>
            </w:tcBorders>
          </w:tcPr>
          <w:p>
            <w:pPr>
              <w:pStyle w:val="9"/>
              <w:rPr>
                <w:rFonts w:ascii="Times New Roman"/>
                <w:sz w:val="18"/>
              </w:rPr>
            </w:pPr>
          </w:p>
        </w:tc>
      </w:tr>
    </w:tbl>
    <w:p>
      <w:pPr>
        <w:pStyle w:val="2"/>
        <w:rPr>
          <w:b/>
          <w:sz w:val="22"/>
        </w:rPr>
      </w:pPr>
    </w:p>
    <w:p>
      <w:pPr>
        <w:pStyle w:val="2"/>
        <w:spacing w:before="3"/>
        <w:rPr>
          <w:b/>
          <w:sz w:val="32"/>
        </w:rPr>
      </w:pPr>
    </w:p>
    <w:p>
      <w:pPr>
        <w:ind w:left="100"/>
        <w:rPr>
          <w:b/>
          <w:sz w:val="24"/>
        </w:rPr>
      </w:pPr>
      <w:r>
        <w:rPr>
          <w:b/>
          <w:sz w:val="24"/>
        </w:rPr>
        <w:t>Disclaimer</w:t>
      </w:r>
    </w:p>
    <w:p>
      <w:pPr>
        <w:pStyle w:val="2"/>
        <w:spacing w:before="8"/>
        <w:rPr>
          <w:b/>
          <w:sz w:val="32"/>
        </w:rPr>
      </w:pPr>
    </w:p>
    <w:p>
      <w:pPr>
        <w:pStyle w:val="2"/>
        <w:spacing w:line="326" w:lineRule="auto"/>
        <w:ind w:left="100" w:right="755"/>
        <w:jc w:val="both"/>
      </w:pPr>
      <w:r>
        <w:t>This documentation is provided for use with Ingenic products. No license to Ingenic property rights is granted. Ingenic assumes no liability, provides no warranty either expressed or implied relating to the usage, or intellectual property right infringement except as provided for by Ingenic Terms and Conditions of Sale.</w:t>
      </w:r>
    </w:p>
    <w:p>
      <w:pPr>
        <w:pStyle w:val="2"/>
        <w:spacing w:before="8"/>
        <w:rPr>
          <w:sz w:val="26"/>
        </w:rPr>
      </w:pPr>
    </w:p>
    <w:p>
      <w:pPr>
        <w:pStyle w:val="2"/>
        <w:spacing w:line="328" w:lineRule="auto"/>
        <w:ind w:left="100" w:right="762"/>
        <w:jc w:val="both"/>
      </w:pPr>
      <w:r>
        <w:t>Ingenic products are not designed for and should not be used in any medical or life sustaining or supporting equipment.</w:t>
      </w:r>
    </w:p>
    <w:p>
      <w:pPr>
        <w:pStyle w:val="2"/>
        <w:spacing w:before="7"/>
        <w:rPr>
          <w:sz w:val="26"/>
        </w:rPr>
      </w:pPr>
    </w:p>
    <w:p>
      <w:pPr>
        <w:pStyle w:val="2"/>
        <w:spacing w:line="326" w:lineRule="auto"/>
        <w:ind w:left="100" w:right="759"/>
        <w:jc w:val="both"/>
      </w:pPr>
      <w:r>
        <w:t>All information in this document should be treated as preliminary. Ingenic may make changes to this document without notice. Anyone relying on this documentation should contact Ingenic for the current documentation and errata.</w:t>
      </w:r>
    </w:p>
    <w:p>
      <w:pPr>
        <w:spacing w:line="326" w:lineRule="auto"/>
        <w:jc w:val="both"/>
        <w:sectPr>
          <w:headerReference r:id="rId3" w:type="default"/>
          <w:footerReference r:id="rId4" w:type="default"/>
          <w:pgSz w:w="11920" w:h="16850"/>
          <w:pgMar w:top="1560" w:right="680" w:bottom="1460" w:left="1340" w:header="999" w:footer="1263" w:gutter="0"/>
          <w:pgNumType w:start="1"/>
          <w:cols w:space="720" w:num="1"/>
        </w:sectPr>
      </w:pPr>
    </w:p>
    <w:p>
      <w:pPr>
        <w:pStyle w:val="2"/>
        <w:spacing w:before="9"/>
        <w:rPr>
          <w:sz w:val="17"/>
        </w:rPr>
      </w:pPr>
    </w:p>
    <w:p>
      <w:pPr>
        <w:spacing w:before="89"/>
        <w:ind w:left="126"/>
        <w:rPr>
          <w:b/>
          <w:sz w:val="32"/>
        </w:rPr>
      </w:pPr>
      <w:r>
        <w:rPr>
          <w:b/>
          <w:sz w:val="32"/>
        </w:rPr>
        <w:t>K1-4M Change List</w:t>
      </w:r>
    </w:p>
    <w:p>
      <w:pPr>
        <w:pStyle w:val="2"/>
        <w:spacing w:before="171"/>
        <w:ind w:left="126"/>
      </w:pPr>
      <w:r>
        <w:t>This form, based on the previous version, records the content of the update.</w:t>
      </w:r>
    </w:p>
    <w:p>
      <w:pPr>
        <w:pStyle w:val="2"/>
      </w:pPr>
    </w:p>
    <w:p>
      <w:pPr>
        <w:pStyle w:val="2"/>
        <w:rPr>
          <w:sz w:val="11"/>
        </w:rPr>
      </w:pPr>
    </w:p>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shd w:val="clear" w:color="auto" w:fill="D9D9D9"/>
          </w:tcPr>
          <w:p>
            <w:pPr>
              <w:pStyle w:val="9"/>
              <w:spacing w:before="109"/>
              <w:ind w:left="204" w:right="178"/>
              <w:jc w:val="center"/>
              <w:rPr>
                <w:rFonts w:ascii="黑体" w:eastAsia="黑体"/>
                <w:sz w:val="20"/>
              </w:rPr>
            </w:pPr>
            <w:r>
              <w:rPr>
                <w:rFonts w:hint="eastAsia" w:ascii="黑体" w:eastAsia="黑体"/>
                <w:sz w:val="20"/>
              </w:rPr>
              <w:t>序号</w:t>
            </w:r>
          </w:p>
        </w:tc>
        <w:tc>
          <w:tcPr>
            <w:tcW w:w="2420" w:type="dxa"/>
            <w:shd w:val="clear" w:color="auto" w:fill="D9D9D9"/>
          </w:tcPr>
          <w:p>
            <w:pPr>
              <w:pStyle w:val="9"/>
              <w:spacing w:before="109"/>
              <w:ind w:left="476" w:right="448"/>
              <w:jc w:val="center"/>
              <w:rPr>
                <w:rFonts w:ascii="黑体" w:eastAsia="黑体"/>
                <w:sz w:val="20"/>
              </w:rPr>
            </w:pPr>
            <w:r>
              <w:rPr>
                <w:rFonts w:hint="eastAsia" w:ascii="黑体" w:eastAsia="黑体"/>
                <w:sz w:val="20"/>
              </w:rPr>
              <w:t>更新项</w:t>
            </w:r>
          </w:p>
        </w:tc>
        <w:tc>
          <w:tcPr>
            <w:tcW w:w="5373" w:type="dxa"/>
            <w:shd w:val="clear" w:color="auto" w:fill="D9D9D9"/>
          </w:tcPr>
          <w:p>
            <w:pPr>
              <w:pStyle w:val="9"/>
              <w:spacing w:before="109"/>
              <w:ind w:left="2270" w:right="2247"/>
              <w:jc w:val="center"/>
              <w:rPr>
                <w:rFonts w:ascii="黑体" w:eastAsia="黑体"/>
                <w:sz w:val="20"/>
              </w:rPr>
            </w:pPr>
            <w:r>
              <w:rPr>
                <w:rFonts w:hint="eastAsia" w:ascii="黑体" w:eastAsia="黑体"/>
                <w:sz w:val="20"/>
              </w:rPr>
              <w:t>主要描述</w:t>
            </w:r>
          </w:p>
        </w:tc>
        <w:tc>
          <w:tcPr>
            <w:tcW w:w="1011" w:type="dxa"/>
            <w:shd w:val="clear" w:color="auto" w:fill="D9D9D9"/>
          </w:tcPr>
          <w:p>
            <w:pPr>
              <w:pStyle w:val="9"/>
              <w:spacing w:before="109"/>
              <w:ind w:left="310"/>
              <w:rPr>
                <w:rFonts w:ascii="黑体" w:eastAsia="黑体"/>
                <w:sz w:val="20"/>
              </w:rPr>
            </w:pPr>
            <w:r>
              <w:rPr>
                <w:rFonts w:hint="eastAsia" w:ascii="黑体" w:eastAsia="黑体"/>
                <w:sz w:val="20"/>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9642" w:type="dxa"/>
            <w:gridSpan w:val="4"/>
            <w:shd w:val="clear" w:color="auto" w:fill="FFCC99"/>
          </w:tcPr>
          <w:p>
            <w:pPr>
              <w:pStyle w:val="9"/>
              <w:spacing w:before="119"/>
              <w:ind w:left="3693" w:right="3665"/>
              <w:jc w:val="center"/>
              <w:rPr>
                <w:rFonts w:ascii="Arial"/>
                <w:sz w:val="20"/>
              </w:rPr>
            </w:pPr>
            <w:r>
              <w:rPr>
                <w:rFonts w:ascii="Arial"/>
                <w:sz w:val="20"/>
              </w:rPr>
              <w:t>INGENIC_K1-4M_V1.0.0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tcPr>
          <w:p>
            <w:pPr>
              <w:pStyle w:val="9"/>
              <w:spacing w:before="93"/>
              <w:ind w:left="25"/>
              <w:jc w:val="center"/>
              <w:rPr>
                <w:rFonts w:ascii="Arial"/>
                <w:sz w:val="24"/>
              </w:rPr>
            </w:pPr>
            <w:r>
              <w:rPr>
                <w:rFonts w:ascii="Arial"/>
                <w:w w:val="99"/>
                <w:sz w:val="24"/>
              </w:rPr>
              <w:t>1</w:t>
            </w:r>
          </w:p>
        </w:tc>
        <w:tc>
          <w:tcPr>
            <w:tcW w:w="2420" w:type="dxa"/>
          </w:tcPr>
          <w:p>
            <w:pPr>
              <w:pStyle w:val="9"/>
              <w:spacing w:before="83"/>
              <w:ind w:left="476" w:right="449"/>
              <w:jc w:val="center"/>
              <w:rPr>
                <w:sz w:val="24"/>
              </w:rPr>
            </w:pPr>
            <w:r>
              <w:rPr>
                <w:sz w:val="24"/>
              </w:rPr>
              <w:t>首个发布版本</w:t>
            </w:r>
          </w:p>
        </w:tc>
        <w:tc>
          <w:tcPr>
            <w:tcW w:w="5373" w:type="dxa"/>
          </w:tcPr>
          <w:p>
            <w:pPr>
              <w:pStyle w:val="9"/>
              <w:spacing w:before="101"/>
              <w:ind w:left="111"/>
              <w:rPr>
                <w:sz w:val="21"/>
              </w:rPr>
            </w:pPr>
            <w:r>
              <w:rPr>
                <w:sz w:val="21"/>
              </w:rPr>
              <w:t>首个正式发布版本</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70" w:hRule="atLeast"/>
        </w:trPr>
        <w:tc>
          <w:tcPr>
            <w:tcW w:w="9642" w:type="dxa"/>
            <w:gridSpan w:val="4"/>
            <w:shd w:val="clear" w:color="auto" w:fill="FFCC99"/>
          </w:tcPr>
          <w:p>
            <w:pPr>
              <w:pStyle w:val="9"/>
              <w:spacing w:before="119"/>
              <w:ind w:left="3691" w:right="3667"/>
              <w:jc w:val="center"/>
              <w:rPr>
                <w:rFonts w:ascii="Arial"/>
                <w:sz w:val="20"/>
              </w:rPr>
            </w:pPr>
            <w:r>
              <w:rPr>
                <w:rFonts w:ascii="Arial"/>
                <w:sz w:val="20"/>
              </w:rPr>
              <w:t>INGENIC_K1-4M_V1.1.0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Pr>
          <w:p>
            <w:pPr>
              <w:pStyle w:val="9"/>
              <w:rPr>
                <w:rFonts w:ascii="Arial"/>
                <w:sz w:val="26"/>
              </w:rPr>
            </w:pPr>
          </w:p>
          <w:p>
            <w:pPr>
              <w:pStyle w:val="9"/>
              <w:rPr>
                <w:rFonts w:ascii="Arial"/>
                <w:sz w:val="26"/>
              </w:rPr>
            </w:pPr>
          </w:p>
          <w:p>
            <w:pPr>
              <w:pStyle w:val="9"/>
              <w:rPr>
                <w:rFonts w:ascii="Arial"/>
                <w:sz w:val="26"/>
              </w:rPr>
            </w:pPr>
          </w:p>
          <w:p>
            <w:pPr>
              <w:pStyle w:val="9"/>
              <w:rPr>
                <w:rFonts w:ascii="Arial"/>
                <w:sz w:val="26"/>
              </w:rPr>
            </w:pPr>
          </w:p>
          <w:p>
            <w:pPr>
              <w:pStyle w:val="9"/>
              <w:rPr>
                <w:rFonts w:ascii="Arial"/>
                <w:sz w:val="26"/>
              </w:rPr>
            </w:pPr>
          </w:p>
          <w:p>
            <w:pPr>
              <w:pStyle w:val="9"/>
              <w:spacing w:before="171"/>
              <w:ind w:left="25"/>
              <w:jc w:val="center"/>
              <w:rPr>
                <w:rFonts w:ascii="Arial"/>
                <w:sz w:val="24"/>
              </w:rPr>
            </w:pPr>
            <w:r>
              <w:rPr>
                <w:rFonts w:ascii="Arial"/>
                <w:w w:val="99"/>
                <w:sz w:val="24"/>
              </w:rPr>
              <w:t>1</w:t>
            </w:r>
          </w:p>
        </w:tc>
        <w:tc>
          <w:tcPr>
            <w:tcW w:w="2420" w:type="dxa"/>
            <w:vMerge w:val="restart"/>
          </w:tcPr>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spacing w:before="8"/>
              <w:rPr>
                <w:rFonts w:ascii="Arial"/>
                <w:sz w:val="23"/>
              </w:rPr>
            </w:pPr>
          </w:p>
          <w:p>
            <w:pPr>
              <w:pStyle w:val="9"/>
              <w:spacing w:before="1"/>
              <w:ind w:left="736"/>
              <w:rPr>
                <w:sz w:val="24"/>
              </w:rPr>
            </w:pPr>
            <w:r>
              <w:rPr>
                <w:sz w:val="24"/>
              </w:rPr>
              <w:t>增加功能</w:t>
            </w:r>
          </w:p>
        </w:tc>
        <w:tc>
          <w:tcPr>
            <w:tcW w:w="5373" w:type="dxa"/>
          </w:tcPr>
          <w:p>
            <w:pPr>
              <w:pStyle w:val="9"/>
              <w:spacing w:before="104"/>
              <w:ind w:left="111"/>
              <w:rPr>
                <w:sz w:val="21"/>
                <w:lang w:eastAsia="zh-CN"/>
              </w:rPr>
            </w:pPr>
            <w:r>
              <w:rPr>
                <w:rFonts w:ascii="Arial" w:eastAsia="Arial"/>
                <w:sz w:val="21"/>
                <w:lang w:eastAsia="zh-CN"/>
              </w:rPr>
              <w:t>1.</w:t>
            </w:r>
            <w:r>
              <w:rPr>
                <w:sz w:val="21"/>
                <w:lang w:eastAsia="zh-CN"/>
              </w:rPr>
              <w:t xml:space="preserve">增加 </w:t>
            </w:r>
            <w:r>
              <w:rPr>
                <w:rFonts w:ascii="Arial" w:eastAsia="Arial"/>
                <w:sz w:val="21"/>
                <w:lang w:eastAsia="zh-CN"/>
              </w:rPr>
              <w:t xml:space="preserve">hid </w:t>
            </w:r>
            <w:r>
              <w:rPr>
                <w:sz w:val="21"/>
                <w:lang w:eastAsia="zh-CN"/>
              </w:rPr>
              <w:t>升级功能，默认使用配置文件升级</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rPr>
            </w:pPr>
            <w:r>
              <w:rPr>
                <w:rFonts w:ascii="Arial" w:eastAsia="Arial"/>
                <w:sz w:val="21"/>
              </w:rPr>
              <w:t>2.</w:t>
            </w:r>
            <w:r>
              <w:rPr>
                <w:sz w:val="21"/>
              </w:rPr>
              <w:t xml:space="preserve">增加 </w:t>
            </w:r>
            <w:r>
              <w:rPr>
                <w:rFonts w:ascii="Arial" w:eastAsia="Arial"/>
                <w:sz w:val="21"/>
              </w:rPr>
              <w:t xml:space="preserve">hid </w:t>
            </w:r>
            <w:r>
              <w:rPr>
                <w:sz w:val="21"/>
              </w:rPr>
              <w:t>算法授权功能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rPr>
            </w:pPr>
            <w:r>
              <w:rPr>
                <w:rFonts w:ascii="Arial" w:eastAsia="Arial"/>
                <w:sz w:val="21"/>
              </w:rPr>
              <w:t>3.</w:t>
            </w:r>
            <w:r>
              <w:rPr>
                <w:sz w:val="21"/>
              </w:rPr>
              <w:t xml:space="preserve">增加 </w:t>
            </w:r>
            <w:r>
              <w:rPr>
                <w:rFonts w:ascii="Arial" w:eastAsia="Arial"/>
                <w:sz w:val="21"/>
              </w:rPr>
              <w:t xml:space="preserve">hid </w:t>
            </w:r>
            <w:r>
              <w:rPr>
                <w:sz w:val="21"/>
              </w:rPr>
              <w:t xml:space="preserve">读取 </w:t>
            </w:r>
            <w:r>
              <w:rPr>
                <w:rFonts w:ascii="Arial" w:eastAsia="Arial"/>
                <w:sz w:val="21"/>
              </w:rPr>
              <w:t xml:space="preserve">K1-2ME </w:t>
            </w:r>
            <w:r>
              <w:rPr>
                <w:sz w:val="21"/>
              </w:rPr>
              <w:t>版本号功能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rPr>
            </w:pPr>
            <w:r>
              <w:rPr>
                <w:rFonts w:ascii="Arial" w:eastAsia="Arial"/>
                <w:sz w:val="21"/>
              </w:rPr>
              <w:t>4.</w:t>
            </w:r>
            <w:r>
              <w:rPr>
                <w:sz w:val="21"/>
              </w:rPr>
              <w:t>增加电子缩放功能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4"/>
              <w:ind w:left="111"/>
              <w:rPr>
                <w:sz w:val="21"/>
              </w:rPr>
            </w:pPr>
            <w:r>
              <w:rPr>
                <w:rFonts w:ascii="Arial" w:eastAsia="Arial"/>
                <w:sz w:val="21"/>
              </w:rPr>
              <w:t>5.</w:t>
            </w:r>
            <w:r>
              <w:rPr>
                <w:sz w:val="21"/>
              </w:rPr>
              <w:t>增加曝光调节功能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lang w:eastAsia="zh-CN"/>
              </w:rPr>
            </w:pPr>
            <w:r>
              <w:rPr>
                <w:rFonts w:ascii="Arial" w:eastAsia="Arial"/>
                <w:sz w:val="21"/>
                <w:lang w:eastAsia="zh-CN"/>
              </w:rPr>
              <w:t>6.</w:t>
            </w:r>
            <w:r>
              <w:rPr>
                <w:sz w:val="21"/>
                <w:lang w:eastAsia="zh-CN"/>
              </w:rPr>
              <w:t>默认打开高带宽模式，</w:t>
            </w:r>
            <w:r>
              <w:rPr>
                <w:rFonts w:ascii="Arial" w:eastAsia="Arial"/>
                <w:sz w:val="21"/>
                <w:lang w:eastAsia="zh-CN"/>
              </w:rPr>
              <w:t xml:space="preserve">YUYV480p </w:t>
            </w:r>
            <w:r>
              <w:rPr>
                <w:sz w:val="21"/>
                <w:lang w:eastAsia="zh-CN"/>
              </w:rPr>
              <w:t xml:space="preserve">能够达到 </w:t>
            </w:r>
            <w:r>
              <w:rPr>
                <w:rFonts w:ascii="Arial" w:eastAsia="Arial"/>
                <w:sz w:val="21"/>
                <w:lang w:eastAsia="zh-CN"/>
              </w:rPr>
              <w:t xml:space="preserve">30 </w:t>
            </w:r>
            <w:r>
              <w:rPr>
                <w:sz w:val="21"/>
                <w:lang w:eastAsia="zh-CN"/>
              </w:rPr>
              <w:t>帧</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2"/>
              <w:ind w:left="111"/>
              <w:rPr>
                <w:sz w:val="21"/>
                <w:lang w:eastAsia="zh-CN"/>
              </w:rPr>
            </w:pPr>
            <w:r>
              <w:rPr>
                <w:rFonts w:ascii="Arial" w:eastAsia="Arial"/>
                <w:sz w:val="21"/>
                <w:lang w:eastAsia="zh-CN"/>
              </w:rPr>
              <w:t>7.</w:t>
            </w:r>
            <w:r>
              <w:rPr>
                <w:sz w:val="21"/>
                <w:lang w:eastAsia="zh-CN"/>
              </w:rPr>
              <w:t>支持自动对焦和手动对焦切换的功能</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Pr>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spacing w:before="4"/>
              <w:rPr>
                <w:rFonts w:ascii="Arial"/>
                <w:sz w:val="32"/>
                <w:lang w:eastAsia="zh-CN"/>
              </w:rPr>
            </w:pPr>
          </w:p>
          <w:p>
            <w:pPr>
              <w:pStyle w:val="9"/>
              <w:spacing w:before="1"/>
              <w:ind w:left="25"/>
              <w:jc w:val="center"/>
              <w:rPr>
                <w:rFonts w:ascii="Arial"/>
                <w:sz w:val="24"/>
              </w:rPr>
            </w:pPr>
            <w:r>
              <w:rPr>
                <w:rFonts w:ascii="Arial"/>
                <w:w w:val="99"/>
                <w:sz w:val="24"/>
              </w:rPr>
              <w:t>2</w:t>
            </w:r>
          </w:p>
        </w:tc>
        <w:tc>
          <w:tcPr>
            <w:tcW w:w="2420" w:type="dxa"/>
            <w:vMerge w:val="restart"/>
          </w:tcPr>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spacing w:before="155"/>
              <w:ind w:left="736"/>
              <w:rPr>
                <w:sz w:val="24"/>
              </w:rPr>
            </w:pPr>
            <w:r>
              <w:rPr>
                <w:sz w:val="24"/>
              </w:rPr>
              <w:t>修复问题</w:t>
            </w:r>
          </w:p>
        </w:tc>
        <w:tc>
          <w:tcPr>
            <w:tcW w:w="5373" w:type="dxa"/>
          </w:tcPr>
          <w:p>
            <w:pPr>
              <w:pStyle w:val="9"/>
              <w:spacing w:before="101"/>
              <w:ind w:left="111"/>
              <w:rPr>
                <w:sz w:val="21"/>
                <w:lang w:eastAsia="zh-CN"/>
              </w:rPr>
            </w:pPr>
            <w:r>
              <w:rPr>
                <w:rFonts w:ascii="Arial" w:eastAsia="Arial"/>
                <w:sz w:val="21"/>
                <w:lang w:eastAsia="zh-CN"/>
              </w:rPr>
              <w:t>1.</w:t>
            </w:r>
            <w:r>
              <w:rPr>
                <w:sz w:val="21"/>
                <w:lang w:eastAsia="zh-CN"/>
              </w:rPr>
              <w:t xml:space="preserve">修复禁用麦克风视频帧率降至 </w:t>
            </w:r>
            <w:r>
              <w:rPr>
                <w:rFonts w:ascii="Arial" w:eastAsia="Arial"/>
                <w:sz w:val="21"/>
                <w:lang w:eastAsia="zh-CN"/>
              </w:rPr>
              <w:t xml:space="preserve">15 </w:t>
            </w:r>
            <w:r>
              <w:rPr>
                <w:sz w:val="21"/>
                <w:lang w:eastAsia="zh-CN"/>
              </w:rPr>
              <w:t>帧的问题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69"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2.</w:t>
            </w:r>
            <w:r>
              <w:rPr>
                <w:sz w:val="21"/>
                <w:lang w:eastAsia="zh-CN"/>
              </w:rPr>
              <w:t xml:space="preserve">修复 </w:t>
            </w:r>
            <w:r>
              <w:rPr>
                <w:rFonts w:ascii="Arial" w:eastAsia="Arial"/>
                <w:sz w:val="21"/>
                <w:lang w:eastAsia="zh-CN"/>
              </w:rPr>
              <w:t xml:space="preserve">4:3 </w:t>
            </w:r>
            <w:r>
              <w:rPr>
                <w:sz w:val="21"/>
                <w:lang w:eastAsia="zh-CN"/>
              </w:rPr>
              <w:t>分辨率下视场角损失问题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3.</w:t>
            </w:r>
            <w:r>
              <w:rPr>
                <w:sz w:val="21"/>
                <w:lang w:eastAsia="zh-CN"/>
              </w:rPr>
              <w:t>修复同时调节清晰度，对比度到最大时，图像卡死问题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4.</w:t>
            </w:r>
            <w:r>
              <w:rPr>
                <w:sz w:val="21"/>
                <w:lang w:eastAsia="zh-CN"/>
              </w:rPr>
              <w:t xml:space="preserve">修复麦克风声音调节显示为 </w:t>
            </w:r>
            <w:r>
              <w:rPr>
                <w:rFonts w:ascii="Arial" w:eastAsia="Arial"/>
                <w:sz w:val="21"/>
                <w:lang w:eastAsia="zh-CN"/>
              </w:rPr>
              <w:t xml:space="preserve">db </w:t>
            </w:r>
            <w:r>
              <w:rPr>
                <w:sz w:val="21"/>
                <w:lang w:eastAsia="zh-CN"/>
              </w:rPr>
              <w:t>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4"/>
              <w:ind w:left="111"/>
              <w:rPr>
                <w:sz w:val="21"/>
                <w:lang w:eastAsia="zh-CN"/>
              </w:rPr>
            </w:pPr>
            <w:r>
              <w:rPr>
                <w:rFonts w:ascii="Arial" w:eastAsia="Arial"/>
                <w:sz w:val="21"/>
                <w:lang w:eastAsia="zh-CN"/>
              </w:rPr>
              <w:t>5.</w:t>
            </w:r>
            <w:r>
              <w:rPr>
                <w:sz w:val="21"/>
                <w:lang w:eastAsia="zh-CN"/>
              </w:rPr>
              <w:t>修复过曝场景导致系统卡死问题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4"/>
              <w:ind w:left="111"/>
              <w:rPr>
                <w:sz w:val="21"/>
                <w:lang w:eastAsia="zh-CN"/>
              </w:rPr>
            </w:pPr>
            <w:r>
              <w:rPr>
                <w:rFonts w:ascii="Arial" w:eastAsia="Arial"/>
                <w:sz w:val="21"/>
                <w:lang w:eastAsia="zh-CN"/>
              </w:rPr>
              <w:t>6.</w:t>
            </w:r>
            <w:r>
              <w:rPr>
                <w:sz w:val="21"/>
                <w:lang w:eastAsia="zh-CN"/>
              </w:rPr>
              <w:t>降低了待机状态电机的功耗</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9642" w:type="dxa"/>
            <w:gridSpan w:val="4"/>
            <w:shd w:val="clear" w:color="auto" w:fill="FFCC99"/>
          </w:tcPr>
          <w:p>
            <w:pPr>
              <w:pStyle w:val="9"/>
              <w:spacing w:before="121"/>
              <w:ind w:left="3691" w:right="3667"/>
              <w:jc w:val="center"/>
              <w:rPr>
                <w:rFonts w:ascii="Arial"/>
                <w:sz w:val="20"/>
              </w:rPr>
            </w:pPr>
            <w:r>
              <w:rPr>
                <w:rFonts w:ascii="Arial"/>
                <w:sz w:val="20"/>
              </w:rPr>
              <w:t>INGENIC_K1-4M_V1.1.1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rPr>
            </w:pPr>
          </w:p>
          <w:p>
            <w:pPr>
              <w:pStyle w:val="9"/>
              <w:spacing w:before="188"/>
              <w:ind w:left="123"/>
              <w:jc w:val="center"/>
              <w:rPr>
                <w:rFonts w:ascii="Arial"/>
                <w:sz w:val="24"/>
              </w:rPr>
            </w:pPr>
            <w:r>
              <w:rPr>
                <w:rFonts w:ascii="Arial"/>
                <w:w w:val="99"/>
                <w:sz w:val="24"/>
              </w:rPr>
              <w:t>1</w:t>
            </w:r>
          </w:p>
        </w:tc>
        <w:tc>
          <w:tcPr>
            <w:tcW w:w="2420" w:type="dxa"/>
            <w:vMerge w:val="restart"/>
            <w:tcBorders>
              <w:right w:val="single" w:color="000000" w:sz="4" w:space="0"/>
            </w:tcBorders>
          </w:tcPr>
          <w:p>
            <w:pPr>
              <w:pStyle w:val="9"/>
              <w:rPr>
                <w:rFonts w:ascii="Arial"/>
                <w:sz w:val="20"/>
              </w:rPr>
            </w:pPr>
          </w:p>
          <w:p>
            <w:pPr>
              <w:pStyle w:val="9"/>
              <w:rPr>
                <w:rFonts w:ascii="Arial"/>
                <w:sz w:val="23"/>
              </w:rPr>
            </w:pPr>
          </w:p>
          <w:p>
            <w:pPr>
              <w:pStyle w:val="9"/>
              <w:spacing w:before="1"/>
              <w:ind w:left="844"/>
              <w:rPr>
                <w:sz w:val="21"/>
              </w:rPr>
            </w:pPr>
            <w:r>
              <w:rPr>
                <w:sz w:val="21"/>
              </w:rPr>
              <w:t>修复问题</w:t>
            </w: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1.</w:t>
            </w:r>
            <w:r>
              <w:rPr>
                <w:sz w:val="21"/>
                <w:lang w:eastAsia="zh-CN"/>
              </w:rPr>
              <w:t xml:space="preserve">修复 </w:t>
            </w:r>
            <w:r>
              <w:rPr>
                <w:rFonts w:ascii="Arial" w:eastAsia="Arial"/>
                <w:sz w:val="21"/>
                <w:lang w:eastAsia="zh-CN"/>
              </w:rPr>
              <w:t xml:space="preserve">YUV </w:t>
            </w:r>
            <w:r>
              <w:rPr>
                <w:sz w:val="21"/>
                <w:lang w:eastAsia="zh-CN"/>
              </w:rPr>
              <w:t xml:space="preserve">下调节 </w:t>
            </w:r>
            <w:r>
              <w:rPr>
                <w:rFonts w:ascii="Arial" w:eastAsia="Arial"/>
                <w:sz w:val="21"/>
                <w:lang w:eastAsia="zh-CN"/>
              </w:rPr>
              <w:t xml:space="preserve">gamma </w:t>
            </w:r>
            <w:r>
              <w:rPr>
                <w:sz w:val="21"/>
                <w:lang w:eastAsia="zh-CN"/>
              </w:rPr>
              <w:t>导致视频全黑的情况</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2.</w:t>
            </w:r>
            <w:r>
              <w:rPr>
                <w:sz w:val="21"/>
                <w:lang w:eastAsia="zh-CN"/>
              </w:rPr>
              <w:t xml:space="preserve">修复非 </w:t>
            </w:r>
            <w:r>
              <w:rPr>
                <w:rFonts w:ascii="Arial" w:eastAsia="Arial"/>
                <w:sz w:val="21"/>
                <w:lang w:eastAsia="zh-CN"/>
              </w:rPr>
              <w:t xml:space="preserve">1080P </w:t>
            </w:r>
            <w:r>
              <w:rPr>
                <w:sz w:val="21"/>
                <w:lang w:eastAsia="zh-CN"/>
              </w:rPr>
              <w:t>的情况下，</w:t>
            </w:r>
            <w:r>
              <w:rPr>
                <w:rFonts w:ascii="Arial" w:eastAsia="Arial"/>
                <w:sz w:val="21"/>
                <w:lang w:eastAsia="zh-CN"/>
              </w:rPr>
              <w:t xml:space="preserve">zoom </w:t>
            </w:r>
            <w:r>
              <w:rPr>
                <w:sz w:val="21"/>
                <w:lang w:eastAsia="zh-CN"/>
              </w:rPr>
              <w:t>功能调节效果不对</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3.</w:t>
            </w:r>
            <w:r>
              <w:rPr>
                <w:sz w:val="21"/>
                <w:lang w:eastAsia="zh-CN"/>
              </w:rPr>
              <w:t>修复重启设备后喇叭音量不正确的问题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9642" w:type="dxa"/>
            <w:gridSpan w:val="4"/>
            <w:shd w:val="clear" w:color="auto" w:fill="F9BE8F"/>
          </w:tcPr>
          <w:p>
            <w:pPr>
              <w:pStyle w:val="9"/>
              <w:spacing w:before="119"/>
              <w:ind w:left="3691" w:right="3667"/>
              <w:jc w:val="center"/>
              <w:rPr>
                <w:rFonts w:ascii="Arial"/>
                <w:sz w:val="20"/>
              </w:rPr>
            </w:pPr>
            <w:r>
              <w:rPr>
                <w:rFonts w:ascii="Arial"/>
                <w:sz w:val="20"/>
              </w:rPr>
              <w:t>INGENIC_K1-4M_V1.2.0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rPr>
            </w:pPr>
          </w:p>
          <w:p>
            <w:pPr>
              <w:pStyle w:val="9"/>
              <w:spacing w:before="6"/>
              <w:rPr>
                <w:rFonts w:ascii="Arial"/>
                <w:sz w:val="24"/>
              </w:rPr>
            </w:pPr>
          </w:p>
          <w:p>
            <w:pPr>
              <w:pStyle w:val="9"/>
              <w:ind w:left="13"/>
              <w:jc w:val="center"/>
              <w:rPr>
                <w:rFonts w:ascii="Arial"/>
                <w:sz w:val="24"/>
              </w:rPr>
            </w:pPr>
            <w:r>
              <w:rPr>
                <w:rFonts w:ascii="Arial"/>
                <w:w w:val="99"/>
                <w:sz w:val="24"/>
              </w:rPr>
              <w:t>1</w:t>
            </w:r>
          </w:p>
        </w:tc>
        <w:tc>
          <w:tcPr>
            <w:tcW w:w="2420" w:type="dxa"/>
            <w:vMerge w:val="restart"/>
            <w:tcBorders>
              <w:right w:val="single" w:color="000000" w:sz="4" w:space="0"/>
            </w:tcBorders>
          </w:tcPr>
          <w:p>
            <w:pPr>
              <w:pStyle w:val="9"/>
              <w:rPr>
                <w:rFonts w:ascii="Arial"/>
                <w:sz w:val="20"/>
              </w:rPr>
            </w:pPr>
          </w:p>
          <w:p>
            <w:pPr>
              <w:pStyle w:val="9"/>
              <w:rPr>
                <w:rFonts w:ascii="Arial"/>
                <w:sz w:val="20"/>
              </w:rPr>
            </w:pPr>
          </w:p>
          <w:p>
            <w:pPr>
              <w:pStyle w:val="9"/>
              <w:spacing w:before="129"/>
              <w:ind w:left="788"/>
              <w:rPr>
                <w:sz w:val="21"/>
              </w:rPr>
            </w:pPr>
            <w:r>
              <w:rPr>
                <w:sz w:val="21"/>
              </w:rPr>
              <w:t>增加功能</w:t>
            </w:r>
          </w:p>
        </w:tc>
        <w:tc>
          <w:tcPr>
            <w:tcW w:w="5373" w:type="dxa"/>
            <w:tcBorders>
              <w:left w:val="single" w:color="000000" w:sz="4" w:space="0"/>
            </w:tcBorders>
          </w:tcPr>
          <w:p>
            <w:pPr>
              <w:pStyle w:val="9"/>
              <w:spacing w:before="104"/>
              <w:ind w:left="114"/>
              <w:rPr>
                <w:sz w:val="21"/>
                <w:lang w:eastAsia="zh-CN"/>
              </w:rPr>
            </w:pPr>
            <w:r>
              <w:rPr>
                <w:rFonts w:ascii="Arial" w:eastAsia="Arial"/>
                <w:sz w:val="21"/>
                <w:lang w:eastAsia="zh-CN"/>
              </w:rPr>
              <w:t>1.</w:t>
            </w:r>
            <w:r>
              <w:rPr>
                <w:sz w:val="21"/>
                <w:lang w:eastAsia="zh-CN"/>
              </w:rPr>
              <w:t>增加多帧率切换功能（</w:t>
            </w:r>
            <w:r>
              <w:rPr>
                <w:rFonts w:ascii="Arial" w:eastAsia="Arial"/>
                <w:sz w:val="21"/>
                <w:lang w:eastAsia="zh-CN"/>
              </w:rPr>
              <w:t>30/25</w:t>
            </w:r>
            <w:r>
              <w:rPr>
                <w:sz w:val="21"/>
                <w:lang w:eastAsia="zh-CN"/>
              </w:rPr>
              <w:t>）</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4"/>
              <w:ind w:left="114"/>
              <w:rPr>
                <w:sz w:val="21"/>
              </w:rPr>
            </w:pPr>
            <w:r>
              <w:rPr>
                <w:rFonts w:ascii="Arial" w:eastAsia="Arial"/>
                <w:sz w:val="21"/>
              </w:rPr>
              <w:t>2.</w:t>
            </w:r>
            <w:r>
              <w:rPr>
                <w:sz w:val="21"/>
              </w:rPr>
              <w:t>兼容</w:t>
            </w:r>
            <w:r>
              <w:rPr>
                <w:rFonts w:ascii="Arial" w:eastAsia="Arial"/>
                <w:sz w:val="21"/>
              </w:rPr>
              <w:t>uvc1.0/1.1</w:t>
            </w:r>
            <w:r>
              <w:rPr>
                <w:sz w:val="21"/>
              </w:rPr>
              <w:t>协议</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4"/>
              <w:ind w:left="114"/>
              <w:rPr>
                <w:sz w:val="21"/>
                <w:lang w:eastAsia="zh-CN"/>
              </w:rPr>
            </w:pPr>
            <w:r>
              <w:rPr>
                <w:rFonts w:ascii="Arial" w:eastAsia="Arial"/>
                <w:sz w:val="21"/>
                <w:lang w:eastAsia="zh-CN"/>
              </w:rPr>
              <w:t>3.</w:t>
            </w:r>
            <w:r>
              <w:rPr>
                <w:sz w:val="21"/>
                <w:lang w:eastAsia="zh-CN"/>
              </w:rPr>
              <w:t>支持云台设备外部供电时，</w:t>
            </w:r>
            <w:r>
              <w:rPr>
                <w:rFonts w:ascii="Arial" w:eastAsia="Arial"/>
                <w:sz w:val="21"/>
                <w:lang w:eastAsia="zh-CN"/>
              </w:rPr>
              <w:t>usb</w:t>
            </w:r>
            <w:r>
              <w:rPr>
                <w:sz w:val="21"/>
                <w:lang w:eastAsia="zh-CN"/>
              </w:rPr>
              <w:t>插拔，视频正常打开</w:t>
            </w:r>
          </w:p>
        </w:tc>
        <w:tc>
          <w:tcPr>
            <w:tcW w:w="1011" w:type="dxa"/>
          </w:tcPr>
          <w:p>
            <w:pPr>
              <w:pStyle w:val="9"/>
              <w:rPr>
                <w:rFonts w:ascii="Times New Roman"/>
                <w:sz w:val="20"/>
                <w:lang w:eastAsia="zh-CN"/>
              </w:rPr>
            </w:pPr>
          </w:p>
        </w:tc>
      </w:tr>
    </w:tbl>
    <w:p>
      <w:pPr>
        <w:rPr>
          <w:rFonts w:ascii="Times New Roman"/>
          <w:sz w:val="20"/>
          <w:lang w:eastAsia="zh-CN"/>
        </w:rPr>
        <w:sectPr>
          <w:pgSz w:w="11920" w:h="16850"/>
          <w:pgMar w:top="1560" w:right="680" w:bottom="1480" w:left="1340" w:header="999" w:footer="1263" w:gutter="0"/>
          <w:cols w:space="720" w:num="1"/>
        </w:sectPr>
      </w:pPr>
    </w:p>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spacing w:before="1"/>
              <w:rPr>
                <w:rFonts w:ascii="Arial"/>
                <w:sz w:val="28"/>
                <w:lang w:eastAsia="zh-CN"/>
              </w:rPr>
            </w:pPr>
          </w:p>
          <w:p>
            <w:pPr>
              <w:pStyle w:val="9"/>
              <w:spacing w:before="1"/>
              <w:ind w:left="13"/>
              <w:jc w:val="center"/>
              <w:rPr>
                <w:rFonts w:ascii="Arial"/>
                <w:sz w:val="24"/>
              </w:rPr>
            </w:pPr>
            <w:r>
              <w:rPr>
                <w:rFonts w:ascii="Arial"/>
                <w:w w:val="99"/>
                <w:sz w:val="24"/>
              </w:rPr>
              <w:t>2</w:t>
            </w:r>
          </w:p>
        </w:tc>
        <w:tc>
          <w:tcPr>
            <w:tcW w:w="2420" w:type="dxa"/>
            <w:vMerge w:val="restart"/>
            <w:tcBorders>
              <w:right w:val="single" w:color="000000" w:sz="4" w:space="0"/>
            </w:tcBorders>
          </w:tcPr>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spacing w:before="11"/>
              <w:rPr>
                <w:rFonts w:ascii="Arial"/>
                <w:sz w:val="20"/>
              </w:rPr>
            </w:pPr>
          </w:p>
          <w:p>
            <w:pPr>
              <w:pStyle w:val="9"/>
              <w:ind w:left="788"/>
              <w:rPr>
                <w:sz w:val="21"/>
              </w:rPr>
            </w:pPr>
            <w:r>
              <w:rPr>
                <w:sz w:val="21"/>
              </w:rPr>
              <w:t>修复问题</w:t>
            </w:r>
          </w:p>
        </w:tc>
        <w:tc>
          <w:tcPr>
            <w:tcW w:w="5373" w:type="dxa"/>
            <w:tcBorders>
              <w:left w:val="single" w:color="000000" w:sz="4" w:space="0"/>
            </w:tcBorders>
          </w:tcPr>
          <w:p>
            <w:pPr>
              <w:pStyle w:val="9"/>
              <w:spacing w:before="195" w:line="257" w:lineRule="exact"/>
              <w:ind w:left="116"/>
              <w:rPr>
                <w:sz w:val="21"/>
                <w:lang w:eastAsia="zh-CN"/>
              </w:rPr>
            </w:pPr>
            <w:r>
              <w:rPr>
                <w:rFonts w:ascii="Arial" w:eastAsia="Arial"/>
                <w:sz w:val="21"/>
                <w:lang w:eastAsia="zh-CN"/>
              </w:rPr>
              <w:t>1.</w:t>
            </w:r>
            <w:r>
              <w:rPr>
                <w:sz w:val="21"/>
                <w:lang w:eastAsia="zh-CN"/>
              </w:rPr>
              <w:t>修复音频若干</w:t>
            </w:r>
            <w:r>
              <w:rPr>
                <w:rFonts w:ascii="Arial" w:eastAsia="Arial"/>
                <w:sz w:val="21"/>
                <w:lang w:eastAsia="zh-CN"/>
              </w:rPr>
              <w:t>BUG</w:t>
            </w:r>
            <w:r>
              <w:rPr>
                <w:sz w:val="21"/>
                <w:lang w:eastAsia="zh-CN"/>
              </w:rPr>
              <w:t>（</w:t>
            </w:r>
            <w:r>
              <w:rPr>
                <w:rFonts w:ascii="Arial" w:eastAsia="Arial"/>
                <w:sz w:val="21"/>
                <w:lang w:eastAsia="zh-CN"/>
              </w:rPr>
              <w:t>spk</w:t>
            </w:r>
            <w:r>
              <w:rPr>
                <w:sz w:val="21"/>
                <w:lang w:eastAsia="zh-CN"/>
              </w:rPr>
              <w:t>开关内存泄露）</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95" w:line="257" w:lineRule="exact"/>
              <w:ind w:left="116"/>
              <w:rPr>
                <w:sz w:val="21"/>
              </w:rPr>
            </w:pPr>
            <w:r>
              <w:rPr>
                <w:rFonts w:ascii="Arial" w:eastAsia="Arial"/>
                <w:sz w:val="21"/>
              </w:rPr>
              <w:t>2.</w:t>
            </w:r>
            <w:r>
              <w:rPr>
                <w:sz w:val="21"/>
              </w:rPr>
              <w:t>优化自动对焦算法</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56" w:hRule="atLeast"/>
        </w:trPr>
        <w:tc>
          <w:tcPr>
            <w:tcW w:w="838" w:type="dxa"/>
            <w:vMerge w:val="continue"/>
            <w:tcBorders>
              <w:top w:val="nil"/>
              <w:left w:val="single" w:color="000000" w:sz="4" w:space="0"/>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numPr>
                <w:ilvl w:val="1"/>
                <w:numId w:val="1"/>
              </w:numPr>
              <w:tabs>
                <w:tab w:val="left" w:pos="470"/>
              </w:tabs>
              <w:spacing w:before="193"/>
              <w:ind w:hanging="354"/>
              <w:rPr>
                <w:sz w:val="21"/>
                <w:lang w:eastAsia="zh-CN"/>
              </w:rPr>
            </w:pPr>
            <w:r>
              <w:rPr>
                <w:spacing w:val="-3"/>
                <w:sz w:val="21"/>
                <w:lang w:eastAsia="zh-CN"/>
              </w:rPr>
              <w:t>修复取消自动对焦，焦点值异常变化问题</w:t>
            </w:r>
          </w:p>
          <w:p>
            <w:pPr>
              <w:pStyle w:val="9"/>
              <w:numPr>
                <w:ilvl w:val="1"/>
                <w:numId w:val="1"/>
              </w:numPr>
              <w:tabs>
                <w:tab w:val="left" w:pos="470"/>
              </w:tabs>
              <w:spacing w:before="196"/>
              <w:ind w:hanging="354"/>
              <w:rPr>
                <w:sz w:val="21"/>
                <w:lang w:eastAsia="zh-CN"/>
              </w:rPr>
            </w:pPr>
            <w:r>
              <w:rPr>
                <w:spacing w:val="-3"/>
                <w:sz w:val="21"/>
                <w:lang w:eastAsia="zh-CN"/>
              </w:rPr>
              <w:t>修复无法正常取消自动对焦问题</w:t>
            </w:r>
          </w:p>
          <w:p>
            <w:pPr>
              <w:pStyle w:val="9"/>
              <w:spacing w:before="194"/>
              <w:ind w:left="116"/>
              <w:rPr>
                <w:sz w:val="21"/>
                <w:lang w:eastAsia="zh-CN"/>
              </w:rPr>
            </w:pPr>
            <w:r>
              <w:rPr>
                <w:rFonts w:ascii="Arial" w:eastAsia="Arial"/>
                <w:sz w:val="21"/>
                <w:lang w:eastAsia="zh-CN"/>
              </w:rPr>
              <w:t>3.3</w:t>
            </w:r>
            <w:r>
              <w:rPr>
                <w:sz w:val="21"/>
                <w:lang w:eastAsia="zh-CN"/>
              </w:rPr>
              <w:t>修复手动对焦，重新关开流过后焦点不在范围内问题</w:t>
            </w:r>
          </w:p>
          <w:p>
            <w:pPr>
              <w:pStyle w:val="9"/>
              <w:spacing w:before="197" w:line="250" w:lineRule="exact"/>
              <w:ind w:left="116"/>
              <w:rPr>
                <w:sz w:val="21"/>
                <w:lang w:eastAsia="zh-CN"/>
              </w:rPr>
            </w:pPr>
            <w:r>
              <w:rPr>
                <w:rFonts w:ascii="Arial" w:eastAsia="Arial"/>
                <w:sz w:val="21"/>
                <w:lang w:eastAsia="zh-CN"/>
              </w:rPr>
              <w:t>3.4.</w:t>
            </w:r>
            <w:r>
              <w:rPr>
                <w:sz w:val="21"/>
                <w:lang w:eastAsia="zh-CN"/>
              </w:rPr>
              <w:t>修复手动对焦恢复默认值跳变问题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96" w:line="257" w:lineRule="exact"/>
              <w:ind w:left="116"/>
              <w:rPr>
                <w:sz w:val="21"/>
                <w:lang w:eastAsia="zh-CN"/>
              </w:rPr>
            </w:pPr>
            <w:r>
              <w:rPr>
                <w:rFonts w:ascii="Arial" w:eastAsia="Arial"/>
                <w:sz w:val="21"/>
                <w:lang w:eastAsia="zh-CN"/>
              </w:rPr>
              <w:t xml:space="preserve">4. </w:t>
            </w:r>
            <w:r>
              <w:rPr>
                <w:sz w:val="21"/>
                <w:lang w:eastAsia="zh-CN"/>
              </w:rPr>
              <w:t>修复放大画面重新开流，画面与缩放值不一致问题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2" w:hRule="atLeast"/>
        </w:trPr>
        <w:tc>
          <w:tcPr>
            <w:tcW w:w="9642" w:type="dxa"/>
            <w:gridSpan w:val="4"/>
            <w:shd w:val="clear" w:color="auto" w:fill="F9BE8F"/>
          </w:tcPr>
          <w:p>
            <w:pPr>
              <w:pStyle w:val="9"/>
              <w:spacing w:before="119" w:line="213" w:lineRule="exact"/>
              <w:ind w:left="3691" w:right="3667"/>
              <w:jc w:val="center"/>
              <w:rPr>
                <w:rFonts w:ascii="Arial"/>
                <w:sz w:val="20"/>
              </w:rPr>
            </w:pPr>
            <w:r>
              <w:rPr>
                <w:rFonts w:ascii="Arial"/>
                <w:sz w:val="20"/>
              </w:rPr>
              <w:t>INGENIC_K1-4M_V1.3.0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top w:val="single" w:color="F9BE8F" w:sz="54" w:space="0"/>
            </w:tcBorders>
          </w:tcPr>
          <w:p>
            <w:pPr>
              <w:pStyle w:val="9"/>
              <w:rPr>
                <w:rFonts w:ascii="Arial"/>
                <w:sz w:val="26"/>
              </w:rPr>
            </w:pPr>
          </w:p>
          <w:p>
            <w:pPr>
              <w:pStyle w:val="9"/>
              <w:spacing w:before="6"/>
              <w:rPr>
                <w:rFonts w:ascii="Arial"/>
                <w:sz w:val="24"/>
              </w:rPr>
            </w:pPr>
          </w:p>
          <w:p>
            <w:pPr>
              <w:pStyle w:val="9"/>
              <w:ind w:left="10"/>
              <w:jc w:val="center"/>
              <w:rPr>
                <w:rFonts w:ascii="Arial"/>
                <w:sz w:val="24"/>
              </w:rPr>
            </w:pPr>
            <w:r>
              <w:rPr>
                <w:rFonts w:ascii="Arial"/>
                <w:w w:val="99"/>
                <w:sz w:val="24"/>
              </w:rPr>
              <w:t>1</w:t>
            </w:r>
          </w:p>
        </w:tc>
        <w:tc>
          <w:tcPr>
            <w:tcW w:w="2420" w:type="dxa"/>
            <w:vMerge w:val="restart"/>
            <w:tcBorders>
              <w:top w:val="single" w:color="F9BE8F" w:sz="54" w:space="0"/>
              <w:right w:val="single" w:color="000000" w:sz="4" w:space="0"/>
            </w:tcBorders>
          </w:tcPr>
          <w:p>
            <w:pPr>
              <w:pStyle w:val="9"/>
              <w:rPr>
                <w:rFonts w:ascii="Arial"/>
                <w:sz w:val="20"/>
              </w:rPr>
            </w:pPr>
          </w:p>
          <w:p>
            <w:pPr>
              <w:pStyle w:val="9"/>
              <w:rPr>
                <w:rFonts w:ascii="Arial"/>
                <w:sz w:val="20"/>
              </w:rPr>
            </w:pPr>
          </w:p>
          <w:p>
            <w:pPr>
              <w:pStyle w:val="9"/>
              <w:spacing w:before="129"/>
              <w:ind w:left="788"/>
              <w:rPr>
                <w:sz w:val="21"/>
              </w:rPr>
            </w:pPr>
            <w:r>
              <w:rPr>
                <w:sz w:val="21"/>
              </w:rPr>
              <w:t>增加功能</w:t>
            </w:r>
          </w:p>
        </w:tc>
        <w:tc>
          <w:tcPr>
            <w:tcW w:w="5373" w:type="dxa"/>
            <w:tcBorders>
              <w:top w:val="single" w:color="F9BE8F" w:sz="54" w:space="0"/>
              <w:left w:val="single" w:color="000000" w:sz="4" w:space="0"/>
            </w:tcBorders>
          </w:tcPr>
          <w:p>
            <w:pPr>
              <w:pStyle w:val="9"/>
              <w:spacing w:before="102"/>
              <w:ind w:left="114"/>
              <w:rPr>
                <w:sz w:val="21"/>
              </w:rPr>
            </w:pPr>
            <w:r>
              <w:rPr>
                <w:rFonts w:ascii="Arial" w:eastAsia="Arial"/>
                <w:sz w:val="21"/>
              </w:rPr>
              <w:t>1.</w:t>
            </w:r>
            <w:r>
              <w:rPr>
                <w:sz w:val="21"/>
              </w:rPr>
              <w:t>新增</w:t>
            </w:r>
            <w:r>
              <w:rPr>
                <w:rFonts w:ascii="Arial" w:eastAsia="Arial"/>
                <w:sz w:val="21"/>
              </w:rPr>
              <w:t>CDC</w:t>
            </w:r>
            <w:r>
              <w:rPr>
                <w:sz w:val="21"/>
              </w:rPr>
              <w:t>升级协议</w:t>
            </w:r>
          </w:p>
        </w:tc>
        <w:tc>
          <w:tcPr>
            <w:tcW w:w="1011" w:type="dxa"/>
            <w:tcBorders>
              <w:top w:val="single" w:color="F9BE8F" w:sz="54" w:space="0"/>
            </w:tcBorders>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1"/>
              <w:ind w:left="114"/>
              <w:rPr>
                <w:sz w:val="21"/>
              </w:rPr>
            </w:pPr>
            <w:r>
              <w:rPr>
                <w:rFonts w:ascii="Arial" w:eastAsia="Arial"/>
                <w:sz w:val="21"/>
              </w:rPr>
              <w:t>2.</w:t>
            </w:r>
            <w:r>
              <w:rPr>
                <w:sz w:val="21"/>
              </w:rPr>
              <w:t>新增</w:t>
            </w:r>
            <w:r>
              <w:rPr>
                <w:rFonts w:ascii="Arial" w:eastAsia="Arial"/>
                <w:sz w:val="21"/>
              </w:rPr>
              <w:t>UVC</w:t>
            </w:r>
            <w:r>
              <w:rPr>
                <w:sz w:val="21"/>
              </w:rPr>
              <w:t>扩展协议</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1"/>
              <w:ind w:left="114"/>
              <w:rPr>
                <w:rFonts w:ascii="Arial" w:eastAsia="Arial"/>
                <w:sz w:val="21"/>
              </w:rPr>
            </w:pPr>
            <w:r>
              <w:rPr>
                <w:rFonts w:ascii="Arial" w:eastAsia="Arial"/>
                <w:sz w:val="21"/>
              </w:rPr>
              <w:t>3.</w:t>
            </w:r>
            <w:r>
              <w:rPr>
                <w:sz w:val="21"/>
              </w:rPr>
              <w:t>新增视频格式</w:t>
            </w:r>
            <w:r>
              <w:rPr>
                <w:rFonts w:ascii="Arial" w:eastAsia="Arial"/>
                <w:sz w:val="21"/>
              </w:rPr>
              <w:t>H265</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6" w:hRule="atLeast"/>
        </w:trPr>
        <w:tc>
          <w:tcPr>
            <w:tcW w:w="838" w:type="dxa"/>
            <w:vMerge w:val="restart"/>
            <w:tcBorders>
              <w:left w:val="single" w:color="000000" w:sz="4" w:space="0"/>
            </w:tcBorders>
          </w:tcPr>
          <w:p>
            <w:pPr>
              <w:pStyle w:val="9"/>
              <w:rPr>
                <w:rFonts w:ascii="Arial"/>
                <w:sz w:val="26"/>
              </w:rPr>
            </w:pPr>
          </w:p>
          <w:p>
            <w:pPr>
              <w:pStyle w:val="9"/>
              <w:spacing w:before="171"/>
              <w:ind w:left="13"/>
              <w:jc w:val="center"/>
              <w:rPr>
                <w:rFonts w:ascii="Arial"/>
                <w:sz w:val="24"/>
              </w:rPr>
            </w:pPr>
            <w:r>
              <w:rPr>
                <w:rFonts w:ascii="Arial"/>
                <w:w w:val="99"/>
                <w:sz w:val="24"/>
              </w:rPr>
              <w:t>2</w:t>
            </w:r>
          </w:p>
        </w:tc>
        <w:tc>
          <w:tcPr>
            <w:tcW w:w="2420" w:type="dxa"/>
            <w:vMerge w:val="restart"/>
            <w:tcBorders>
              <w:right w:val="single" w:color="000000" w:sz="4" w:space="0"/>
            </w:tcBorders>
          </w:tcPr>
          <w:p>
            <w:pPr>
              <w:pStyle w:val="9"/>
              <w:rPr>
                <w:rFonts w:ascii="Arial"/>
                <w:sz w:val="20"/>
              </w:rPr>
            </w:pPr>
          </w:p>
          <w:p>
            <w:pPr>
              <w:pStyle w:val="9"/>
              <w:spacing w:before="8"/>
              <w:rPr>
                <w:rFonts w:ascii="Arial"/>
                <w:sz w:val="29"/>
              </w:rPr>
            </w:pPr>
          </w:p>
          <w:p>
            <w:pPr>
              <w:pStyle w:val="9"/>
              <w:ind w:left="788"/>
              <w:rPr>
                <w:sz w:val="21"/>
              </w:rPr>
            </w:pPr>
            <w:r>
              <w:rPr>
                <w:sz w:val="21"/>
              </w:rPr>
              <w:t>修复问题</w:t>
            </w:r>
          </w:p>
        </w:tc>
        <w:tc>
          <w:tcPr>
            <w:tcW w:w="5373" w:type="dxa"/>
            <w:tcBorders>
              <w:left w:val="single" w:color="000000" w:sz="4" w:space="0"/>
            </w:tcBorders>
          </w:tcPr>
          <w:p>
            <w:pPr>
              <w:pStyle w:val="9"/>
              <w:spacing w:before="176" w:line="270" w:lineRule="atLeast"/>
              <w:ind w:left="116" w:right="128"/>
              <w:rPr>
                <w:sz w:val="21"/>
                <w:lang w:eastAsia="zh-CN"/>
              </w:rPr>
            </w:pPr>
            <w:r>
              <w:rPr>
                <w:rFonts w:ascii="Arial" w:eastAsia="Arial"/>
                <w:sz w:val="21"/>
                <w:lang w:eastAsia="zh-CN"/>
              </w:rPr>
              <w:t>1.</w:t>
            </w:r>
            <w:r>
              <w:rPr>
                <w:sz w:val="21"/>
                <w:lang w:eastAsia="zh-CN"/>
              </w:rPr>
              <w:t>优化音频，提升稳定性（同步</w:t>
            </w:r>
            <w:r>
              <w:rPr>
                <w:rFonts w:ascii="Arial" w:eastAsia="Arial"/>
                <w:sz w:val="21"/>
                <w:lang w:eastAsia="zh-CN"/>
              </w:rPr>
              <w:t>Anker</w:t>
            </w:r>
            <w:r>
              <w:rPr>
                <w:sz w:val="21"/>
                <w:lang w:eastAsia="zh-CN"/>
              </w:rPr>
              <w:t>在</w:t>
            </w:r>
            <w:r>
              <w:rPr>
                <w:rFonts w:ascii="Arial" w:eastAsia="Arial"/>
                <w:sz w:val="21"/>
                <w:lang w:eastAsia="zh-CN"/>
              </w:rPr>
              <w:t>Mac</w:t>
            </w:r>
            <w:r>
              <w:rPr>
                <w:sz w:val="21"/>
                <w:lang w:eastAsia="zh-CN"/>
              </w:rPr>
              <w:t>电脑上音频问题的解决办法）</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93" w:line="259" w:lineRule="exact"/>
              <w:ind w:left="116"/>
              <w:rPr>
                <w:sz w:val="21"/>
                <w:lang w:eastAsia="zh-CN"/>
              </w:rPr>
            </w:pPr>
            <w:r>
              <w:rPr>
                <w:rFonts w:ascii="Arial" w:eastAsia="Arial"/>
                <w:sz w:val="21"/>
                <w:lang w:eastAsia="zh-CN"/>
              </w:rPr>
              <w:t>2.</w:t>
            </w:r>
            <w:r>
              <w:rPr>
                <w:sz w:val="21"/>
                <w:lang w:eastAsia="zh-CN"/>
              </w:rPr>
              <w:t>优化</w:t>
            </w:r>
            <w:r>
              <w:rPr>
                <w:rFonts w:ascii="Arial" w:eastAsia="Arial"/>
                <w:sz w:val="21"/>
                <w:lang w:eastAsia="zh-CN"/>
              </w:rPr>
              <w:t>AF</w:t>
            </w:r>
            <w:r>
              <w:rPr>
                <w:sz w:val="21"/>
                <w:lang w:eastAsia="zh-CN"/>
              </w:rPr>
              <w:t>自动对焦算法</w:t>
            </w:r>
          </w:p>
        </w:tc>
        <w:tc>
          <w:tcPr>
            <w:tcW w:w="1011" w:type="dxa"/>
          </w:tcPr>
          <w:p>
            <w:pPr>
              <w:pStyle w:val="9"/>
              <w:rPr>
                <w:rFonts w:ascii="Times New Roman"/>
                <w:sz w:val="20"/>
                <w:lang w:eastAsia="zh-CN"/>
              </w:rPr>
            </w:pPr>
          </w:p>
        </w:tc>
      </w:tr>
    </w:tbl>
    <w:tbl>
      <w:tblPr>
        <w:tblStyle w:val="10"/>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9" w:hRule="atLeast"/>
        </w:trPr>
        <w:tc>
          <w:tcPr>
            <w:tcW w:w="9642" w:type="dxa"/>
            <w:gridSpan w:val="4"/>
            <w:tcBorders>
              <w:top w:val="single" w:color="000000" w:sz="6" w:space="0"/>
              <w:left w:val="single" w:color="000000" w:sz="6" w:space="0"/>
              <w:bottom w:val="single" w:color="000000" w:sz="6" w:space="0"/>
              <w:right w:val="single" w:color="000000" w:sz="6" w:space="0"/>
            </w:tcBorders>
            <w:shd w:val="clear" w:color="auto" w:fill="F9BE8F"/>
          </w:tcPr>
          <w:p>
            <w:pPr>
              <w:pStyle w:val="9"/>
              <w:spacing w:before="119" w:line="213" w:lineRule="exact"/>
              <w:ind w:left="3624" w:right="3600"/>
              <w:jc w:val="center"/>
              <w:rPr>
                <w:rFonts w:ascii="Arial"/>
                <w:sz w:val="20"/>
                <w:lang w:eastAsia="zh-CN"/>
              </w:rPr>
            </w:pPr>
            <w:r>
              <w:rPr>
                <w:rFonts w:ascii="Arial"/>
                <w:sz w:val="20"/>
              </w:rPr>
              <w:t>INGENIC_K1-</w:t>
            </w:r>
            <w:r>
              <w:rPr>
                <w:rFonts w:hint="eastAsia" w:ascii="Arial"/>
                <w:sz w:val="20"/>
                <w:lang w:eastAsia="zh-CN"/>
              </w:rPr>
              <w:t>4</w:t>
            </w:r>
            <w:r>
              <w:rPr>
                <w:rFonts w:ascii="Arial"/>
                <w:sz w:val="20"/>
              </w:rPr>
              <w:t>M_V1.3.</w:t>
            </w:r>
            <w:r>
              <w:rPr>
                <w:rFonts w:ascii="Arial"/>
                <w:sz w:val="20"/>
                <w:lang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top w:val="single" w:color="000000" w:sz="6" w:space="0"/>
              <w:left w:val="single" w:color="000000" w:sz="4" w:space="0"/>
              <w:bottom w:val="single" w:color="000000" w:sz="6" w:space="0"/>
              <w:right w:val="single" w:color="000000" w:sz="6" w:space="0"/>
            </w:tcBorders>
          </w:tcPr>
          <w:p>
            <w:pPr>
              <w:pStyle w:val="9"/>
              <w:spacing w:before="228"/>
              <w:ind w:left="13"/>
              <w:jc w:val="center"/>
              <w:rPr>
                <w:rFonts w:ascii="Arial"/>
                <w:sz w:val="24"/>
                <w:lang w:eastAsia="zh-CN"/>
              </w:rPr>
            </w:pPr>
            <w:r>
              <w:rPr>
                <w:rFonts w:ascii="Arial"/>
                <w:w w:val="99"/>
                <w:sz w:val="24"/>
                <w:lang w:eastAsia="zh-CN"/>
              </w:rPr>
              <w:t>1</w:t>
            </w:r>
          </w:p>
        </w:tc>
        <w:tc>
          <w:tcPr>
            <w:tcW w:w="2420" w:type="dxa"/>
            <w:tcBorders>
              <w:top w:val="single" w:color="000000" w:sz="6" w:space="0"/>
              <w:left w:val="single" w:color="000000" w:sz="6" w:space="0"/>
              <w:bottom w:val="single" w:color="000000" w:sz="6" w:space="0"/>
              <w:right w:val="single" w:color="000000" w:sz="4" w:space="0"/>
            </w:tcBorders>
            <w:vAlign w:val="center"/>
          </w:tcPr>
          <w:p>
            <w:pPr>
              <w:pStyle w:val="9"/>
              <w:jc w:val="center"/>
              <w:rPr>
                <w:sz w:val="21"/>
                <w:lang w:eastAsia="zh-CN"/>
              </w:rPr>
            </w:pPr>
            <w:r>
              <w:rPr>
                <w:rFonts w:hint="eastAsia"/>
                <w:sz w:val="21"/>
                <w:lang w:eastAsia="zh-CN"/>
              </w:rPr>
              <w:t>SDK更新</w:t>
            </w:r>
          </w:p>
        </w:tc>
        <w:tc>
          <w:tcPr>
            <w:tcW w:w="5373" w:type="dxa"/>
            <w:tcBorders>
              <w:top w:val="single" w:color="000000" w:sz="6" w:space="0"/>
              <w:left w:val="single" w:color="000000" w:sz="4" w:space="0"/>
              <w:bottom w:val="single" w:color="000000" w:sz="6" w:space="0"/>
              <w:right w:val="single" w:color="000000" w:sz="6" w:space="0"/>
            </w:tcBorders>
          </w:tcPr>
          <w:p>
            <w:pPr>
              <w:pStyle w:val="9"/>
              <w:spacing w:before="176" w:line="270" w:lineRule="atLeast"/>
              <w:ind w:right="128" w:firstLine="105" w:firstLineChars="50"/>
              <w:jc w:val="both"/>
              <w:rPr>
                <w:sz w:val="21"/>
                <w:lang w:eastAsia="zh-CN"/>
              </w:rPr>
            </w:pPr>
            <w:r>
              <w:rPr>
                <w:rFonts w:ascii="Arial" w:eastAsia="Arial"/>
                <w:sz w:val="21"/>
                <w:lang w:eastAsia="zh-CN"/>
              </w:rPr>
              <w:t>更新平台sdk至ISVP-T31-1.1.4-20210825</w:t>
            </w:r>
          </w:p>
        </w:tc>
        <w:tc>
          <w:tcPr>
            <w:tcW w:w="1011" w:type="dxa"/>
            <w:tcBorders>
              <w:top w:val="single" w:color="000000" w:sz="6" w:space="0"/>
              <w:left w:val="single" w:color="000000" w:sz="6" w:space="0"/>
              <w:bottom w:val="single" w:color="000000" w:sz="6" w:space="0"/>
              <w:right w:val="single" w:color="000000" w:sz="6" w:space="0"/>
            </w:tcBorders>
          </w:tcPr>
          <w:p>
            <w:pPr>
              <w:pStyle w:val="9"/>
              <w:rPr>
                <w:rFonts w:ascii="Times New Roman"/>
                <w:sz w:val="18"/>
                <w:lang w:eastAsia="zh-CN"/>
              </w:rPr>
            </w:pPr>
          </w:p>
        </w:tc>
      </w:tr>
    </w:tbl>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9" w:hRule="atLeast"/>
        </w:trPr>
        <w:tc>
          <w:tcPr>
            <w:tcW w:w="9642" w:type="dxa"/>
            <w:gridSpan w:val="4"/>
            <w:shd w:val="clear" w:color="auto" w:fill="F9BE8F"/>
          </w:tcPr>
          <w:p>
            <w:pPr>
              <w:pStyle w:val="9"/>
              <w:spacing w:before="119" w:line="213" w:lineRule="exact"/>
              <w:ind w:left="3624" w:right="3600"/>
              <w:jc w:val="center"/>
              <w:rPr>
                <w:rFonts w:hint="default" w:ascii="Arial" w:eastAsia="宋体"/>
                <w:sz w:val="20"/>
                <w:lang w:val="en-US" w:eastAsia="zh-CN"/>
              </w:rPr>
            </w:pPr>
            <w:r>
              <w:rPr>
                <w:rFonts w:ascii="Arial"/>
                <w:sz w:val="20"/>
              </w:rPr>
              <w:t>INGENIC_K1-</w:t>
            </w:r>
            <w:r>
              <w:rPr>
                <w:rFonts w:hint="eastAsia" w:ascii="Arial"/>
                <w:sz w:val="20"/>
                <w:lang w:val="en-US" w:eastAsia="zh-CN"/>
              </w:rPr>
              <w:t>4M</w:t>
            </w:r>
            <w:bookmarkStart w:id="0" w:name="_GoBack"/>
            <w:bookmarkEnd w:id="0"/>
            <w:r>
              <w:rPr>
                <w:rFonts w:ascii="Arial"/>
                <w:sz w:val="20"/>
              </w:rPr>
              <w:t>_V</w:t>
            </w:r>
            <w:r>
              <w:rPr>
                <w:rFonts w:hint="eastAsia" w:ascii="Arial"/>
                <w:sz w:val="20"/>
                <w:lang w:val="en-US" w:eastAsia="zh-CN"/>
              </w:rPr>
              <w:t>2.0.0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ascii="Arial"/>
                <w:sz w:val="24"/>
                <w:lang w:eastAsia="zh-CN"/>
              </w:rPr>
            </w:pPr>
            <w:r>
              <w:rPr>
                <w:rFonts w:hint="eastAsia" w:ascii="Arial"/>
                <w:w w:val="99"/>
                <w:sz w:val="24"/>
                <w:lang w:eastAsia="zh-CN"/>
              </w:rPr>
              <w:t>1</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eastAsia="zh-CN"/>
              </w:rPr>
              <w:t>SDK</w:t>
            </w:r>
            <w:r>
              <w:rPr>
                <w:rFonts w:hint="eastAsia"/>
                <w:sz w:val="21"/>
                <w:lang w:val="en-US" w:eastAsia="zh-CN"/>
              </w:rPr>
              <w:t>结构重构</w:t>
            </w:r>
          </w:p>
        </w:tc>
        <w:tc>
          <w:tcPr>
            <w:tcW w:w="5373" w:type="dxa"/>
            <w:tcBorders>
              <w:left w:val="single" w:color="000000" w:sz="4" w:space="0"/>
            </w:tcBorders>
          </w:tcPr>
          <w:p>
            <w:pPr>
              <w:pStyle w:val="9"/>
              <w:spacing w:before="176" w:line="270" w:lineRule="atLeast"/>
              <w:ind w:right="128" w:firstLine="105" w:firstLineChars="50"/>
              <w:jc w:val="both"/>
              <w:rPr>
                <w:sz w:val="21"/>
                <w:lang w:eastAsia="zh-CN"/>
              </w:rPr>
            </w:pPr>
            <w:r>
              <w:rPr>
                <w:rFonts w:hint="eastAsia"/>
                <w:sz w:val="21"/>
                <w:lang w:eastAsia="zh-CN"/>
              </w:rPr>
              <w:t>Release的sdk目录重构，结构清晰</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hint="default" w:ascii="Arial"/>
                <w:w w:val="99"/>
                <w:sz w:val="24"/>
                <w:lang w:val="en-US" w:eastAsia="zh-CN"/>
              </w:rPr>
            </w:pPr>
            <w:r>
              <w:rPr>
                <w:rFonts w:hint="eastAsia" w:ascii="Arial"/>
                <w:w w:val="99"/>
                <w:sz w:val="24"/>
                <w:lang w:val="en-US" w:eastAsia="zh-CN"/>
              </w:rPr>
              <w:t>2</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val="en-US" w:eastAsia="zh-CN"/>
              </w:rPr>
              <w:t>Kiva代码重构</w:t>
            </w:r>
          </w:p>
        </w:tc>
        <w:tc>
          <w:tcPr>
            <w:tcW w:w="5373" w:type="dxa"/>
            <w:tcBorders>
              <w:left w:val="single" w:color="000000" w:sz="4" w:space="0"/>
            </w:tcBorders>
          </w:tcPr>
          <w:p>
            <w:pPr>
              <w:pStyle w:val="9"/>
              <w:spacing w:before="176" w:line="270" w:lineRule="atLeast"/>
              <w:ind w:right="128" w:firstLine="105" w:firstLineChars="50"/>
              <w:jc w:val="both"/>
              <w:rPr>
                <w:rFonts w:hint="default"/>
                <w:sz w:val="21"/>
                <w:lang w:val="en-US" w:eastAsia="zh-CN"/>
              </w:rPr>
            </w:pPr>
            <w:r>
              <w:rPr>
                <w:rFonts w:hint="eastAsia"/>
                <w:sz w:val="21"/>
                <w:lang w:val="en-US" w:eastAsia="zh-CN"/>
              </w:rPr>
              <w:t>重构Kiva代码，功能模块化设计</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vMerge w:val="restart"/>
            <w:tcBorders>
              <w:left w:val="single" w:color="000000" w:sz="4" w:space="0"/>
            </w:tcBorders>
          </w:tcPr>
          <w:p>
            <w:pPr>
              <w:pStyle w:val="9"/>
              <w:spacing w:before="228"/>
              <w:jc w:val="center"/>
              <w:rPr>
                <w:rFonts w:hint="default" w:ascii="Arial"/>
                <w:w w:val="99"/>
                <w:sz w:val="24"/>
                <w:lang w:val="en-US" w:eastAsia="zh-CN"/>
              </w:rPr>
            </w:pPr>
            <w:r>
              <w:rPr>
                <w:rFonts w:hint="eastAsia" w:ascii="Arial"/>
                <w:w w:val="99"/>
                <w:sz w:val="24"/>
                <w:lang w:val="en-US" w:eastAsia="zh-CN"/>
              </w:rPr>
              <w:t>3</w:t>
            </w:r>
          </w:p>
        </w:tc>
        <w:tc>
          <w:tcPr>
            <w:tcW w:w="2420" w:type="dxa"/>
            <w:vMerge w:val="restart"/>
            <w:tcBorders>
              <w:right w:val="single" w:color="000000" w:sz="4" w:space="0"/>
            </w:tcBorders>
            <w:vAlign w:val="center"/>
          </w:tcPr>
          <w:p>
            <w:pPr>
              <w:pStyle w:val="9"/>
              <w:jc w:val="center"/>
              <w:rPr>
                <w:rFonts w:hint="eastAsia" w:ascii="宋体" w:hAnsi="宋体" w:eastAsia="宋体" w:cs="宋体"/>
                <w:sz w:val="21"/>
                <w:szCs w:val="22"/>
                <w:lang w:val="en-US" w:eastAsia="zh-CN" w:bidi="ar-SA"/>
              </w:rPr>
            </w:pPr>
            <w:r>
              <w:rPr>
                <w:rFonts w:hint="eastAsia"/>
                <w:sz w:val="21"/>
                <w:lang w:val="en-US" w:eastAsia="zh-CN"/>
              </w:rPr>
              <w:t>增加功能</w:t>
            </w: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eastAsia" w:ascii="宋体" w:hAnsi="宋体" w:eastAsia="宋体" w:cs="宋体"/>
                <w:sz w:val="21"/>
                <w:szCs w:val="22"/>
                <w:lang w:val="en-US" w:eastAsia="zh-CN" w:bidi="ar-SA"/>
              </w:rPr>
            </w:pPr>
            <w:r>
              <w:rPr>
                <w:rFonts w:hint="eastAsia"/>
                <w:sz w:val="21"/>
                <w:lang w:val="en-US" w:eastAsia="zh-CN"/>
              </w:rPr>
              <w:t>新增C位功能</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vMerge w:val="continue"/>
            <w:tcBorders>
              <w:left w:val="single" w:color="000000" w:sz="4" w:space="0"/>
            </w:tcBorders>
          </w:tcPr>
          <w:p>
            <w:pPr>
              <w:pStyle w:val="9"/>
              <w:spacing w:before="228"/>
              <w:ind w:left="13"/>
              <w:jc w:val="center"/>
              <w:rPr>
                <w:rFonts w:hint="default" w:ascii="Arial"/>
                <w:w w:val="99"/>
                <w:sz w:val="24"/>
                <w:lang w:val="en-US" w:eastAsia="zh-CN"/>
              </w:rPr>
            </w:pPr>
          </w:p>
        </w:tc>
        <w:tc>
          <w:tcPr>
            <w:tcW w:w="2420" w:type="dxa"/>
            <w:vMerge w:val="continue"/>
            <w:tcBorders>
              <w:right w:val="single" w:color="000000" w:sz="4" w:space="0"/>
            </w:tcBorders>
            <w:vAlign w:val="center"/>
          </w:tcPr>
          <w:p>
            <w:pPr>
              <w:pStyle w:val="9"/>
              <w:jc w:val="center"/>
              <w:rPr>
                <w:rFonts w:hint="eastAsia"/>
                <w:sz w:val="21"/>
                <w:lang w:val="en-US" w:eastAsia="zh-CN"/>
              </w:rPr>
            </w:pP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default"/>
                <w:sz w:val="21"/>
                <w:lang w:val="en-US" w:eastAsia="zh-CN"/>
              </w:rPr>
            </w:pPr>
            <w:r>
              <w:rPr>
                <w:rFonts w:hint="eastAsia"/>
                <w:sz w:val="21"/>
                <w:lang w:val="en-US" w:eastAsia="zh-CN"/>
              </w:rPr>
              <w:t>新增云台功能</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hint="eastAsia" w:ascii="Arial"/>
                <w:w w:val="99"/>
                <w:sz w:val="24"/>
                <w:lang w:val="en-US" w:eastAsia="zh-CN"/>
              </w:rPr>
            </w:pPr>
          </w:p>
          <w:p>
            <w:pPr>
              <w:pStyle w:val="9"/>
              <w:spacing w:before="228"/>
              <w:ind w:left="13"/>
              <w:jc w:val="center"/>
              <w:rPr>
                <w:rFonts w:hint="default" w:ascii="Arial"/>
                <w:w w:val="99"/>
                <w:sz w:val="24"/>
                <w:lang w:val="en-US" w:eastAsia="zh-CN"/>
              </w:rPr>
            </w:pPr>
            <w:r>
              <w:rPr>
                <w:rFonts w:hint="eastAsia" w:ascii="Arial"/>
                <w:w w:val="99"/>
                <w:sz w:val="24"/>
                <w:lang w:val="en-US" w:eastAsia="zh-CN"/>
              </w:rPr>
              <w:t>4</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val="en-US" w:eastAsia="zh-CN"/>
              </w:rPr>
              <w:t>修复问题</w:t>
            </w: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eastAsia"/>
                <w:sz w:val="21"/>
                <w:lang w:val="en-US" w:eastAsia="zh-CN"/>
              </w:rPr>
            </w:pPr>
            <w:r>
              <w:rPr>
                <w:rFonts w:hint="eastAsia"/>
                <w:sz w:val="21"/>
                <w:lang w:val="en-US" w:eastAsia="zh-CN"/>
              </w:rPr>
              <w:t>修复音频功能：</w:t>
            </w:r>
          </w:p>
          <w:p>
            <w:pPr>
              <w:pStyle w:val="9"/>
              <w:numPr>
                <w:ilvl w:val="0"/>
                <w:numId w:val="0"/>
              </w:numPr>
              <w:spacing w:before="176" w:line="270" w:lineRule="atLeast"/>
              <w:ind w:right="128" w:rightChars="0"/>
              <w:jc w:val="both"/>
              <w:rPr>
                <w:rFonts w:hint="default"/>
                <w:sz w:val="21"/>
                <w:lang w:val="en-US" w:eastAsia="zh-CN"/>
              </w:rPr>
            </w:pPr>
            <w:r>
              <w:rPr>
                <w:rFonts w:hint="eastAsia"/>
                <w:sz w:val="21"/>
                <w:lang w:val="en-US" w:eastAsia="zh-CN"/>
              </w:rPr>
              <w:t>1.修复mic初始化音量的bug</w:t>
            </w:r>
          </w:p>
          <w:p>
            <w:pPr>
              <w:pStyle w:val="9"/>
              <w:numPr>
                <w:ilvl w:val="0"/>
                <w:numId w:val="0"/>
              </w:numPr>
              <w:spacing w:before="176" w:line="270" w:lineRule="atLeast"/>
              <w:ind w:right="128" w:rightChars="0"/>
              <w:jc w:val="both"/>
              <w:rPr>
                <w:rFonts w:hint="eastAsia"/>
                <w:sz w:val="21"/>
                <w:lang w:val="en-US" w:eastAsia="zh-CN"/>
              </w:rPr>
            </w:pPr>
            <w:r>
              <w:rPr>
                <w:rFonts w:hint="eastAsia"/>
                <w:sz w:val="21"/>
                <w:lang w:val="en-US" w:eastAsia="zh-CN"/>
              </w:rPr>
              <w:t>2.修复dmic获取数据接口的bug</w:t>
            </w:r>
          </w:p>
          <w:p>
            <w:pPr>
              <w:pStyle w:val="9"/>
              <w:numPr>
                <w:ilvl w:val="0"/>
                <w:numId w:val="0"/>
              </w:numPr>
              <w:spacing w:before="176" w:line="270" w:lineRule="atLeast"/>
              <w:ind w:right="128" w:rightChars="0"/>
              <w:jc w:val="both"/>
              <w:rPr>
                <w:rFonts w:hint="default"/>
                <w:sz w:val="21"/>
                <w:lang w:val="en-US" w:eastAsia="zh-CN"/>
              </w:rPr>
            </w:pPr>
            <w:r>
              <w:rPr>
                <w:rFonts w:hint="eastAsia"/>
                <w:sz w:val="21"/>
                <w:lang w:val="en-US" w:eastAsia="zh-CN"/>
              </w:rPr>
              <w:t>3.参数可配置uac采样率和通道</w:t>
            </w:r>
          </w:p>
        </w:tc>
        <w:tc>
          <w:tcPr>
            <w:tcW w:w="1011" w:type="dxa"/>
          </w:tcPr>
          <w:p>
            <w:pPr>
              <w:pStyle w:val="9"/>
              <w:rPr>
                <w:rFonts w:ascii="Times New Roman"/>
                <w:sz w:val="18"/>
                <w:lang w:eastAsia="zh-CN"/>
              </w:rPr>
            </w:pPr>
          </w:p>
        </w:tc>
      </w:tr>
    </w:tbl>
    <w:p>
      <w:pPr>
        <w:rPr>
          <w:lang w:eastAsia="zh-CN"/>
        </w:rPr>
      </w:pPr>
    </w:p>
    <w:sectPr>
      <w:pgSz w:w="11920" w:h="16850"/>
      <w:pgMar w:top="1560" w:right="680" w:bottom="1460" w:left="1340" w:header="999" w:footer="126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pict>
        <v:line id="_x0000_s2051" o:spid="_x0000_s2051" o:spt="20" style="position:absolute;left:0pt;margin-left:72pt;margin-top:764.05pt;height:0pt;width:449.95pt;mso-position-horizontal-relative:page;mso-position-vertical-relative:page;z-index:-251654144;mso-width-relative:page;mso-height-relative:page;" coordsize="21600,21600">
          <v:path arrowok="t"/>
          <v:fill focussize="0,0"/>
          <v:stroke weight="1.44pt"/>
          <v:imagedata o:title=""/>
          <o:lock v:ext="edit"/>
        </v:line>
      </w:pict>
    </w:r>
    <w:r>
      <w:pict>
        <v:shape id="_x0000_s2050" o:spid="_x0000_s2050" o:spt="202" type="#_x0000_t202" style="position:absolute;left:0pt;margin-left:508.7pt;margin-top:763.9pt;height:12.1pt;width:11.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4"/>
                  <w:ind w:left="60"/>
                  <w:rPr>
                    <w:sz w:val="18"/>
                  </w:rPr>
                </w:pPr>
                <w:r>
                  <w:fldChar w:fldCharType="begin"/>
                </w:r>
                <w:r>
                  <w:rPr>
                    <w:w w:val="99"/>
                    <w:sz w:val="18"/>
                  </w:rPr>
                  <w:instrText xml:space="preserve"> PAGE </w:instrText>
                </w:r>
                <w:r>
                  <w:fldChar w:fldCharType="separate"/>
                </w:r>
                <w:r>
                  <w:rPr>
                    <w:w w:val="99"/>
                    <w:sz w:val="18"/>
                  </w:rPr>
                  <w:t>1</w:t>
                </w:r>
                <w:r>
                  <w:fldChar w:fldCharType="end"/>
                </w:r>
              </w:p>
            </w:txbxContent>
          </v:textbox>
        </v:shape>
      </w:pict>
    </w:r>
    <w:r>
      <w:pict>
        <v:shape id="_x0000_s2049" o:spid="_x0000_s2049" o:spt="202" type="#_x0000_t202" style="position:absolute;left:0pt;margin-left:80.85pt;margin-top:776.45pt;height:24.25pt;width:408.6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20"/>
                  <w:ind w:left="20"/>
                  <w:rPr>
                    <w:rFonts w:ascii="Verdana"/>
                    <w:sz w:val="18"/>
                  </w:rPr>
                </w:pPr>
                <w:r>
                  <w:rPr>
                    <w:rFonts w:ascii="Verdana"/>
                    <w:sz w:val="18"/>
                  </w:rPr>
                  <w:t>K1-4M Change Log</w:t>
                </w:r>
              </w:p>
              <w:p>
                <w:pPr>
                  <w:spacing w:before="7"/>
                  <w:ind w:left="533"/>
                  <w:rPr>
                    <w:rFonts w:ascii="Verdana" w:hAnsi="Verdana"/>
                    <w:b/>
                    <w:sz w:val="18"/>
                  </w:rPr>
                </w:pPr>
                <w:r>
                  <w:rPr>
                    <w:rFonts w:ascii="Verdana" w:hAnsi="Verdana"/>
                    <w:b/>
                    <w:sz w:val="18"/>
                  </w:rPr>
                  <w:t>Copyright® 2005-2022 Ingenic Semiconductor Co., Ltd. All rights reserved.</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pict>
        <v:group id="_x0000_s2052" o:spid="_x0000_s2052" o:spt="203" style="position:absolute;left:0pt;margin-left:72pt;margin-top:49.95pt;height:22.2pt;width:449.9pt;mso-position-horizontal-relative:page;mso-position-vertical-relative:page;z-index:-251655168;mso-width-relative:page;mso-height-relative:page;" coordorigin="1440,999" coordsize="8998,444">
          <o:lock v:ext="edit"/>
          <v:shape id="_x0000_s2054" o:spid="_x0000_s2054" o:spt="75" type="#_x0000_t75" style="position:absolute;left:1489;top:999;height:415;width:992;" filled="f" o:preferrelative="t" stroked="f" coordsize="21600,21600">
            <v:path/>
            <v:fill on="f" focussize="0,0"/>
            <v:stroke on="f" joinstyle="miter"/>
            <v:imagedata r:id="rId1" o:title=""/>
            <o:lock v:ext="edit" aspectratio="t"/>
          </v:shape>
          <v:rect id="_x0000_s2053" o:spid="_x0000_s2053" o:spt="1" style="position:absolute;left:1440;top:1414;height:29;width:8998;" fillcolor="#000000" filled="t" stroked="f" coordsize="21600,21600">
            <v:path/>
            <v:fill on="t" focussize="0,0"/>
            <v:stroke on="f"/>
            <v:imagedata o:title=""/>
            <o:lock v:ext="edit"/>
          </v:rec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DB3D01"/>
    <w:multiLevelType w:val="multilevel"/>
    <w:tmpl w:val="6DDB3D01"/>
    <w:lvl w:ilvl="0" w:tentative="0">
      <w:start w:val="3"/>
      <w:numFmt w:val="decimal"/>
      <w:lvlText w:val="%1"/>
      <w:lvlJc w:val="left"/>
      <w:pPr>
        <w:ind w:left="469" w:hanging="353"/>
        <w:jc w:val="left"/>
      </w:pPr>
      <w:rPr>
        <w:rFonts w:hint="default"/>
        <w:lang w:val="en-US" w:eastAsia="en-US" w:bidi="ar-SA"/>
      </w:rPr>
    </w:lvl>
    <w:lvl w:ilvl="1" w:tentative="0">
      <w:start w:val="1"/>
      <w:numFmt w:val="decimal"/>
      <w:lvlText w:val="%1.%2."/>
      <w:lvlJc w:val="left"/>
      <w:pPr>
        <w:ind w:left="469" w:hanging="353"/>
        <w:jc w:val="left"/>
      </w:pPr>
      <w:rPr>
        <w:rFonts w:hint="default" w:ascii="Arial" w:hAnsi="Arial" w:eastAsia="Arial" w:cs="Arial"/>
        <w:spacing w:val="-2"/>
        <w:w w:val="100"/>
        <w:sz w:val="19"/>
        <w:szCs w:val="19"/>
        <w:lang w:val="en-US" w:eastAsia="en-US" w:bidi="ar-SA"/>
      </w:rPr>
    </w:lvl>
    <w:lvl w:ilvl="2" w:tentative="0">
      <w:start w:val="0"/>
      <w:numFmt w:val="bullet"/>
      <w:lvlText w:val="•"/>
      <w:lvlJc w:val="left"/>
      <w:pPr>
        <w:ind w:left="1440" w:hanging="353"/>
      </w:pPr>
      <w:rPr>
        <w:rFonts w:hint="default"/>
        <w:lang w:val="en-US" w:eastAsia="en-US" w:bidi="ar-SA"/>
      </w:rPr>
    </w:lvl>
    <w:lvl w:ilvl="3" w:tentative="0">
      <w:start w:val="0"/>
      <w:numFmt w:val="bullet"/>
      <w:lvlText w:val="•"/>
      <w:lvlJc w:val="left"/>
      <w:pPr>
        <w:ind w:left="1930" w:hanging="353"/>
      </w:pPr>
      <w:rPr>
        <w:rFonts w:hint="default"/>
        <w:lang w:val="en-US" w:eastAsia="en-US" w:bidi="ar-SA"/>
      </w:rPr>
    </w:lvl>
    <w:lvl w:ilvl="4" w:tentative="0">
      <w:start w:val="0"/>
      <w:numFmt w:val="bullet"/>
      <w:lvlText w:val="•"/>
      <w:lvlJc w:val="left"/>
      <w:pPr>
        <w:ind w:left="2420" w:hanging="353"/>
      </w:pPr>
      <w:rPr>
        <w:rFonts w:hint="default"/>
        <w:lang w:val="en-US" w:eastAsia="en-US" w:bidi="ar-SA"/>
      </w:rPr>
    </w:lvl>
    <w:lvl w:ilvl="5" w:tentative="0">
      <w:start w:val="0"/>
      <w:numFmt w:val="bullet"/>
      <w:lvlText w:val="•"/>
      <w:lvlJc w:val="left"/>
      <w:pPr>
        <w:ind w:left="2910" w:hanging="353"/>
      </w:pPr>
      <w:rPr>
        <w:rFonts w:hint="default"/>
        <w:lang w:val="en-US" w:eastAsia="en-US" w:bidi="ar-SA"/>
      </w:rPr>
    </w:lvl>
    <w:lvl w:ilvl="6" w:tentative="0">
      <w:start w:val="0"/>
      <w:numFmt w:val="bullet"/>
      <w:lvlText w:val="•"/>
      <w:lvlJc w:val="left"/>
      <w:pPr>
        <w:ind w:left="3400" w:hanging="353"/>
      </w:pPr>
      <w:rPr>
        <w:rFonts w:hint="default"/>
        <w:lang w:val="en-US" w:eastAsia="en-US" w:bidi="ar-SA"/>
      </w:rPr>
    </w:lvl>
    <w:lvl w:ilvl="7" w:tentative="0">
      <w:start w:val="0"/>
      <w:numFmt w:val="bullet"/>
      <w:lvlText w:val="•"/>
      <w:lvlJc w:val="left"/>
      <w:pPr>
        <w:ind w:left="3890" w:hanging="353"/>
      </w:pPr>
      <w:rPr>
        <w:rFonts w:hint="default"/>
        <w:lang w:val="en-US" w:eastAsia="en-US" w:bidi="ar-SA"/>
      </w:rPr>
    </w:lvl>
    <w:lvl w:ilvl="8" w:tentative="0">
      <w:start w:val="0"/>
      <w:numFmt w:val="bullet"/>
      <w:lvlText w:val="•"/>
      <w:lvlJc w:val="left"/>
      <w:pPr>
        <w:ind w:left="4380" w:hanging="35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docVars>
    <w:docVar w:name="commondata" w:val="eyJoZGlkIjoiZWUxNTQxNjI3ZDk1ZjExMWFiNDljMGFmNWMzZDdlY2UifQ=="/>
  </w:docVars>
  <w:rsids>
    <w:rsidRoot w:val="00042900"/>
    <w:rsid w:val="00042900"/>
    <w:rsid w:val="00337C81"/>
    <w:rsid w:val="0761248F"/>
    <w:rsid w:val="56317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0"/>
      <w:szCs w:val="20"/>
    </w:rPr>
  </w:style>
  <w:style w:type="paragraph" w:styleId="3">
    <w:name w:val="Title"/>
    <w:basedOn w:val="1"/>
    <w:qFormat/>
    <w:uiPriority w:val="1"/>
    <w:pPr>
      <w:ind w:left="1463"/>
    </w:pPr>
    <w:rPr>
      <w:b/>
      <w:bCs/>
      <w:sz w:val="40"/>
      <w:szCs w:val="40"/>
    </w:rPr>
  </w:style>
  <w:style w:type="table" w:customStyle="1" w:styleId="6">
    <w:name w:val="Table Normal"/>
    <w:semiHidden/>
    <w:unhideWhenUsed/>
    <w:qFormat/>
    <w:uiPriority w:val="2"/>
    <w:tblPr>
      <w:tblCellMar>
        <w:top w:w="0" w:type="dxa"/>
        <w:left w:w="0" w:type="dxa"/>
        <w:bottom w:w="0" w:type="dxa"/>
        <w:right w:w="0" w:type="dxa"/>
      </w:tblCellMar>
    </w:tblPr>
  </w:style>
  <w:style w:type="paragraph" w:customStyle="1" w:styleId="7">
    <w:name w:val="Heading 1"/>
    <w:basedOn w:val="1"/>
    <w:qFormat/>
    <w:uiPriority w:val="1"/>
    <w:pPr>
      <w:ind w:left="100"/>
      <w:outlineLvl w:val="1"/>
    </w:pPr>
    <w:rPr>
      <w:b/>
      <w:bCs/>
      <w:sz w:val="26"/>
      <w:szCs w:val="26"/>
    </w:rPr>
  </w:style>
  <w:style w:type="paragraph" w:styleId="8">
    <w:name w:val="List Paragraph"/>
    <w:basedOn w:val="1"/>
    <w:qFormat/>
    <w:uiPriority w:val="1"/>
  </w:style>
  <w:style w:type="paragraph" w:customStyle="1" w:styleId="9">
    <w:name w:val="Table Paragraph"/>
    <w:basedOn w:val="1"/>
    <w:qFormat/>
    <w:uiPriority w:val="1"/>
    <w:rPr>
      <w:rFonts w:ascii="宋体" w:hAnsi="宋体" w:eastAsia="宋体" w:cs="宋体"/>
    </w:rPr>
  </w:style>
  <w:style w:type="table" w:customStyle="1" w:styleId="10">
    <w:name w:val="Table Normal1"/>
    <w:semiHidden/>
    <w:qFormat/>
    <w:uiPriority w:val="2"/>
    <w:rPr>
      <w:rFonts w:eastAsia="Times New Roman"/>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818</Words>
  <Characters>1847</Characters>
  <Lines>15</Lines>
  <Paragraphs>4</Paragraphs>
  <TotalTime>1</TotalTime>
  <ScaleCrop>false</ScaleCrop>
  <LinksUpToDate>false</LinksUpToDate>
  <CharactersWithSpaces>2001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2022-02-09T02:39:00Z</dcterms:created>
  <dc:creator>wqyan</dc:creator>
  <cp:lastModifiedBy>user</cp:lastModifiedBy>
  <dcterms:modified xsi:type="dcterms:W3CDTF">2022-05-10T11:11:12Z</dcterms:modified>
  <dc:title>Content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Office Word 2007</vt:lpwstr>
  </property>
  <property fmtid="{D5CDD505-2E9C-101B-9397-08002B2CF9AE}" pid="4" name="LastSaved">
    <vt:filetime>2022-02-09T00:00:00Z</vt:filetime>
  </property>
  <property fmtid="{D5CDD505-2E9C-101B-9397-08002B2CF9AE}" pid="5" name="KSOProductBuildVer">
    <vt:lpwstr>2052-11.1.0.11636</vt:lpwstr>
  </property>
  <property fmtid="{D5CDD505-2E9C-101B-9397-08002B2CF9AE}" pid="6" name="ICV">
    <vt:lpwstr>4DBDD1C762754877996C20EF50F5E9D6</vt:lpwstr>
  </property>
</Properties>
</file>