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E17DF">
      <w:pPr>
        <w:numPr>
          <w:ilvl w:val="0"/>
          <w:numId w:val="0"/>
        </w:numPr>
        <w:jc w:val="center"/>
        <w:rPr>
          <w:rFonts w:hint="eastAsia" w:asciiTheme="minorHAnsi" w:hAnsiTheme="minorHAnsi" w:eastAsiaTheme="minorEastAsia" w:cstheme="minorBidi"/>
          <w:b/>
          <w:bCs/>
          <w:kern w:val="2"/>
          <w:sz w:val="32"/>
          <w:szCs w:val="32"/>
          <w:lang w:val="en-US" w:eastAsia="zh-CN" w:bidi="ar-SA"/>
        </w:rPr>
      </w:pPr>
      <w:r>
        <w:rPr>
          <w:rFonts w:hint="eastAsia" w:asciiTheme="minorHAnsi" w:hAnsiTheme="minorHAnsi" w:eastAsiaTheme="minorEastAsia" w:cstheme="minorBidi"/>
          <w:b/>
          <w:bCs/>
          <w:kern w:val="2"/>
          <w:sz w:val="32"/>
          <w:szCs w:val="32"/>
          <w:lang w:val="en-US" w:eastAsia="zh-CN" w:bidi="ar-SA"/>
        </w:rPr>
        <w:t>昆明传媒学院招生小程序及AI机器人定制项目询价文件</w:t>
      </w:r>
    </w:p>
    <w:p w14:paraId="03E3EBA2">
      <w:pPr>
        <w:numPr>
          <w:ilvl w:val="0"/>
          <w:numId w:val="0"/>
        </w:numPr>
        <w:jc w:val="left"/>
        <w:rPr>
          <w:rFonts w:hint="default" w:ascii="仿宋_GB2312" w:hAnsi="宋体" w:eastAsia="仿宋_GB2312"/>
          <w:sz w:val="28"/>
          <w:szCs w:val="28"/>
          <w:lang w:val="en-US" w:eastAsia="zh-CN"/>
        </w:rPr>
      </w:pPr>
      <w:r>
        <w:rPr>
          <w:rFonts w:hint="eastAsia" w:ascii="仿宋_GB2312" w:hAnsi="宋体" w:eastAsia="仿宋_GB2312"/>
          <w:b/>
          <w:bCs/>
          <w:sz w:val="28"/>
          <w:szCs w:val="28"/>
          <w:lang w:val="en-US" w:eastAsia="zh-CN"/>
        </w:rPr>
        <w:t>1.</w:t>
      </w:r>
      <w:r>
        <w:rPr>
          <w:rFonts w:hint="eastAsia" w:ascii="仿宋_GB2312" w:hAnsi="宋体" w:eastAsia="仿宋_GB2312"/>
          <w:b/>
          <w:bCs/>
          <w:sz w:val="28"/>
          <w:szCs w:val="28"/>
        </w:rPr>
        <w:t>项目名称：</w:t>
      </w:r>
      <w:r>
        <w:rPr>
          <w:rFonts w:hint="eastAsia" w:ascii="仿宋_GB2312" w:hAnsi="宋体" w:eastAsia="仿宋_GB2312"/>
          <w:sz w:val="28"/>
          <w:szCs w:val="28"/>
          <w:lang w:val="en-US" w:eastAsia="zh-CN"/>
        </w:rPr>
        <w:t>昆明传媒学院招生小程序及AI机器人定制项目</w:t>
      </w:r>
    </w:p>
    <w:p w14:paraId="2D6FF7ED">
      <w:pPr>
        <w:numPr>
          <w:ilvl w:val="0"/>
          <w:numId w:val="0"/>
        </w:numPr>
        <w:jc w:val="left"/>
        <w:rPr>
          <w:rFonts w:hint="default" w:ascii="仿宋_GB2312" w:hAnsi="宋体" w:eastAsia="仿宋_GB2312"/>
          <w:sz w:val="28"/>
          <w:szCs w:val="28"/>
          <w:lang w:val="en-US" w:eastAsia="zh-CN"/>
        </w:rPr>
      </w:pPr>
      <w:r>
        <w:rPr>
          <w:rFonts w:hint="eastAsia" w:ascii="仿宋_GB2312" w:hAnsi="宋体" w:eastAsia="仿宋_GB2312"/>
          <w:b/>
          <w:bCs/>
          <w:sz w:val="28"/>
          <w:szCs w:val="28"/>
          <w:lang w:val="en-US" w:eastAsia="zh-CN"/>
        </w:rPr>
        <w:t>2.项目</w:t>
      </w:r>
      <w:r>
        <w:rPr>
          <w:rFonts w:hint="eastAsia" w:ascii="仿宋_GB2312" w:hAnsi="宋体" w:eastAsia="仿宋_GB2312"/>
          <w:b/>
          <w:bCs/>
          <w:sz w:val="28"/>
          <w:szCs w:val="28"/>
        </w:rPr>
        <w:t>地点：</w:t>
      </w:r>
      <w:r>
        <w:rPr>
          <w:rFonts w:hint="eastAsia" w:ascii="仿宋_GB2312" w:hAnsi="宋体" w:eastAsia="仿宋_GB2312"/>
          <w:sz w:val="28"/>
          <w:szCs w:val="28"/>
          <w:lang w:val="en-US" w:eastAsia="zh-CN"/>
        </w:rPr>
        <w:t>昆明传媒学院（云南省昆明市呈贡区广博路57号）</w:t>
      </w:r>
    </w:p>
    <w:p w14:paraId="6D336B6E">
      <w:pPr>
        <w:numPr>
          <w:ilvl w:val="0"/>
          <w:numId w:val="0"/>
        </w:numPr>
        <w:ind w:leftChars="0"/>
        <w:jc w:val="left"/>
        <w:rPr>
          <w:rFonts w:hint="eastAsia" w:ascii="仿宋_GB2312" w:hAnsi="宋体" w:eastAsia="仿宋_GB2312"/>
          <w:sz w:val="24"/>
          <w:szCs w:val="24"/>
          <w:lang w:val="en-US" w:eastAsia="zh-CN"/>
        </w:rPr>
      </w:pPr>
      <w:r>
        <w:rPr>
          <w:rFonts w:hint="eastAsia" w:ascii="仿宋_GB2312" w:hAnsi="宋体" w:eastAsia="仿宋_GB2312"/>
          <w:b/>
          <w:bCs/>
          <w:sz w:val="28"/>
          <w:szCs w:val="28"/>
          <w:lang w:val="en-US" w:eastAsia="zh-CN"/>
        </w:rPr>
        <w:t>3.报价函要求</w:t>
      </w:r>
      <w:r>
        <w:rPr>
          <w:rFonts w:hint="eastAsia" w:ascii="仿宋_GB2312" w:hAnsi="宋体" w:eastAsia="仿宋_GB2312"/>
          <w:b/>
          <w:bCs/>
          <w:sz w:val="28"/>
          <w:szCs w:val="28"/>
        </w:rPr>
        <w:t>：</w:t>
      </w:r>
      <w:r>
        <w:rPr>
          <w:rFonts w:hint="eastAsia" w:ascii="仿宋_GB2312" w:hAnsi="宋体" w:eastAsia="仿宋_GB2312"/>
          <w:sz w:val="28"/>
          <w:szCs w:val="28"/>
          <w:lang w:val="en-US" w:eastAsia="zh-CN"/>
        </w:rPr>
        <w:t>登录学校招采平台进行报价，数字化招采平台网址</w:t>
      </w:r>
      <w:r>
        <w:rPr>
          <w:rFonts w:hint="eastAsia" w:ascii="仿宋_GB2312" w:hAnsi="宋体" w:eastAsia="仿宋_GB2312"/>
          <w:sz w:val="24"/>
          <w:szCs w:val="24"/>
          <w:lang w:val="en-US" w:eastAsia="zh-CN"/>
        </w:rPr>
        <w:t>：</w:t>
      </w:r>
      <w:r>
        <w:rPr>
          <w:rFonts w:hint="eastAsia" w:ascii="仿宋_GB2312" w:hAnsi="宋体" w:eastAsia="仿宋_GB2312"/>
          <w:sz w:val="28"/>
          <w:szCs w:val="28"/>
          <w:lang w:val="en-US" w:eastAsia="zh-CN"/>
        </w:rPr>
        <w:fldChar w:fldCharType="begin"/>
      </w:r>
      <w:r>
        <w:rPr>
          <w:rFonts w:hint="eastAsia" w:ascii="仿宋_GB2312" w:hAnsi="宋体" w:eastAsia="仿宋_GB2312"/>
          <w:sz w:val="28"/>
          <w:szCs w:val="28"/>
          <w:lang w:val="en-US" w:eastAsia="zh-CN"/>
        </w:rPr>
        <w:instrText xml:space="preserve"> HYPERLINK "https://zbpt.cukm.edu.cn/gysgl/spdb" </w:instrText>
      </w:r>
      <w:r>
        <w:rPr>
          <w:rFonts w:hint="eastAsia" w:ascii="仿宋_GB2312" w:hAnsi="宋体" w:eastAsia="仿宋_GB2312"/>
          <w:sz w:val="28"/>
          <w:szCs w:val="28"/>
          <w:lang w:val="en-US" w:eastAsia="zh-CN"/>
        </w:rPr>
        <w:fldChar w:fldCharType="separate"/>
      </w:r>
      <w:r>
        <w:rPr>
          <w:rStyle w:val="8"/>
          <w:rFonts w:hint="eastAsia" w:ascii="仿宋_GB2312" w:hAnsi="宋体" w:eastAsia="仿宋_GB2312"/>
          <w:sz w:val="28"/>
          <w:szCs w:val="28"/>
          <w:lang w:val="en-US" w:eastAsia="zh-CN"/>
        </w:rPr>
        <w:t>https://zbpt.cukm.edu.cn/gysgl/spdb</w:t>
      </w:r>
      <w:r>
        <w:rPr>
          <w:rFonts w:hint="eastAsia" w:ascii="仿宋_GB2312" w:hAnsi="宋体" w:eastAsia="仿宋_GB2312"/>
          <w:sz w:val="28"/>
          <w:szCs w:val="28"/>
          <w:lang w:val="en-US" w:eastAsia="zh-CN"/>
        </w:rPr>
        <w:fldChar w:fldCharType="end"/>
      </w:r>
      <w:r>
        <w:rPr>
          <w:rFonts w:hint="eastAsia" w:ascii="仿宋_GB2312" w:hAnsi="宋体" w:eastAsia="仿宋_GB2312"/>
          <w:sz w:val="28"/>
          <w:szCs w:val="28"/>
          <w:lang w:val="en-US" w:eastAsia="zh-CN"/>
        </w:rPr>
        <w:t>，</w:t>
      </w:r>
      <w:r>
        <w:rPr>
          <w:rFonts w:hint="eastAsia" w:ascii="仿宋_GB2312" w:hAnsi="宋体" w:eastAsia="仿宋_GB2312"/>
          <w:b/>
          <w:bCs/>
          <w:color w:val="FF0000"/>
          <w:sz w:val="28"/>
          <w:szCs w:val="28"/>
          <w:lang w:val="en-US" w:eastAsia="zh-CN"/>
        </w:rPr>
        <w:t>回标截止时间：2026年3月19日15:00</w:t>
      </w:r>
    </w:p>
    <w:p w14:paraId="78439589">
      <w:pPr>
        <w:numPr>
          <w:ilvl w:val="0"/>
          <w:numId w:val="0"/>
        </w:numPr>
        <w:jc w:val="left"/>
        <w:rPr>
          <w:rFonts w:hint="eastAsia" w:ascii="仿宋_GB2312" w:hAnsi="宋体" w:eastAsia="仿宋_GB2312"/>
          <w:b/>
          <w:bCs/>
          <w:sz w:val="28"/>
          <w:szCs w:val="28"/>
          <w:lang w:val="en-US" w:eastAsia="zh-CN"/>
        </w:rPr>
      </w:pPr>
      <w:r>
        <w:rPr>
          <w:rFonts w:hint="eastAsia" w:ascii="仿宋_GB2312" w:hAnsi="宋体" w:eastAsia="仿宋_GB2312"/>
          <w:b/>
          <w:bCs/>
          <w:sz w:val="28"/>
          <w:szCs w:val="28"/>
          <w:lang w:val="en-US" w:eastAsia="zh-CN"/>
        </w:rPr>
        <w:t>4.报价要求：</w:t>
      </w:r>
    </w:p>
    <w:p w14:paraId="67F8F11B">
      <w:pPr>
        <w:numPr>
          <w:ilvl w:val="0"/>
          <w:numId w:val="0"/>
        </w:numPr>
        <w:ind w:leftChars="0"/>
        <w:jc w:val="left"/>
        <w:rPr>
          <w:rFonts w:hint="eastAsia" w:ascii="仿宋_GB2312" w:hAnsi="宋体" w:eastAsia="仿宋_GB2312"/>
          <w:b w:val="0"/>
          <w:bCs w:val="0"/>
          <w:sz w:val="28"/>
          <w:szCs w:val="28"/>
          <w:lang w:val="en-US" w:eastAsia="zh-CN"/>
        </w:rPr>
      </w:pPr>
      <w:r>
        <w:rPr>
          <w:rFonts w:hint="eastAsia" w:ascii="仿宋_GB2312" w:hAnsi="宋体" w:eastAsia="仿宋_GB2312"/>
          <w:b w:val="0"/>
          <w:bCs w:val="0"/>
          <w:sz w:val="28"/>
          <w:szCs w:val="28"/>
          <w:lang w:val="en-US" w:eastAsia="zh-CN"/>
        </w:rPr>
        <w:t>（1）报价应含有所投内容的税费（如关税、检测验收、安装调试、培训和交付后维保）等工作所发生的费用等。</w:t>
      </w:r>
    </w:p>
    <w:p w14:paraId="57C52B38">
      <w:pPr>
        <w:numPr>
          <w:ilvl w:val="0"/>
          <w:numId w:val="0"/>
        </w:numPr>
        <w:ind w:leftChars="0"/>
        <w:jc w:val="left"/>
        <w:rPr>
          <w:rFonts w:hint="default" w:ascii="仿宋_GB2312" w:hAnsi="宋体" w:eastAsia="仿宋_GB2312"/>
          <w:sz w:val="28"/>
          <w:szCs w:val="28"/>
          <w:lang w:val="en-US" w:eastAsia="zh-CN"/>
        </w:rPr>
      </w:pPr>
      <w:r>
        <w:rPr>
          <w:rFonts w:hint="eastAsia" w:ascii="仿宋_GB2312" w:hAnsi="宋体" w:eastAsia="仿宋_GB2312"/>
          <w:sz w:val="28"/>
          <w:szCs w:val="28"/>
          <w:lang w:val="en-US" w:eastAsia="zh-CN"/>
        </w:rPr>
        <w:t>（2）报价人应在报价表上标明拟提供货物的总价，该项目报价为总包价格，采取高价出局机制，价格最高单位无议价机会。</w:t>
      </w:r>
    </w:p>
    <w:p w14:paraId="66946BFE">
      <w:pPr>
        <w:numPr>
          <w:ilvl w:val="0"/>
          <w:numId w:val="0"/>
        </w:numPr>
        <w:ind w:leftChars="0"/>
        <w:jc w:val="left"/>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（3）除非合同条款中另有规定，否则，报价人所报价格在合同实施期间不因市场变化因素而变动。</w:t>
      </w:r>
    </w:p>
    <w:p w14:paraId="33C504F6">
      <w:pPr>
        <w:numPr>
          <w:ilvl w:val="0"/>
          <w:numId w:val="0"/>
        </w:numPr>
        <w:ind w:leftChars="0"/>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4）报价人应提交资格证明文件，有效的营业执照、税务登记证、企业资质证书，已登记办理三证合一的企业仅须提供印有统一社会信用代码的营业执照、产品出厂合格证，相关认证证书复印件等，相关业绩表及合同复印件，加盖单位公章作为其报价的一部分。</w:t>
      </w:r>
    </w:p>
    <w:p w14:paraId="62D82DE6">
      <w:pPr>
        <w:numPr>
          <w:ilvl w:val="0"/>
          <w:numId w:val="0"/>
        </w:numPr>
        <w:jc w:val="left"/>
        <w:rPr>
          <w:rFonts w:hint="eastAsia" w:ascii="仿宋_GB2312" w:hAnsi="宋体" w:eastAsia="仿宋_GB2312"/>
          <w:b/>
          <w:bCs/>
          <w:sz w:val="28"/>
          <w:szCs w:val="28"/>
          <w:lang w:val="en-US" w:eastAsia="zh-CN"/>
        </w:rPr>
      </w:pPr>
      <w:r>
        <w:rPr>
          <w:rFonts w:hint="eastAsia" w:ascii="仿宋_GB2312" w:hAnsi="宋体" w:eastAsia="仿宋_GB2312"/>
          <w:b/>
          <w:bCs/>
          <w:sz w:val="28"/>
          <w:szCs w:val="28"/>
          <w:lang w:val="en-US" w:eastAsia="zh-CN"/>
        </w:rPr>
        <w:t>5.采购需求：</w:t>
      </w:r>
    </w:p>
    <w:p w14:paraId="641D71FB">
      <w:pPr>
        <w:numPr>
          <w:ilvl w:val="0"/>
          <w:numId w:val="0"/>
        </w:numPr>
        <w:ind w:firstLine="420" w:firstLineChars="0"/>
        <w:jc w:val="left"/>
        <w:rPr>
          <w:rFonts w:hint="eastAsia" w:ascii="仿宋_GB2312" w:hAnsi="宋体" w:eastAsia="仿宋_GB2312"/>
          <w:b w:val="0"/>
          <w:bCs w:val="0"/>
          <w:sz w:val="28"/>
          <w:szCs w:val="28"/>
          <w:lang w:val="en-US" w:eastAsia="zh-CN"/>
        </w:rPr>
      </w:pPr>
      <w:r>
        <w:rPr>
          <w:rFonts w:hint="eastAsia" w:ascii="仿宋_GB2312" w:hAnsi="宋体" w:eastAsia="仿宋_GB2312"/>
          <w:b w:val="0"/>
          <w:bCs w:val="0"/>
          <w:sz w:val="28"/>
          <w:szCs w:val="28"/>
          <w:lang w:val="en-US" w:eastAsia="zh-CN"/>
        </w:rPr>
        <w:t>（1）</w:t>
      </w:r>
      <w:r>
        <w:rPr>
          <w:rFonts w:hint="eastAsia" w:ascii="仿宋_GB2312" w:hAnsi="宋体" w:eastAsia="仿宋_GB2312"/>
          <w:b/>
          <w:bCs/>
          <w:sz w:val="28"/>
          <w:szCs w:val="28"/>
          <w:lang w:val="en-US" w:eastAsia="zh-CN"/>
        </w:rPr>
        <w:t>招生小程序</w:t>
      </w:r>
      <w:r>
        <w:rPr>
          <w:rFonts w:hint="eastAsia" w:ascii="仿宋_GB2312" w:hAnsi="宋体" w:eastAsia="仿宋_GB2312"/>
          <w:b w:val="0"/>
          <w:bCs w:val="0"/>
          <w:sz w:val="28"/>
          <w:szCs w:val="28"/>
          <w:lang w:val="en-US" w:eastAsia="zh-CN"/>
        </w:rPr>
        <w:t>：打造学校在微信端的宣传窗口，集结学院介绍、二级学院介绍、专业介绍、招生简章、招生动态、招生计划、历年分数、联系我们、智能问答及专业直播等各板块内容，让考生方便在微信端口查询到学校信息和介绍，同时具备微信、QQ等社交平台分享等功能。</w:t>
      </w:r>
    </w:p>
    <w:tbl>
      <w:tblPr>
        <w:tblStyle w:val="6"/>
        <w:tblW w:w="10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8601"/>
      </w:tblGrid>
      <w:tr w14:paraId="3370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8" w:hRule="atLeast"/>
          <w:jc w:val="center"/>
        </w:trPr>
        <w:tc>
          <w:tcPr>
            <w:tcW w:w="1630" w:type="dxa"/>
            <w:vAlign w:val="center"/>
          </w:tcPr>
          <w:p w14:paraId="54659AB7">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szCs w:val="24"/>
                <w:vertAlign w:val="baseline"/>
                <w:lang w:val="en-US" w:eastAsia="zh-CN"/>
              </w:rPr>
            </w:pPr>
            <w:r>
              <w:rPr>
                <w:rFonts w:hint="eastAsia" w:ascii="宋体" w:hAnsi="宋体" w:eastAsia="仿宋_GB2312" w:cs="宋体"/>
                <w:b/>
                <w:color w:val="000000" w:themeColor="text1"/>
                <w:sz w:val="28"/>
                <w:szCs w:val="28"/>
                <w:lang w:val="en-US" w:eastAsia="zh-CN"/>
                <w14:textFill>
                  <w14:solidFill>
                    <w14:schemeClr w14:val="tx1"/>
                  </w14:solidFill>
                </w14:textFill>
              </w:rPr>
              <w:t>功能要求</w:t>
            </w:r>
          </w:p>
        </w:tc>
        <w:tc>
          <w:tcPr>
            <w:tcW w:w="8601" w:type="dxa"/>
            <w:vAlign w:val="center"/>
          </w:tcPr>
          <w:p w14:paraId="5DBFCA7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1.功能模块要求</w:t>
            </w:r>
          </w:p>
          <w:p w14:paraId="3D93580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除按要求完成学校展示、专业展示之外，小程序还需具有分省定位功能（基于用户位置推送本地化招生信息）和录取查询功能（支持学生录取数据的精准查询）等；</w:t>
            </w:r>
          </w:p>
          <w:p w14:paraId="0BD9DE8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2.后台管理要求</w:t>
            </w:r>
          </w:p>
          <w:p w14:paraId="4AF32FB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需提供简单易用的管理后台，包括招生信息发布、数据统计、内容编辑等模块。后台统需支持多权限管理，保障数据安全及操作合规。</w:t>
            </w:r>
          </w:p>
          <w:p w14:paraId="4B758F8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3.安全保障要求</w:t>
            </w:r>
          </w:p>
          <w:p w14:paraId="7B5C1DF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需确保数据安全（采用SSL/TLS加密技术保障数据传输安全）和系统运行安全（支持高并发访问，并具备防火墙和实时攻击防护功能）。</w:t>
            </w:r>
          </w:p>
          <w:p w14:paraId="4717D24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4.用户体验要求</w:t>
            </w:r>
          </w:p>
          <w:p w14:paraId="409CE81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8"/>
                <w:szCs w:val="28"/>
                <w:vertAlign w:val="baseline"/>
                <w:lang w:val="en-US" w:eastAsia="zh-CN"/>
              </w:rPr>
            </w:pPr>
            <w:r>
              <w:rPr>
                <w:rFonts w:hint="eastAsia" w:ascii="仿宋" w:hAnsi="仿宋" w:eastAsia="仿宋" w:cs="仿宋"/>
                <w:sz w:val="21"/>
                <w:szCs w:val="21"/>
                <w:lang w:val="en-US" w:eastAsia="zh-CN"/>
              </w:rPr>
              <w:t>需融合学校要求和年轻人审美习惯，界面美观，操作流畅，确保兼容多种设备（如安卓、iOS系统），实现跨平台无缝使用。</w:t>
            </w:r>
          </w:p>
        </w:tc>
      </w:tr>
      <w:tr w14:paraId="25F6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2" w:hRule="atLeast"/>
          <w:jc w:val="center"/>
        </w:trPr>
        <w:tc>
          <w:tcPr>
            <w:tcW w:w="1630" w:type="dxa"/>
            <w:vAlign w:val="center"/>
          </w:tcPr>
          <w:p w14:paraId="32ACA1A5">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szCs w:val="24"/>
                <w:vertAlign w:val="baseline"/>
                <w:lang w:val="en-US" w:eastAsia="zh-CN"/>
              </w:rPr>
            </w:pPr>
            <w:r>
              <w:rPr>
                <w:rFonts w:hint="eastAsia" w:ascii="宋体" w:hAnsi="宋体" w:eastAsia="仿宋_GB2312" w:cs="宋体"/>
                <w:b/>
                <w:color w:val="000000" w:themeColor="text1"/>
                <w:sz w:val="28"/>
                <w:szCs w:val="28"/>
                <w:lang w:val="en-US" w:eastAsia="zh-CN"/>
                <w14:textFill>
                  <w14:solidFill>
                    <w14:schemeClr w14:val="tx1"/>
                  </w14:solidFill>
                </w14:textFill>
              </w:rPr>
              <w:t>交付要求</w:t>
            </w:r>
          </w:p>
        </w:tc>
        <w:tc>
          <w:tcPr>
            <w:tcW w:w="8601" w:type="dxa"/>
            <w:vAlign w:val="center"/>
          </w:tcPr>
          <w:p w14:paraId="6119EAF1">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w:t>
            </w:r>
            <w:r>
              <w:rPr>
                <w:rFonts w:hint="default" w:ascii="仿宋" w:hAnsi="仿宋" w:eastAsia="仿宋" w:cs="仿宋"/>
                <w:sz w:val="21"/>
                <w:szCs w:val="21"/>
                <w:lang w:val="en-US" w:eastAsia="zh-CN"/>
              </w:rPr>
              <w:t>外观</w:t>
            </w:r>
          </w:p>
          <w:p w14:paraId="3F81793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default" w:ascii="仿宋" w:hAnsi="仿宋" w:eastAsia="仿宋" w:cs="仿宋"/>
                <w:sz w:val="21"/>
                <w:szCs w:val="21"/>
                <w:lang w:val="en-US" w:eastAsia="zh-CN"/>
              </w:rPr>
              <w:t>页面布局应简洁美观，符合品牌色调规范；无界面杂乱、按钮错位、文字溢出等视觉问题；图标与文字清晰，无锯齿、无模糊；交互元素位置统一，响应尺寸误差小于1.0px；无断链、无乱码。</w:t>
            </w:r>
          </w:p>
          <w:p w14:paraId="0680867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2.</w:t>
            </w:r>
            <w:r>
              <w:rPr>
                <w:rFonts w:hint="default" w:ascii="仿宋" w:hAnsi="仿宋" w:eastAsia="仿宋" w:cs="仿宋"/>
                <w:sz w:val="21"/>
                <w:szCs w:val="21"/>
                <w:lang w:val="en-US" w:eastAsia="zh-CN"/>
              </w:rPr>
              <w:t>层次</w:t>
            </w:r>
          </w:p>
          <w:p w14:paraId="1948CA9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default" w:ascii="仿宋" w:hAnsi="仿宋" w:eastAsia="仿宋" w:cs="仿宋"/>
                <w:sz w:val="21"/>
                <w:szCs w:val="21"/>
                <w:lang w:val="en-US" w:eastAsia="zh-CN"/>
              </w:rPr>
              <w:t>页面结构应逻辑分明，主导航、子功能、页面内容各层级分明；视觉呈现需符合内容层次感，重点突出、层次分明。</w:t>
            </w:r>
          </w:p>
          <w:p w14:paraId="3CA3756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3.</w:t>
            </w:r>
            <w:r>
              <w:rPr>
                <w:rFonts w:hint="default" w:ascii="仿宋" w:hAnsi="仿宋" w:eastAsia="仿宋" w:cs="仿宋"/>
                <w:sz w:val="21"/>
                <w:szCs w:val="21"/>
                <w:lang w:val="en-US" w:eastAsia="zh-CN"/>
              </w:rPr>
              <w:t>功能准确性：所有查询、搜索、跳转、推荐等核心功能应正常运行；数据调用准确无误，无功能缺失；页面加载响应时间≤2秒。</w:t>
            </w:r>
          </w:p>
          <w:p w14:paraId="34A6614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4.</w:t>
            </w:r>
            <w:r>
              <w:rPr>
                <w:rFonts w:hint="default" w:ascii="仿宋" w:hAnsi="仿宋" w:eastAsia="仿宋" w:cs="仿宋"/>
                <w:sz w:val="21"/>
                <w:szCs w:val="21"/>
                <w:lang w:val="en-US" w:eastAsia="zh-CN"/>
              </w:rPr>
              <w:t>交互体验：操作流畅无卡顿，动画自然，交互逻辑符合用户习惯；交互按钮反馈清晰，支持手机屏幕适配；各模块功能应支持无障碍访问。</w:t>
            </w:r>
          </w:p>
          <w:p w14:paraId="47552A7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5.</w:t>
            </w:r>
            <w:r>
              <w:rPr>
                <w:rFonts w:hint="default" w:ascii="仿宋" w:hAnsi="仿宋" w:eastAsia="仿宋" w:cs="仿宋"/>
                <w:sz w:val="21"/>
                <w:szCs w:val="21"/>
                <w:lang w:val="en-US" w:eastAsia="zh-CN"/>
              </w:rPr>
              <w:t>数据准确性与安全：展示的招生计划、分数线、专业信息等必须与官方数据完全一致。</w:t>
            </w:r>
          </w:p>
          <w:p w14:paraId="10AA7E6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8"/>
                <w:szCs w:val="28"/>
                <w:vertAlign w:val="baseline"/>
                <w:lang w:val="en-US" w:eastAsia="zh-CN"/>
              </w:rPr>
            </w:pPr>
            <w:r>
              <w:rPr>
                <w:rFonts w:hint="eastAsia" w:ascii="仿宋" w:hAnsi="仿宋" w:eastAsia="仿宋" w:cs="仿宋"/>
                <w:sz w:val="21"/>
                <w:szCs w:val="21"/>
                <w:lang w:val="en-US" w:eastAsia="zh-CN"/>
              </w:rPr>
              <w:t>6.</w:t>
            </w:r>
            <w:r>
              <w:rPr>
                <w:rFonts w:hint="default" w:ascii="仿宋" w:hAnsi="仿宋" w:eastAsia="仿宋" w:cs="仿宋"/>
                <w:sz w:val="21"/>
                <w:szCs w:val="21"/>
                <w:lang w:val="en-US" w:eastAsia="zh-CN"/>
              </w:rPr>
              <w:t>兼容性与适配性：小程序应兼容安卓与iOS主流系统，适配主流手机屏幕尺寸；在微信客户端主流版本上使用无异常，兼容率≥99%。</w:t>
            </w:r>
          </w:p>
        </w:tc>
      </w:tr>
      <w:tr w14:paraId="1CDA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630" w:type="dxa"/>
            <w:vAlign w:val="center"/>
          </w:tcPr>
          <w:p w14:paraId="5926889D">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szCs w:val="24"/>
                <w:vertAlign w:val="baseline"/>
                <w:lang w:val="en-US" w:eastAsia="zh-CN"/>
              </w:rPr>
            </w:pPr>
            <w:r>
              <w:rPr>
                <w:rFonts w:hint="eastAsia" w:ascii="宋体" w:hAnsi="宋体" w:eastAsia="仿宋_GB2312" w:cs="宋体"/>
                <w:b/>
                <w:color w:val="000000" w:themeColor="text1"/>
                <w:sz w:val="28"/>
                <w:szCs w:val="28"/>
                <w:lang w:val="en-US" w:eastAsia="zh-CN"/>
                <w14:textFill>
                  <w14:solidFill>
                    <w14:schemeClr w14:val="tx1"/>
                  </w14:solidFill>
                </w14:textFill>
              </w:rPr>
              <w:t>运营模式</w:t>
            </w:r>
          </w:p>
        </w:tc>
        <w:tc>
          <w:tcPr>
            <w:tcW w:w="8601" w:type="dxa"/>
            <w:vAlign w:val="center"/>
          </w:tcPr>
          <w:p w14:paraId="51A2962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1.定制好的小程序可部署到学校微信公众号菜单栏，方便学生或家长查找登录入口，也便于通过微信转发引流。</w:t>
            </w:r>
          </w:p>
          <w:p w14:paraId="6E0B3FCA">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8"/>
                <w:szCs w:val="28"/>
                <w:vertAlign w:val="baseline"/>
                <w:lang w:val="en-US" w:eastAsia="zh-CN"/>
              </w:rPr>
            </w:pPr>
            <w:r>
              <w:rPr>
                <w:rFonts w:hint="eastAsia" w:ascii="仿宋" w:hAnsi="仿宋" w:eastAsia="仿宋" w:cs="仿宋"/>
                <w:sz w:val="21"/>
                <w:szCs w:val="21"/>
                <w:lang w:val="en-US" w:eastAsia="zh-CN"/>
              </w:rPr>
              <w:t>2.可生成小程序链接、小程序二维码、小程序码，通过微信转发，可以在学校官网、学校公众号文章正文中进行展示，以及将小程序二维码、小程序码印制在学校纸质宣传材料中。</w:t>
            </w:r>
          </w:p>
        </w:tc>
      </w:tr>
      <w:tr w14:paraId="0FF3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0" w:type="dxa"/>
            <w:vAlign w:val="center"/>
          </w:tcPr>
          <w:p w14:paraId="7A69F0C5">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szCs w:val="24"/>
                <w:vertAlign w:val="baseline"/>
                <w:lang w:val="en-US" w:eastAsia="zh-CN"/>
              </w:rPr>
            </w:pPr>
            <w:r>
              <w:rPr>
                <w:rFonts w:hint="eastAsia" w:ascii="宋体" w:hAnsi="宋体" w:eastAsia="仿宋_GB2312" w:cs="宋体"/>
                <w:b/>
                <w:color w:val="000000" w:themeColor="text1"/>
                <w:sz w:val="28"/>
                <w:szCs w:val="28"/>
                <w:lang w:val="en-US" w:eastAsia="zh-CN"/>
                <w14:textFill>
                  <w14:solidFill>
                    <w14:schemeClr w14:val="tx1"/>
                  </w14:solidFill>
                </w14:textFill>
              </w:rPr>
              <w:t>小程序所有权</w:t>
            </w:r>
          </w:p>
        </w:tc>
        <w:tc>
          <w:tcPr>
            <w:tcW w:w="8601" w:type="dxa"/>
            <w:vAlign w:val="center"/>
          </w:tcPr>
          <w:p w14:paraId="7B7EB314">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420" w:firstLineChars="200"/>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小程序服务为SAAS服务，软件所有权归供应商所有，合同期间的使用权归学校所有，3年维保期后，小程序服务终止，学校如需要继续使用，需要购买续约服务。</w:t>
            </w:r>
          </w:p>
          <w:p w14:paraId="2C575E93">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8"/>
                <w:szCs w:val="28"/>
                <w:vertAlign w:val="baseline"/>
                <w:lang w:val="en-US" w:eastAsia="zh-CN"/>
              </w:rPr>
            </w:pPr>
          </w:p>
        </w:tc>
      </w:tr>
    </w:tbl>
    <w:p w14:paraId="5A0675F5">
      <w:pPr>
        <w:numPr>
          <w:ilvl w:val="0"/>
          <w:numId w:val="0"/>
        </w:numPr>
        <w:ind w:firstLine="420" w:firstLineChars="0"/>
        <w:jc w:val="left"/>
        <w:rPr>
          <w:rFonts w:hint="eastAsia" w:ascii="仿宋_GB2312" w:hAnsi="宋体" w:eastAsia="仿宋_GB2312"/>
          <w:b w:val="0"/>
          <w:bCs w:val="0"/>
          <w:sz w:val="28"/>
          <w:szCs w:val="28"/>
          <w:lang w:val="en-US" w:eastAsia="zh-CN"/>
        </w:rPr>
      </w:pPr>
    </w:p>
    <w:p w14:paraId="38552744">
      <w:pPr>
        <w:numPr>
          <w:ilvl w:val="0"/>
          <w:numId w:val="0"/>
        </w:numPr>
        <w:ind w:leftChars="0" w:firstLine="0" w:firstLineChars="0"/>
        <w:jc w:val="left"/>
        <w:rPr>
          <w:rFonts w:hint="eastAsia" w:ascii="仿宋_GB2312" w:hAnsi="宋体" w:eastAsia="仿宋_GB2312"/>
          <w:b w:val="0"/>
          <w:bCs w:val="0"/>
          <w:sz w:val="28"/>
          <w:szCs w:val="28"/>
          <w:lang w:val="en-US" w:eastAsia="zh-CN"/>
        </w:rPr>
      </w:pPr>
    </w:p>
    <w:p w14:paraId="26E418F0">
      <w:pPr>
        <w:numPr>
          <w:ilvl w:val="0"/>
          <w:numId w:val="0"/>
        </w:numPr>
        <w:ind w:leftChars="0" w:firstLine="0" w:firstLineChars="0"/>
        <w:jc w:val="left"/>
        <w:rPr>
          <w:rFonts w:hint="eastAsia" w:ascii="仿宋_GB2312" w:hAnsi="宋体" w:eastAsia="仿宋_GB2312"/>
          <w:b w:val="0"/>
          <w:bCs w:val="0"/>
          <w:sz w:val="28"/>
          <w:szCs w:val="28"/>
          <w:lang w:val="en-US" w:eastAsia="zh-CN"/>
        </w:rPr>
      </w:pPr>
      <w:r>
        <w:rPr>
          <w:rFonts w:hint="eastAsia" w:ascii="仿宋_GB2312" w:hAnsi="宋体" w:eastAsia="仿宋_GB2312"/>
          <w:b w:val="0"/>
          <w:bCs w:val="0"/>
          <w:sz w:val="28"/>
          <w:szCs w:val="28"/>
          <w:lang w:val="en-US" w:eastAsia="zh-CN"/>
        </w:rPr>
        <w:t>（2）</w:t>
      </w:r>
      <w:r>
        <w:rPr>
          <w:rFonts w:hint="eastAsia" w:ascii="仿宋_GB2312" w:hAnsi="宋体" w:eastAsia="仿宋_GB2312"/>
          <w:b/>
          <w:bCs/>
          <w:sz w:val="28"/>
          <w:szCs w:val="28"/>
          <w:lang w:val="en-US" w:eastAsia="zh-CN"/>
        </w:rPr>
        <w:t>AI小智机器人</w:t>
      </w:r>
      <w:r>
        <w:rPr>
          <w:rFonts w:hint="eastAsia" w:ascii="仿宋_GB2312" w:hAnsi="宋体" w:eastAsia="仿宋_GB2312"/>
          <w:b w:val="0"/>
          <w:bCs w:val="0"/>
          <w:sz w:val="28"/>
          <w:szCs w:val="28"/>
          <w:lang w:val="en-US" w:eastAsia="zh-CN"/>
        </w:rPr>
        <w:t>：</w:t>
      </w:r>
    </w:p>
    <w:tbl>
      <w:tblPr>
        <w:tblStyle w:val="6"/>
        <w:tblW w:w="10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9045"/>
      </w:tblGrid>
      <w:tr w14:paraId="6A73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1" w:hRule="atLeast"/>
          <w:jc w:val="center"/>
        </w:trPr>
        <w:tc>
          <w:tcPr>
            <w:tcW w:w="1369" w:type="dxa"/>
            <w:vAlign w:val="center"/>
          </w:tcPr>
          <w:p w14:paraId="73F28AC7">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rPr>
                <w:rFonts w:hint="eastAsia" w:ascii="宋体" w:hAnsi="宋体" w:eastAsia="仿宋_GB2312" w:cs="宋体"/>
                <w:b/>
                <w:color w:val="000000" w:themeColor="text1"/>
                <w:sz w:val="28"/>
                <w:szCs w:val="28"/>
                <w:lang w:val="en-US" w:eastAsia="zh-CN"/>
                <w14:textFill>
                  <w14:solidFill>
                    <w14:schemeClr w14:val="tx1"/>
                  </w14:solidFill>
                </w14:textFill>
              </w:rPr>
            </w:pPr>
            <w:r>
              <w:rPr>
                <w:rFonts w:hint="eastAsia" w:ascii="宋体" w:hAnsi="宋体" w:eastAsia="仿宋_GB2312" w:cs="宋体"/>
                <w:b/>
                <w:color w:val="000000" w:themeColor="text1"/>
                <w:sz w:val="28"/>
                <w:szCs w:val="28"/>
                <w:lang w:val="en-US" w:eastAsia="zh-CN"/>
                <w14:textFill>
                  <w14:solidFill>
                    <w14:schemeClr w14:val="tx1"/>
                  </w14:solidFill>
                </w14:textFill>
              </w:rPr>
              <w:t>技术参数及功能要求</w:t>
            </w:r>
          </w:p>
        </w:tc>
        <w:tc>
          <w:tcPr>
            <w:tcW w:w="9045" w:type="dxa"/>
          </w:tcPr>
          <w:p w14:paraId="62AA75E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 xml:space="preserve">1.全场景智能问答能力  </w:t>
            </w:r>
          </w:p>
          <w:p w14:paraId="04C85B2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 xml:space="preserve">基于DeepSeek等大模型语义理解技术，支持7×24小时全天候响应，覆盖招生政策、专业介绍、录取分数线等高频问题。支持校本知识库，可批量录入/更新招生常见问题（支持Excel导入），自动关联公开资料（招生简章、官网公告等）及招生计划信息（如历年分数线、奖助政策），实现问答内容的合规性校验。  </w:t>
            </w:r>
          </w:p>
          <w:p w14:paraId="0ED0F68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2.拟人化交互体验</w:t>
            </w:r>
          </w:p>
          <w:p w14:paraId="0A9577E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bookmarkStart w:id="2" w:name="_GoBack"/>
            <w:r>
              <w:rPr>
                <w:rFonts w:hint="eastAsia" w:ascii="仿宋" w:hAnsi="仿宋" w:eastAsia="仿宋" w:cs="仿宋"/>
                <w:sz w:val="21"/>
                <w:szCs w:val="21"/>
                <w:lang w:val="en-US" w:eastAsia="zh-CN"/>
              </w:rPr>
              <w:t xml:space="preserve">支持上下文对话记忆（≥10轮历史对话追溯），结合考生提问语境智能推荐关联问题，模拟真人客服交互逻辑。  提供多模态回复：文本答案+官网链接/视频直播入口/专业简章附件。 </w:t>
            </w:r>
            <w:bookmarkEnd w:id="2"/>
            <w:r>
              <w:rPr>
                <w:rFonts w:hint="eastAsia" w:ascii="仿宋" w:hAnsi="仿宋" w:eastAsia="仿宋" w:cs="仿宋"/>
                <w:sz w:val="21"/>
                <w:szCs w:val="21"/>
                <w:lang w:val="en-US" w:eastAsia="zh-CN"/>
              </w:rPr>
              <w:t xml:space="preserve"> </w:t>
            </w:r>
          </w:p>
          <w:p w14:paraId="342CA0F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3.多端灵活部署</w:t>
            </w:r>
          </w:p>
          <w:p w14:paraId="3A542531">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 xml:space="preserve">提供移动版（H5）、网页版（链接）、挂件版（嵌入官网/微信公众号）三端适配，兼容PC、手机全终端。  </w:t>
            </w:r>
          </w:p>
          <w:p w14:paraId="41928F3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4.支持屏蔽敏感数据及需要屏蔽数据。</w:t>
            </w:r>
          </w:p>
          <w:p w14:paraId="1806F08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5.敏感数据保护，对采集到的个人信息（例如：姓名、手机号登）做加密存储，不得泄露。</w:t>
            </w:r>
          </w:p>
          <w:p w14:paraId="23A48D1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6.允许校方人员通过后台进行信息统计、导出及深入解析操作。</w:t>
            </w:r>
          </w:p>
        </w:tc>
      </w:tr>
      <w:tr w14:paraId="440B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9" w:hRule="atLeast"/>
          <w:jc w:val="center"/>
        </w:trPr>
        <w:tc>
          <w:tcPr>
            <w:tcW w:w="1369" w:type="dxa"/>
            <w:vAlign w:val="center"/>
          </w:tcPr>
          <w:p w14:paraId="1E4990CC">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rPr>
                <w:rFonts w:hint="eastAsia" w:ascii="宋体" w:hAnsi="宋体" w:eastAsia="仿宋_GB2312" w:cs="宋体"/>
                <w:b/>
                <w:color w:val="000000" w:themeColor="text1"/>
                <w:sz w:val="28"/>
                <w:szCs w:val="28"/>
                <w:lang w:val="en-US" w:eastAsia="zh-CN"/>
                <w14:textFill>
                  <w14:solidFill>
                    <w14:schemeClr w14:val="tx1"/>
                  </w14:solidFill>
                </w14:textFill>
              </w:rPr>
            </w:pPr>
            <w:r>
              <w:rPr>
                <w:rFonts w:hint="eastAsia" w:ascii="宋体" w:hAnsi="宋体" w:eastAsia="仿宋_GB2312" w:cs="宋体"/>
                <w:b/>
                <w:color w:val="000000" w:themeColor="text1"/>
                <w:sz w:val="28"/>
                <w:szCs w:val="28"/>
                <w:lang w:val="en-US" w:eastAsia="zh-CN"/>
                <w14:textFill>
                  <w14:solidFill>
                    <w14:schemeClr w14:val="tx1"/>
                  </w14:solidFill>
                </w14:textFill>
              </w:rPr>
              <w:t>售后服务要求</w:t>
            </w:r>
          </w:p>
        </w:tc>
        <w:tc>
          <w:tcPr>
            <w:tcW w:w="9045" w:type="dxa"/>
          </w:tcPr>
          <w:p w14:paraId="7A10C21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1.需具备关联展示网站内容、视频直播链接、录取分数线等多维度信息的能力，在遇到复杂情况时可无缝切换至人工客服处理模式。</w:t>
            </w:r>
          </w:p>
          <w:p w14:paraId="4888E75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2.售后服务期内免费运维服务，包括故障排除、功能优化、用户支持等。定期提交维护报告，并根据需求优化功能。</w:t>
            </w:r>
          </w:p>
          <w:p w14:paraId="13BA2771">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3.技术自主可控：</w:t>
            </w:r>
          </w:p>
          <w:p w14:paraId="45168F7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智能问答系统支持公有云SAAS模式。支持自定义本地知识库。</w:t>
            </w:r>
          </w:p>
          <w:p w14:paraId="2A2FBC6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4.技术保障：支持无缝切换大模型，确保服务过程不中断。</w:t>
            </w:r>
          </w:p>
          <w:p w14:paraId="79B89FD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5.技术故障响应：承诺7×12小时（9:00-21:00）人工响应，招生高峰期（6-8月）提供7×24小时全天响应。</w:t>
            </w:r>
          </w:p>
        </w:tc>
      </w:tr>
    </w:tbl>
    <w:p w14:paraId="53EFC2C1">
      <w:pPr>
        <w:numPr>
          <w:ilvl w:val="0"/>
          <w:numId w:val="0"/>
        </w:numPr>
        <w:ind w:leftChars="0" w:firstLine="0" w:firstLineChars="0"/>
        <w:jc w:val="left"/>
        <w:rPr>
          <w:rFonts w:hint="eastAsia" w:ascii="仿宋_GB2312" w:hAnsi="宋体" w:eastAsia="仿宋_GB2312"/>
          <w:b w:val="0"/>
          <w:bCs w:val="0"/>
          <w:sz w:val="28"/>
          <w:szCs w:val="28"/>
          <w:lang w:val="en-US" w:eastAsia="zh-CN"/>
        </w:rPr>
      </w:pPr>
    </w:p>
    <w:p w14:paraId="75F6C83D">
      <w:pPr>
        <w:numPr>
          <w:ilvl w:val="0"/>
          <w:numId w:val="0"/>
        </w:numPr>
        <w:ind w:leftChars="0"/>
        <w:jc w:val="left"/>
        <w:rPr>
          <w:rFonts w:hint="eastAsia" w:ascii="仿宋_GB2312" w:hAnsi="宋体" w:eastAsia="仿宋_GB2312"/>
          <w:sz w:val="28"/>
          <w:szCs w:val="28"/>
          <w:lang w:val="en-US" w:eastAsia="zh-CN"/>
        </w:rPr>
      </w:pPr>
    </w:p>
    <w:p w14:paraId="218AF274">
      <w:pPr>
        <w:numPr>
          <w:ilvl w:val="0"/>
          <w:numId w:val="0"/>
        </w:numPr>
        <w:ind w:leftChars="0"/>
        <w:jc w:val="left"/>
        <w:rPr>
          <w:rFonts w:hint="eastAsia" w:ascii="仿宋_GB2312" w:hAnsi="宋体" w:eastAsia="仿宋_GB2312"/>
          <w:sz w:val="28"/>
          <w:szCs w:val="28"/>
          <w:lang w:val="en-US" w:eastAsia="zh-CN"/>
        </w:rPr>
      </w:pPr>
    </w:p>
    <w:p w14:paraId="46884EEE">
      <w:pPr>
        <w:numPr>
          <w:ilvl w:val="0"/>
          <w:numId w:val="0"/>
        </w:numPr>
        <w:ind w:leftChars="0"/>
        <w:rPr>
          <w:rFonts w:hint="default" w:ascii="仿宋_GB2312" w:hAnsi="宋体" w:eastAsia="仿宋_GB2312"/>
          <w:b/>
          <w:bCs/>
          <w:sz w:val="36"/>
          <w:szCs w:val="36"/>
          <w:highlight w:val="red"/>
          <w:lang w:val="en-US" w:eastAsia="zh-CN"/>
        </w:rPr>
      </w:pPr>
      <w:r>
        <w:rPr>
          <w:rFonts w:hint="eastAsia" w:ascii="仿宋_GB2312" w:hAnsi="宋体" w:eastAsia="仿宋_GB2312"/>
          <w:b/>
          <w:bCs/>
          <w:sz w:val="36"/>
          <w:szCs w:val="36"/>
          <w:highlight w:val="red"/>
          <w:lang w:val="en-US" w:eastAsia="zh-CN"/>
        </w:rPr>
        <w:t>以下为报价格式，按要求制作文件上传至招采平台的经济标、商务标、技术标指定位置。</w:t>
      </w:r>
    </w:p>
    <w:p w14:paraId="4AEACE93">
      <w:pPr>
        <w:numPr>
          <w:ilvl w:val="0"/>
          <w:numId w:val="0"/>
        </w:numPr>
        <w:ind w:leftChars="0"/>
        <w:rPr>
          <w:rFonts w:hint="eastAsia" w:ascii="仿宋_GB2312" w:hAnsi="宋体" w:eastAsia="仿宋_GB2312"/>
          <w:b/>
          <w:bCs/>
          <w:sz w:val="36"/>
          <w:szCs w:val="36"/>
          <w:highlight w:val="red"/>
          <w:lang w:val="en-US" w:eastAsia="zh-CN"/>
        </w:rPr>
      </w:pPr>
    </w:p>
    <w:p w14:paraId="6E36C749">
      <w:pPr>
        <w:numPr>
          <w:ilvl w:val="0"/>
          <w:numId w:val="0"/>
        </w:numPr>
        <w:ind w:leftChars="0"/>
        <w:rPr>
          <w:rFonts w:hint="eastAsia" w:ascii="仿宋_GB2312" w:hAnsi="宋体" w:eastAsia="仿宋_GB2312"/>
          <w:b/>
          <w:bCs/>
          <w:sz w:val="36"/>
          <w:szCs w:val="36"/>
          <w:highlight w:val="red"/>
          <w:lang w:val="en-US" w:eastAsia="zh-CN"/>
        </w:rPr>
      </w:pPr>
    </w:p>
    <w:p w14:paraId="0F3D46A3">
      <w:pPr>
        <w:numPr>
          <w:ilvl w:val="0"/>
          <w:numId w:val="0"/>
        </w:numPr>
        <w:jc w:val="left"/>
        <w:rPr>
          <w:rFonts w:hint="default" w:ascii="仿宋_GB2312" w:hAnsi="宋体" w:eastAsia="仿宋_GB2312"/>
          <w:sz w:val="28"/>
          <w:szCs w:val="28"/>
          <w:lang w:val="en-US" w:eastAsia="zh-CN"/>
        </w:rPr>
      </w:pPr>
      <w:r>
        <w:rPr>
          <w:rFonts w:hint="eastAsia" w:ascii="仿宋_GB2312" w:hAnsi="宋体" w:eastAsia="仿宋_GB2312"/>
          <w:b/>
          <w:bCs/>
          <w:sz w:val="40"/>
          <w:szCs w:val="40"/>
          <w:lang w:val="en-US" w:eastAsia="zh-CN"/>
        </w:rPr>
        <w:t>6.经济标格式</w:t>
      </w:r>
      <w:r>
        <w:rPr>
          <w:rFonts w:hint="eastAsia" w:ascii="仿宋_GB2312" w:hAnsi="宋体" w:eastAsia="仿宋_GB2312"/>
          <w:b/>
          <w:bCs/>
          <w:sz w:val="28"/>
          <w:szCs w:val="28"/>
          <w:lang w:val="en-US" w:eastAsia="zh-CN"/>
        </w:rPr>
        <w:t>：</w:t>
      </w:r>
    </w:p>
    <w:tbl>
      <w:tblPr>
        <w:tblStyle w:val="5"/>
        <w:tblW w:w="98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8"/>
        <w:gridCol w:w="7688"/>
      </w:tblGrid>
      <w:tr w14:paraId="37F35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2138" w:type="dxa"/>
            <w:tcBorders>
              <w:top w:val="single" w:color="auto" w:sz="4" w:space="0"/>
              <w:bottom w:val="single" w:color="auto" w:sz="4" w:space="0"/>
              <w:right w:val="single" w:color="auto" w:sz="4" w:space="0"/>
            </w:tcBorders>
            <w:noWrap w:val="0"/>
            <w:vAlign w:val="center"/>
          </w:tcPr>
          <w:p w14:paraId="08A90473">
            <w:pPr>
              <w:widowControl/>
              <w:spacing w:line="400" w:lineRule="exact"/>
              <w:jc w:val="center"/>
              <w:rPr>
                <w:rFonts w:hint="eastAsia" w:ascii="仿宋_GB2312" w:hAnsi="Arial" w:eastAsia="仿宋_GB2312"/>
                <w:b/>
                <w:sz w:val="28"/>
              </w:rPr>
            </w:pPr>
            <w:r>
              <w:rPr>
                <w:rFonts w:hint="eastAsia" w:ascii="仿宋_GB2312" w:hAnsi="Arial" w:eastAsia="仿宋_GB2312"/>
                <w:b/>
                <w:sz w:val="28"/>
              </w:rPr>
              <w:t>项 目 名 称</w:t>
            </w:r>
          </w:p>
        </w:tc>
        <w:tc>
          <w:tcPr>
            <w:tcW w:w="7688" w:type="dxa"/>
            <w:tcBorders>
              <w:top w:val="single" w:color="auto" w:sz="4" w:space="0"/>
              <w:bottom w:val="single" w:color="auto" w:sz="4" w:space="0"/>
              <w:right w:val="single" w:color="auto" w:sz="4" w:space="0"/>
            </w:tcBorders>
            <w:noWrap w:val="0"/>
            <w:vAlign w:val="center"/>
          </w:tcPr>
          <w:p w14:paraId="08B8193D">
            <w:pPr>
              <w:widowControl/>
              <w:spacing w:line="400" w:lineRule="exact"/>
              <w:jc w:val="left"/>
              <w:rPr>
                <w:rFonts w:hint="eastAsia" w:ascii="仿宋_GB2312" w:hAnsi="Arial" w:eastAsia="仿宋_GB2312"/>
                <w:sz w:val="28"/>
                <w:u w:val="single"/>
              </w:rPr>
            </w:pPr>
            <w:r>
              <w:rPr>
                <w:rFonts w:hint="eastAsia" w:ascii="仿宋_GB2312" w:hAnsi="宋体" w:eastAsia="仿宋_GB2312"/>
                <w:sz w:val="28"/>
                <w:szCs w:val="28"/>
                <w:lang w:val="en-US" w:eastAsia="zh-CN"/>
              </w:rPr>
              <w:t>昆明传媒学院招生小程序及AI机器人定制项目</w:t>
            </w:r>
          </w:p>
        </w:tc>
      </w:tr>
      <w:tr w14:paraId="5609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38" w:type="dxa"/>
            <w:tcBorders>
              <w:top w:val="nil"/>
            </w:tcBorders>
            <w:noWrap w:val="0"/>
            <w:vAlign w:val="center"/>
          </w:tcPr>
          <w:p w14:paraId="483367DF">
            <w:pPr>
              <w:spacing w:line="400" w:lineRule="exact"/>
              <w:jc w:val="center"/>
              <w:rPr>
                <w:rFonts w:hint="eastAsia" w:ascii="仿宋_GB2312" w:hAnsi="Arial" w:eastAsia="仿宋_GB2312"/>
                <w:b/>
                <w:sz w:val="28"/>
              </w:rPr>
            </w:pPr>
            <w:r>
              <w:rPr>
                <w:rFonts w:hint="eastAsia" w:ascii="仿宋_GB2312" w:hAnsi="Arial" w:eastAsia="仿宋_GB2312"/>
                <w:b/>
                <w:sz w:val="28"/>
                <w:lang w:val="en-US" w:eastAsia="zh-CN"/>
              </w:rPr>
              <w:t>报价</w:t>
            </w:r>
            <w:r>
              <w:rPr>
                <w:rFonts w:hint="eastAsia" w:ascii="仿宋_GB2312" w:hAnsi="Arial" w:eastAsia="仿宋_GB2312"/>
                <w:b/>
                <w:sz w:val="28"/>
              </w:rPr>
              <w:t>人全称</w:t>
            </w:r>
          </w:p>
        </w:tc>
        <w:tc>
          <w:tcPr>
            <w:tcW w:w="7688" w:type="dxa"/>
            <w:tcBorders>
              <w:top w:val="nil"/>
            </w:tcBorders>
            <w:noWrap w:val="0"/>
            <w:vAlign w:val="center"/>
          </w:tcPr>
          <w:p w14:paraId="4075CDB8">
            <w:pPr>
              <w:spacing w:line="400" w:lineRule="exact"/>
              <w:rPr>
                <w:rFonts w:hint="eastAsia" w:ascii="仿宋_GB2312" w:hAnsi="Arial" w:eastAsia="仿宋_GB2312"/>
                <w:sz w:val="28"/>
              </w:rPr>
            </w:pPr>
          </w:p>
        </w:tc>
      </w:tr>
      <w:tr w14:paraId="10C1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04" w:hRule="atLeast"/>
          <w:jc w:val="center"/>
        </w:trPr>
        <w:tc>
          <w:tcPr>
            <w:tcW w:w="2138" w:type="dxa"/>
            <w:noWrap w:val="0"/>
            <w:vAlign w:val="center"/>
          </w:tcPr>
          <w:p w14:paraId="2E5FB794">
            <w:pPr>
              <w:spacing w:line="400" w:lineRule="exact"/>
              <w:jc w:val="center"/>
              <w:rPr>
                <w:rFonts w:hint="eastAsia" w:ascii="仿宋_GB2312" w:hAnsi="Arial" w:eastAsia="仿宋_GB2312"/>
                <w:b/>
                <w:sz w:val="28"/>
              </w:rPr>
            </w:pPr>
            <w:r>
              <w:rPr>
                <w:rFonts w:hint="eastAsia" w:ascii="仿宋_GB2312" w:hAnsi="Arial" w:eastAsia="仿宋_GB2312"/>
                <w:b/>
                <w:sz w:val="28"/>
              </w:rPr>
              <w:t>报</w:t>
            </w:r>
            <w:r>
              <w:rPr>
                <w:rFonts w:hint="eastAsia" w:ascii="仿宋_GB2312" w:hAnsi="Arial" w:eastAsia="仿宋_GB2312"/>
                <w:b/>
                <w:sz w:val="28"/>
                <w:lang w:val="en-US" w:eastAsia="zh-CN"/>
              </w:rPr>
              <w:t xml:space="preserve">   </w:t>
            </w:r>
            <w:r>
              <w:rPr>
                <w:rFonts w:hint="eastAsia" w:ascii="仿宋_GB2312" w:hAnsi="Arial" w:eastAsia="仿宋_GB2312"/>
                <w:b/>
                <w:sz w:val="28"/>
              </w:rPr>
              <w:t>价</w:t>
            </w:r>
          </w:p>
        </w:tc>
        <w:tc>
          <w:tcPr>
            <w:tcW w:w="7688" w:type="dxa"/>
            <w:noWrap w:val="0"/>
            <w:vAlign w:val="center"/>
          </w:tcPr>
          <w:p w14:paraId="126C8D9D">
            <w:pPr>
              <w:adjustRightInd w:val="0"/>
              <w:snapToGrid w:val="0"/>
              <w:spacing w:line="240" w:lineRule="auto"/>
              <w:jc w:val="both"/>
              <w:rPr>
                <w:rFonts w:hint="eastAsia" w:ascii="仿宋_GB2312" w:hAnsi="Arial" w:eastAsia="仿宋_GB2312"/>
                <w:sz w:val="24"/>
              </w:rPr>
            </w:pPr>
            <w:r>
              <w:rPr>
                <w:rFonts w:hint="eastAsia" w:ascii="仿宋_GB2312" w:hAnsi="Arial" w:eastAsia="仿宋_GB2312"/>
                <w:sz w:val="24"/>
                <w:lang w:val="en-US" w:eastAsia="zh-CN"/>
              </w:rPr>
              <w:t>招生小程序</w:t>
            </w:r>
            <w:r>
              <w:rPr>
                <w:rFonts w:hint="eastAsia" w:ascii="仿宋_GB2312" w:hAnsi="Arial" w:eastAsia="仿宋_GB2312"/>
                <w:sz w:val="24"/>
              </w:rPr>
              <w:t>总价：</w:t>
            </w:r>
            <w:r>
              <w:rPr>
                <w:rFonts w:hint="cs" w:ascii="仿宋_GB2312" w:hAnsi="Arial" w:eastAsia="仿宋_GB2312"/>
                <w:sz w:val="24"/>
                <w:cs/>
              </w:rPr>
              <w:t>¥</w:t>
            </w:r>
            <w:r>
              <w:rPr>
                <w:rFonts w:hint="eastAsia" w:ascii="仿宋_GB2312" w:hAnsi="Arial" w:eastAsia="仿宋_GB2312"/>
                <w:sz w:val="24"/>
              </w:rPr>
              <w:t xml:space="preserve"> </w:t>
            </w:r>
            <w:r>
              <w:rPr>
                <w:rFonts w:hint="eastAsia" w:ascii="仿宋_GB2312" w:hAnsi="Arial" w:eastAsia="仿宋_GB2312"/>
                <w:sz w:val="24"/>
                <w:u w:val="single"/>
              </w:rPr>
              <w:t xml:space="preserve">          </w:t>
            </w:r>
            <w:r>
              <w:rPr>
                <w:rFonts w:hint="eastAsia" w:ascii="仿宋_GB2312" w:hAnsi="Arial" w:eastAsia="仿宋_GB2312"/>
                <w:sz w:val="24"/>
              </w:rPr>
              <w:t>（元）大写：人民币</w:t>
            </w:r>
            <w:r>
              <w:rPr>
                <w:rFonts w:hint="eastAsia" w:ascii="仿宋_GB2312" w:hAnsi="Arial" w:eastAsia="仿宋_GB2312"/>
                <w:sz w:val="24"/>
                <w:u w:val="single"/>
              </w:rPr>
              <w:t xml:space="preserve">              </w:t>
            </w:r>
            <w:r>
              <w:rPr>
                <w:rFonts w:hint="eastAsia" w:ascii="仿宋_GB2312" w:hAnsi="Arial" w:eastAsia="仿宋_GB2312"/>
                <w:sz w:val="24"/>
              </w:rPr>
              <w:t>（元）</w:t>
            </w:r>
          </w:p>
          <w:p w14:paraId="139E0BB0">
            <w:pPr>
              <w:adjustRightInd w:val="0"/>
              <w:snapToGrid w:val="0"/>
              <w:spacing w:line="240" w:lineRule="auto"/>
              <w:jc w:val="center"/>
              <w:rPr>
                <w:rFonts w:hint="eastAsia" w:ascii="仿宋_GB2312" w:hAnsi="Arial" w:eastAsia="仿宋_GB2312"/>
                <w:sz w:val="24"/>
              </w:rPr>
            </w:pPr>
          </w:p>
          <w:p w14:paraId="2FA7D2ED">
            <w:pPr>
              <w:adjustRightInd w:val="0"/>
              <w:snapToGrid w:val="0"/>
              <w:spacing w:line="240" w:lineRule="auto"/>
              <w:jc w:val="both"/>
              <w:rPr>
                <w:rFonts w:hint="eastAsia" w:ascii="仿宋_GB2312" w:hAnsi="Arial" w:eastAsia="仿宋_GB2312"/>
                <w:sz w:val="24"/>
                <w:lang w:val="en-US" w:eastAsia="zh-CN"/>
              </w:rPr>
            </w:pPr>
            <w:r>
              <w:rPr>
                <w:rFonts w:hint="eastAsia" w:ascii="仿宋_GB2312" w:hAnsi="Arial" w:eastAsia="仿宋_GB2312"/>
                <w:sz w:val="24"/>
                <w:lang w:val="en-US" w:eastAsia="zh-CN"/>
              </w:rPr>
              <w:t>AI小智机器人</w:t>
            </w:r>
            <w:r>
              <w:rPr>
                <w:rFonts w:hint="eastAsia" w:ascii="仿宋_GB2312" w:hAnsi="Arial" w:eastAsia="仿宋_GB2312"/>
                <w:sz w:val="24"/>
              </w:rPr>
              <w:t>总价：</w:t>
            </w:r>
            <w:r>
              <w:rPr>
                <w:rFonts w:hint="cs" w:ascii="仿宋_GB2312" w:hAnsi="Arial" w:eastAsia="仿宋_GB2312"/>
                <w:sz w:val="24"/>
                <w:cs/>
              </w:rPr>
              <w:t>¥</w:t>
            </w:r>
            <w:r>
              <w:rPr>
                <w:rFonts w:hint="eastAsia" w:ascii="仿宋_GB2312" w:hAnsi="Arial" w:eastAsia="仿宋_GB2312"/>
                <w:sz w:val="24"/>
              </w:rPr>
              <w:t xml:space="preserve"> </w:t>
            </w:r>
            <w:r>
              <w:rPr>
                <w:rFonts w:hint="eastAsia" w:ascii="仿宋_GB2312" w:hAnsi="Arial" w:eastAsia="仿宋_GB2312"/>
                <w:sz w:val="24"/>
                <w:u w:val="single"/>
              </w:rPr>
              <w:t xml:space="preserve">          </w:t>
            </w:r>
            <w:r>
              <w:rPr>
                <w:rFonts w:hint="eastAsia" w:ascii="仿宋_GB2312" w:hAnsi="Arial" w:eastAsia="仿宋_GB2312"/>
                <w:sz w:val="24"/>
              </w:rPr>
              <w:t>（元）大写：人民币</w:t>
            </w:r>
            <w:r>
              <w:rPr>
                <w:rFonts w:hint="eastAsia" w:ascii="仿宋_GB2312" w:hAnsi="Arial" w:eastAsia="仿宋_GB2312"/>
                <w:sz w:val="24"/>
                <w:u w:val="single"/>
              </w:rPr>
              <w:t xml:space="preserve">              </w:t>
            </w:r>
            <w:r>
              <w:rPr>
                <w:rFonts w:hint="eastAsia" w:ascii="仿宋_GB2312" w:hAnsi="Arial" w:eastAsia="仿宋_GB2312"/>
                <w:sz w:val="24"/>
              </w:rPr>
              <w:t>（元）</w:t>
            </w:r>
          </w:p>
          <w:p w14:paraId="2EA2A5E2">
            <w:pPr>
              <w:adjustRightInd w:val="0"/>
              <w:snapToGrid w:val="0"/>
              <w:spacing w:line="240" w:lineRule="auto"/>
              <w:jc w:val="center"/>
              <w:rPr>
                <w:rFonts w:hint="eastAsia" w:ascii="仿宋_GB2312" w:hAnsi="Arial" w:eastAsia="仿宋_GB2312"/>
                <w:sz w:val="24"/>
              </w:rPr>
            </w:pPr>
          </w:p>
          <w:p w14:paraId="367F75BF">
            <w:pPr>
              <w:adjustRightInd w:val="0"/>
              <w:snapToGrid w:val="0"/>
              <w:spacing w:line="240" w:lineRule="auto"/>
              <w:jc w:val="center"/>
              <w:rPr>
                <w:rFonts w:hint="eastAsia" w:ascii="仿宋_GB2312" w:hAnsi="Arial" w:eastAsia="仿宋_GB2312"/>
                <w:sz w:val="24"/>
              </w:rPr>
            </w:pPr>
            <w:r>
              <w:rPr>
                <w:rFonts w:hint="eastAsia" w:ascii="仿宋_GB2312" w:hAnsi="Arial" w:eastAsia="仿宋_GB2312"/>
                <w:b/>
                <w:bCs/>
                <w:sz w:val="24"/>
                <w:lang w:val="en-US" w:eastAsia="zh-CN"/>
              </w:rPr>
              <w:t>两项</w:t>
            </w:r>
            <w:r>
              <w:rPr>
                <w:rFonts w:hint="eastAsia" w:ascii="仿宋_GB2312" w:hAnsi="Arial" w:eastAsia="仿宋_GB2312"/>
                <w:b/>
                <w:bCs/>
                <w:sz w:val="24"/>
              </w:rPr>
              <w:t>总价：</w:t>
            </w:r>
            <w:r>
              <w:rPr>
                <w:rFonts w:hint="cs" w:ascii="仿宋_GB2312" w:hAnsi="Arial" w:eastAsia="仿宋_GB2312"/>
                <w:b/>
                <w:bCs/>
                <w:sz w:val="24"/>
                <w:cs/>
              </w:rPr>
              <w:t>¥</w:t>
            </w:r>
            <w:r>
              <w:rPr>
                <w:rFonts w:hint="eastAsia" w:ascii="仿宋_GB2312" w:hAnsi="Arial" w:eastAsia="仿宋_GB2312"/>
                <w:b/>
                <w:bCs/>
                <w:sz w:val="24"/>
              </w:rPr>
              <w:t xml:space="preserve"> </w:t>
            </w:r>
            <w:r>
              <w:rPr>
                <w:rFonts w:hint="eastAsia" w:ascii="仿宋_GB2312" w:hAnsi="Arial" w:eastAsia="仿宋_GB2312"/>
                <w:b/>
                <w:bCs/>
                <w:sz w:val="24"/>
                <w:u w:val="single"/>
              </w:rPr>
              <w:t xml:space="preserve">          </w:t>
            </w:r>
            <w:r>
              <w:rPr>
                <w:rFonts w:hint="eastAsia" w:ascii="仿宋_GB2312" w:hAnsi="Arial" w:eastAsia="仿宋_GB2312"/>
                <w:b/>
                <w:bCs/>
                <w:sz w:val="24"/>
                <w:u w:val="single"/>
                <w:lang w:val="en-US" w:eastAsia="zh-CN"/>
              </w:rPr>
              <w:t xml:space="preserve">    </w:t>
            </w:r>
            <w:r>
              <w:rPr>
                <w:rFonts w:hint="eastAsia" w:ascii="仿宋_GB2312" w:hAnsi="Arial" w:eastAsia="仿宋_GB2312"/>
                <w:b/>
                <w:bCs/>
                <w:sz w:val="24"/>
                <w:u w:val="single"/>
              </w:rPr>
              <w:t xml:space="preserve">    </w:t>
            </w:r>
            <w:r>
              <w:rPr>
                <w:rFonts w:hint="eastAsia" w:ascii="仿宋_GB2312" w:hAnsi="Arial" w:eastAsia="仿宋_GB2312"/>
                <w:b/>
                <w:bCs/>
                <w:sz w:val="24"/>
              </w:rPr>
              <w:t>（元）大写：人民币</w:t>
            </w:r>
            <w:r>
              <w:rPr>
                <w:rFonts w:hint="eastAsia" w:ascii="仿宋_GB2312" w:hAnsi="Arial" w:eastAsia="仿宋_GB2312"/>
                <w:b/>
                <w:bCs/>
                <w:sz w:val="24"/>
                <w:u w:val="single"/>
              </w:rPr>
              <w:t xml:space="preserve">              </w:t>
            </w:r>
            <w:r>
              <w:rPr>
                <w:rFonts w:hint="eastAsia" w:ascii="仿宋_GB2312" w:hAnsi="Arial" w:eastAsia="仿宋_GB2312"/>
                <w:b/>
                <w:bCs/>
                <w:sz w:val="24"/>
              </w:rPr>
              <w:t>（元）</w:t>
            </w:r>
          </w:p>
        </w:tc>
      </w:tr>
      <w:tr w14:paraId="7B60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1" w:hRule="exact"/>
          <w:jc w:val="center"/>
        </w:trPr>
        <w:tc>
          <w:tcPr>
            <w:tcW w:w="2138" w:type="dxa"/>
            <w:noWrap w:val="0"/>
            <w:vAlign w:val="center"/>
          </w:tcPr>
          <w:p w14:paraId="6FB72FB2">
            <w:pPr>
              <w:spacing w:line="400" w:lineRule="exact"/>
              <w:jc w:val="center"/>
              <w:rPr>
                <w:rFonts w:hint="eastAsia" w:ascii="仿宋_GB2312" w:hAnsi="Arial" w:eastAsia="仿宋_GB2312"/>
                <w:b/>
                <w:sz w:val="28"/>
                <w:lang w:eastAsia="zh-CN"/>
              </w:rPr>
            </w:pPr>
            <w:r>
              <w:rPr>
                <w:rFonts w:hint="eastAsia" w:ascii="仿宋_GB2312" w:hAnsi="Arial" w:eastAsia="仿宋_GB2312"/>
                <w:b/>
                <w:sz w:val="28"/>
                <w:lang w:val="en-US" w:eastAsia="zh-CN"/>
              </w:rPr>
              <w:t>供货</w:t>
            </w:r>
            <w:r>
              <w:rPr>
                <w:rFonts w:hint="eastAsia" w:ascii="仿宋_GB2312" w:hAnsi="Arial" w:eastAsia="仿宋_GB2312"/>
                <w:b/>
                <w:sz w:val="28"/>
              </w:rPr>
              <w:t>期</w:t>
            </w:r>
          </w:p>
        </w:tc>
        <w:tc>
          <w:tcPr>
            <w:tcW w:w="7688" w:type="dxa"/>
            <w:noWrap w:val="0"/>
            <w:vAlign w:val="center"/>
          </w:tcPr>
          <w:p w14:paraId="3A3F99ED">
            <w:pPr>
              <w:widowControl/>
              <w:spacing w:line="400" w:lineRule="exact"/>
              <w:jc w:val="center"/>
              <w:rPr>
                <w:rFonts w:hint="eastAsia" w:ascii="仿宋_GB2312" w:hAnsi="Arial" w:eastAsia="仿宋_GB2312"/>
                <w:b/>
                <w:sz w:val="28"/>
              </w:rPr>
            </w:pPr>
          </w:p>
        </w:tc>
      </w:tr>
      <w:tr w14:paraId="6D8C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7" w:hRule="exact"/>
          <w:jc w:val="center"/>
        </w:trPr>
        <w:tc>
          <w:tcPr>
            <w:tcW w:w="2138" w:type="dxa"/>
            <w:noWrap w:val="0"/>
            <w:vAlign w:val="center"/>
          </w:tcPr>
          <w:p w14:paraId="3F73A15D">
            <w:pPr>
              <w:spacing w:line="400" w:lineRule="exact"/>
              <w:jc w:val="center"/>
              <w:rPr>
                <w:rFonts w:hint="eastAsia" w:ascii="仿宋_GB2312" w:hAnsi="Arial" w:eastAsia="仿宋_GB2312"/>
                <w:b/>
                <w:sz w:val="28"/>
              </w:rPr>
            </w:pPr>
            <w:r>
              <w:rPr>
                <w:rFonts w:hint="eastAsia" w:ascii="仿宋_GB2312" w:hAnsi="Arial" w:eastAsia="仿宋_GB2312"/>
                <w:b/>
                <w:sz w:val="28"/>
              </w:rPr>
              <w:t>质保期</w:t>
            </w:r>
          </w:p>
        </w:tc>
        <w:tc>
          <w:tcPr>
            <w:tcW w:w="7688" w:type="dxa"/>
            <w:noWrap w:val="0"/>
            <w:vAlign w:val="center"/>
          </w:tcPr>
          <w:p w14:paraId="67F9E68A">
            <w:pPr>
              <w:widowControl/>
              <w:spacing w:line="400" w:lineRule="exact"/>
              <w:jc w:val="left"/>
              <w:rPr>
                <w:rFonts w:hint="eastAsia" w:ascii="仿宋_GB2312" w:hAnsi="Arial" w:eastAsia="仿宋_GB2312"/>
                <w:b/>
                <w:sz w:val="28"/>
                <w:lang w:eastAsia="zh-CN"/>
              </w:rPr>
            </w:pPr>
            <w:r>
              <w:rPr>
                <w:rFonts w:hint="eastAsia" w:ascii="仿宋_GB2312" w:hAnsi="Arial" w:eastAsia="仿宋_GB2312"/>
                <w:sz w:val="24"/>
                <w:lang w:val="en-US" w:eastAsia="zh-CN"/>
              </w:rPr>
              <w:t>招生小程序：</w:t>
            </w:r>
            <w:r>
              <w:rPr>
                <w:rFonts w:hint="eastAsia" w:ascii="仿宋_GB2312" w:hAnsi="Arial" w:eastAsia="仿宋_GB2312"/>
                <w:sz w:val="24"/>
                <w:u w:val="single"/>
              </w:rPr>
              <w:t xml:space="preserve">  </w:t>
            </w:r>
            <w:r>
              <w:rPr>
                <w:rFonts w:hint="eastAsia" w:ascii="仿宋_GB2312" w:hAnsi="Arial" w:eastAsia="仿宋_GB2312"/>
                <w:sz w:val="24"/>
                <w:u w:val="single"/>
                <w:lang w:val="en-US" w:eastAsia="zh-CN"/>
              </w:rPr>
              <w:t xml:space="preserve">            </w:t>
            </w:r>
            <w:r>
              <w:rPr>
                <w:rFonts w:hint="eastAsia" w:ascii="仿宋_GB2312" w:hAnsi="Arial" w:eastAsia="仿宋_GB2312"/>
                <w:sz w:val="24"/>
                <w:u w:val="single"/>
              </w:rPr>
              <w:t xml:space="preserve">  </w:t>
            </w:r>
            <w:r>
              <w:rPr>
                <w:rFonts w:hint="eastAsia" w:ascii="仿宋_GB2312" w:hAnsi="Arial" w:eastAsia="仿宋_GB2312"/>
                <w:sz w:val="24"/>
                <w:lang w:val="en-US" w:eastAsia="zh-CN"/>
              </w:rPr>
              <w:br w:type="textWrapping"/>
            </w:r>
            <w:r>
              <w:rPr>
                <w:rFonts w:hint="eastAsia" w:ascii="仿宋_GB2312" w:hAnsi="Arial" w:eastAsia="仿宋_GB2312"/>
                <w:sz w:val="24"/>
                <w:lang w:val="en-US" w:eastAsia="zh-CN"/>
              </w:rPr>
              <w:t>AI小智机器人：</w:t>
            </w:r>
            <w:r>
              <w:rPr>
                <w:rFonts w:hint="eastAsia" w:ascii="仿宋_GB2312" w:hAnsi="Arial" w:eastAsia="仿宋_GB2312"/>
                <w:sz w:val="24"/>
                <w:u w:val="single"/>
              </w:rPr>
              <w:t xml:space="preserve">  </w:t>
            </w:r>
            <w:r>
              <w:rPr>
                <w:rFonts w:hint="eastAsia" w:ascii="仿宋_GB2312" w:hAnsi="Arial" w:eastAsia="仿宋_GB2312"/>
                <w:sz w:val="24"/>
                <w:u w:val="single"/>
                <w:lang w:val="en-US" w:eastAsia="zh-CN"/>
              </w:rPr>
              <w:t xml:space="preserve">           </w:t>
            </w:r>
          </w:p>
        </w:tc>
      </w:tr>
      <w:tr w14:paraId="12EE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1" w:hRule="exact"/>
          <w:jc w:val="center"/>
        </w:trPr>
        <w:tc>
          <w:tcPr>
            <w:tcW w:w="2138" w:type="dxa"/>
            <w:noWrap w:val="0"/>
            <w:vAlign w:val="center"/>
          </w:tcPr>
          <w:p w14:paraId="690B2139">
            <w:pPr>
              <w:spacing w:line="400" w:lineRule="exact"/>
              <w:jc w:val="center"/>
              <w:rPr>
                <w:rFonts w:hint="eastAsia" w:ascii="仿宋_GB2312" w:hAnsi="Arial" w:eastAsia="仿宋_GB2312"/>
                <w:b/>
                <w:sz w:val="28"/>
              </w:rPr>
            </w:pPr>
            <w:r>
              <w:rPr>
                <w:rFonts w:hint="eastAsia" w:ascii="仿宋_GB2312" w:hAnsi="Arial" w:eastAsia="仿宋_GB2312"/>
                <w:b/>
                <w:sz w:val="28"/>
              </w:rPr>
              <w:t>备注</w:t>
            </w:r>
          </w:p>
        </w:tc>
        <w:tc>
          <w:tcPr>
            <w:tcW w:w="7688" w:type="dxa"/>
            <w:noWrap w:val="0"/>
            <w:vAlign w:val="center"/>
          </w:tcPr>
          <w:p w14:paraId="327AF561">
            <w:pPr>
              <w:widowControl/>
              <w:spacing w:line="400" w:lineRule="exact"/>
              <w:jc w:val="left"/>
              <w:rPr>
                <w:rFonts w:hint="eastAsia" w:ascii="仿宋_GB2312" w:hAnsi="Arial" w:eastAsia="仿宋_GB2312"/>
                <w:b/>
                <w:sz w:val="28"/>
              </w:rPr>
            </w:pPr>
          </w:p>
        </w:tc>
      </w:tr>
    </w:tbl>
    <w:p w14:paraId="40760873">
      <w:pPr>
        <w:numPr>
          <w:ilvl w:val="0"/>
          <w:numId w:val="0"/>
        </w:numPr>
        <w:jc w:val="left"/>
        <w:rPr>
          <w:rFonts w:hint="eastAsia" w:ascii="仿宋_GB2312" w:hAnsi="Arial" w:eastAsia="仿宋_GB2312"/>
          <w:b/>
          <w:sz w:val="28"/>
        </w:rPr>
      </w:pPr>
      <w:r>
        <w:rPr>
          <w:rFonts w:hint="eastAsia" w:ascii="仿宋_GB2312" w:hAnsi="Arial" w:eastAsia="仿宋_GB2312"/>
          <w:b/>
          <w:sz w:val="28"/>
          <w:lang w:val="en-US" w:eastAsia="zh-CN"/>
        </w:rPr>
        <w:t>报价</w:t>
      </w:r>
      <w:r>
        <w:rPr>
          <w:rFonts w:hint="eastAsia" w:ascii="仿宋_GB2312" w:hAnsi="Arial" w:eastAsia="仿宋_GB2312"/>
          <w:b/>
          <w:sz w:val="28"/>
        </w:rPr>
        <w:t xml:space="preserve">人盖章：                            </w:t>
      </w:r>
      <w:r>
        <w:rPr>
          <w:rFonts w:hint="eastAsia" w:ascii="仿宋_GB2312" w:hAnsi="Arial" w:eastAsia="仿宋_GB2312"/>
          <w:b/>
          <w:sz w:val="28"/>
          <w:lang w:val="en-US" w:eastAsia="zh-CN"/>
        </w:rPr>
        <w:t>报价日期</w:t>
      </w:r>
      <w:r>
        <w:rPr>
          <w:rFonts w:hint="eastAsia" w:ascii="仿宋_GB2312" w:hAnsi="Arial" w:eastAsia="仿宋_GB2312"/>
          <w:b/>
          <w:sz w:val="28"/>
        </w:rPr>
        <w:t>：</w:t>
      </w:r>
    </w:p>
    <w:p w14:paraId="1F41AFB0">
      <w:pPr>
        <w:numPr>
          <w:ilvl w:val="0"/>
          <w:numId w:val="0"/>
        </w:numPr>
        <w:jc w:val="left"/>
        <w:rPr>
          <w:rFonts w:hint="eastAsia"/>
        </w:rPr>
      </w:pPr>
      <w:r>
        <w:rPr>
          <w:rFonts w:hint="eastAsia" w:ascii="仿宋_GB2312" w:hAnsi="Arial" w:eastAsia="仿宋_GB2312"/>
          <w:b/>
          <w:sz w:val="28"/>
          <w:lang w:val="en-US" w:eastAsia="zh-CN"/>
        </w:rPr>
        <w:t>联系人：                                联系电话：</w:t>
      </w:r>
      <w:bookmarkStart w:id="0" w:name="_Toc516969100"/>
      <w:bookmarkStart w:id="1" w:name="_Toc87432910"/>
    </w:p>
    <w:bookmarkEnd w:id="0"/>
    <w:bookmarkEnd w:id="1"/>
    <w:p w14:paraId="1DADFEE5">
      <w:pPr>
        <w:numPr>
          <w:ilvl w:val="0"/>
          <w:numId w:val="0"/>
        </w:numPr>
        <w:rPr>
          <w:rFonts w:hint="eastAsia" w:ascii="仿宋_GB2312" w:hAnsi="仿宋_GB2312" w:eastAsia="仿宋_GB2312" w:cs="仿宋_GB2312"/>
          <w:b w:val="0"/>
          <w:bCs/>
          <w:kern w:val="2"/>
          <w:sz w:val="28"/>
          <w:szCs w:val="20"/>
          <w:lang w:val="en-US" w:eastAsia="zh-CN" w:bidi="ar-SA"/>
        </w:rPr>
      </w:pPr>
    </w:p>
    <w:p w14:paraId="20A327F6">
      <w:pPr>
        <w:numPr>
          <w:ilvl w:val="0"/>
          <w:numId w:val="0"/>
        </w:numPr>
        <w:rPr>
          <w:rFonts w:hint="eastAsia" w:ascii="仿宋_GB2312" w:hAnsi="仿宋_GB2312" w:eastAsia="仿宋_GB2312" w:cs="仿宋_GB2312"/>
          <w:b w:val="0"/>
          <w:bCs/>
          <w:kern w:val="2"/>
          <w:sz w:val="28"/>
          <w:szCs w:val="20"/>
          <w:lang w:val="en-US" w:eastAsia="zh-CN" w:bidi="ar-SA"/>
        </w:rPr>
      </w:pPr>
      <w:r>
        <w:rPr>
          <w:rFonts w:hint="eastAsia" w:ascii="仿宋_GB2312" w:hAnsi="仿宋_GB2312" w:eastAsia="仿宋_GB2312" w:cs="仿宋_GB2312"/>
          <w:b w:val="0"/>
          <w:bCs/>
          <w:kern w:val="2"/>
          <w:sz w:val="28"/>
          <w:szCs w:val="20"/>
          <w:lang w:val="en-US" w:eastAsia="zh-CN" w:bidi="ar-SA"/>
        </w:rPr>
        <w:t>报价表：</w:t>
      </w:r>
    </w:p>
    <w:tbl>
      <w:tblPr>
        <w:tblStyle w:val="5"/>
        <w:tblW w:w="101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76"/>
        <w:gridCol w:w="1146"/>
        <w:gridCol w:w="4322"/>
        <w:gridCol w:w="914"/>
        <w:gridCol w:w="682"/>
        <w:gridCol w:w="1172"/>
        <w:gridCol w:w="1207"/>
      </w:tblGrid>
      <w:tr w14:paraId="34B8A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jc w:val="center"/>
        </w:trPr>
        <w:tc>
          <w:tcPr>
            <w:tcW w:w="10119"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8E7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仿宋_GB2312" w:hAnsi="宋体" w:eastAsia="仿宋_GB2312"/>
                <w:sz w:val="28"/>
                <w:szCs w:val="28"/>
                <w:lang w:val="en-US" w:eastAsia="zh-CN"/>
              </w:rPr>
              <w:t>昆明传媒学院招生小程序及AI机器人定制项目</w:t>
            </w:r>
          </w:p>
        </w:tc>
      </w:tr>
      <w:tr w14:paraId="6EB81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30908">
            <w:pPr>
              <w:keepNext w:val="0"/>
              <w:keepLines w:val="0"/>
              <w:widowControl/>
              <w:suppressLineNumbers w:val="0"/>
              <w:jc w:val="center"/>
              <w:textAlignment w:val="center"/>
              <w:rPr>
                <w:rFonts w:hint="eastAsia" w:ascii="仿宋_GB2312" w:hAnsi="宋体" w:eastAsia="仿宋_GB2312"/>
                <w:b/>
                <w:bCs/>
                <w:sz w:val="22"/>
                <w:szCs w:val="22"/>
                <w:lang w:val="en-US" w:eastAsia="zh-CN"/>
              </w:rPr>
            </w:pPr>
            <w:r>
              <w:rPr>
                <w:rFonts w:hint="eastAsia" w:ascii="仿宋_GB2312" w:hAnsi="宋体" w:eastAsia="仿宋_GB2312"/>
                <w:b/>
                <w:bCs/>
                <w:sz w:val="22"/>
                <w:szCs w:val="22"/>
                <w:lang w:val="en-US" w:eastAsia="zh-CN"/>
              </w:rPr>
              <w:t>序号</w:t>
            </w:r>
          </w:p>
        </w:tc>
        <w:tc>
          <w:tcPr>
            <w:tcW w:w="11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95600">
            <w:pPr>
              <w:keepNext w:val="0"/>
              <w:keepLines w:val="0"/>
              <w:widowControl/>
              <w:suppressLineNumbers w:val="0"/>
              <w:jc w:val="center"/>
              <w:textAlignment w:val="center"/>
              <w:rPr>
                <w:rFonts w:hint="eastAsia" w:ascii="仿宋_GB2312" w:hAnsi="宋体" w:eastAsia="仿宋_GB2312"/>
                <w:b/>
                <w:bCs/>
                <w:sz w:val="22"/>
                <w:szCs w:val="22"/>
                <w:lang w:val="en-US" w:eastAsia="zh-CN"/>
              </w:rPr>
            </w:pPr>
            <w:r>
              <w:rPr>
                <w:rFonts w:hint="eastAsia" w:ascii="仿宋_GB2312" w:hAnsi="宋体" w:eastAsia="仿宋_GB2312"/>
                <w:b/>
                <w:bCs/>
                <w:sz w:val="22"/>
                <w:szCs w:val="22"/>
                <w:lang w:val="en-US" w:eastAsia="zh-CN"/>
              </w:rPr>
              <w:t>名称</w:t>
            </w:r>
          </w:p>
        </w:tc>
        <w:tc>
          <w:tcPr>
            <w:tcW w:w="43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A3968">
            <w:pPr>
              <w:keepNext w:val="0"/>
              <w:keepLines w:val="0"/>
              <w:widowControl/>
              <w:suppressLineNumbers w:val="0"/>
              <w:jc w:val="center"/>
              <w:textAlignment w:val="center"/>
              <w:rPr>
                <w:rFonts w:hint="default" w:ascii="仿宋_GB2312" w:hAnsi="宋体" w:eastAsia="仿宋_GB2312"/>
                <w:b/>
                <w:bCs/>
                <w:sz w:val="22"/>
                <w:szCs w:val="22"/>
                <w:lang w:val="en-US" w:eastAsia="zh-CN"/>
              </w:rPr>
            </w:pPr>
            <w:r>
              <w:rPr>
                <w:rFonts w:hint="eastAsia" w:ascii="仿宋_GB2312" w:hAnsi="宋体" w:eastAsia="仿宋_GB2312"/>
                <w:b/>
                <w:bCs/>
                <w:sz w:val="22"/>
                <w:szCs w:val="22"/>
                <w:lang w:val="en-US" w:eastAsia="zh-CN"/>
              </w:rPr>
              <w:t>规格参数功能</w:t>
            </w:r>
          </w:p>
        </w:tc>
        <w:tc>
          <w:tcPr>
            <w:tcW w:w="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45C8C">
            <w:pPr>
              <w:keepNext w:val="0"/>
              <w:keepLines w:val="0"/>
              <w:widowControl/>
              <w:suppressLineNumbers w:val="0"/>
              <w:jc w:val="center"/>
              <w:textAlignment w:val="center"/>
              <w:rPr>
                <w:rFonts w:hint="eastAsia" w:ascii="仿宋_GB2312" w:hAnsi="宋体" w:eastAsia="仿宋_GB2312"/>
                <w:b/>
                <w:bCs/>
                <w:sz w:val="22"/>
                <w:szCs w:val="22"/>
                <w:lang w:val="en-US" w:eastAsia="zh-CN"/>
              </w:rPr>
            </w:pPr>
            <w:r>
              <w:rPr>
                <w:rFonts w:hint="eastAsia" w:ascii="仿宋_GB2312" w:hAnsi="宋体" w:eastAsia="仿宋_GB2312"/>
                <w:b/>
                <w:bCs/>
                <w:sz w:val="22"/>
                <w:szCs w:val="22"/>
                <w:lang w:val="en-US" w:eastAsia="zh-CN"/>
              </w:rPr>
              <w:t>单位</w:t>
            </w:r>
          </w:p>
        </w:tc>
        <w:tc>
          <w:tcPr>
            <w:tcW w:w="6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03475">
            <w:pPr>
              <w:keepNext w:val="0"/>
              <w:keepLines w:val="0"/>
              <w:widowControl/>
              <w:suppressLineNumbers w:val="0"/>
              <w:jc w:val="center"/>
              <w:textAlignment w:val="center"/>
              <w:rPr>
                <w:rFonts w:hint="eastAsia" w:ascii="仿宋_GB2312" w:hAnsi="宋体" w:eastAsia="仿宋_GB2312"/>
                <w:b/>
                <w:bCs/>
                <w:sz w:val="22"/>
                <w:szCs w:val="22"/>
                <w:lang w:val="en-US" w:eastAsia="zh-CN"/>
              </w:rPr>
            </w:pPr>
            <w:r>
              <w:rPr>
                <w:rFonts w:hint="eastAsia" w:ascii="仿宋_GB2312" w:hAnsi="宋体" w:eastAsia="仿宋_GB2312"/>
                <w:b/>
                <w:bCs/>
                <w:sz w:val="22"/>
                <w:szCs w:val="22"/>
                <w:lang w:val="en-US" w:eastAsia="zh-CN"/>
              </w:rPr>
              <w:t>数量</w:t>
            </w:r>
          </w:p>
        </w:tc>
        <w:tc>
          <w:tcPr>
            <w:tcW w:w="11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BE0AC">
            <w:pPr>
              <w:keepNext w:val="0"/>
              <w:keepLines w:val="0"/>
              <w:widowControl/>
              <w:suppressLineNumbers w:val="0"/>
              <w:jc w:val="center"/>
              <w:textAlignment w:val="center"/>
              <w:rPr>
                <w:rFonts w:hint="eastAsia" w:ascii="仿宋_GB2312" w:hAnsi="宋体" w:eastAsia="仿宋_GB2312"/>
                <w:b/>
                <w:bCs/>
                <w:sz w:val="22"/>
                <w:szCs w:val="22"/>
                <w:lang w:val="en-US" w:eastAsia="zh-CN"/>
              </w:rPr>
            </w:pPr>
            <w:r>
              <w:rPr>
                <w:rFonts w:hint="eastAsia" w:ascii="仿宋_GB2312" w:hAnsi="宋体" w:eastAsia="仿宋_GB2312"/>
                <w:b/>
                <w:bCs/>
                <w:sz w:val="22"/>
                <w:szCs w:val="22"/>
                <w:lang w:val="en-US" w:eastAsia="zh-CN"/>
              </w:rPr>
              <w:t>总价（元）</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2B744">
            <w:pPr>
              <w:keepNext w:val="0"/>
              <w:keepLines w:val="0"/>
              <w:widowControl/>
              <w:suppressLineNumbers w:val="0"/>
              <w:jc w:val="center"/>
              <w:textAlignment w:val="center"/>
              <w:rPr>
                <w:rFonts w:hint="eastAsia" w:ascii="仿宋_GB2312" w:hAnsi="宋体" w:eastAsia="仿宋_GB2312"/>
                <w:b/>
                <w:bCs/>
                <w:sz w:val="22"/>
                <w:szCs w:val="22"/>
                <w:lang w:val="en-US" w:eastAsia="zh-CN"/>
              </w:rPr>
            </w:pPr>
            <w:r>
              <w:rPr>
                <w:rFonts w:hint="eastAsia" w:ascii="仿宋_GB2312" w:hAnsi="宋体" w:eastAsia="仿宋_GB2312"/>
                <w:b/>
                <w:bCs/>
                <w:sz w:val="22"/>
                <w:szCs w:val="22"/>
                <w:lang w:val="en-US" w:eastAsia="zh-CN"/>
              </w:rPr>
              <w:t>备注</w:t>
            </w:r>
          </w:p>
        </w:tc>
      </w:tr>
      <w:tr w14:paraId="366FD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0"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32CF3">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1</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89A881">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招生小程序</w:t>
            </w:r>
          </w:p>
        </w:tc>
        <w:tc>
          <w:tcPr>
            <w:tcW w:w="43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57AB1B">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31DC5">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项</w:t>
            </w:r>
          </w:p>
        </w:tc>
        <w:tc>
          <w:tcPr>
            <w:tcW w:w="6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2284F">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1</w:t>
            </w:r>
          </w:p>
        </w:tc>
        <w:tc>
          <w:tcPr>
            <w:tcW w:w="11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BC3FD">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A754E">
            <w:pPr>
              <w:keepNext w:val="0"/>
              <w:keepLines w:val="0"/>
              <w:widowControl/>
              <w:suppressLineNumbers w:val="0"/>
              <w:jc w:val="center"/>
              <w:textAlignment w:val="center"/>
              <w:rPr>
                <w:rFonts w:hint="eastAsia" w:ascii="仿宋_GB2312" w:hAnsi="宋体" w:eastAsia="仿宋_GB2312"/>
                <w:sz w:val="22"/>
                <w:szCs w:val="22"/>
                <w:lang w:val="en-US" w:eastAsia="zh-CN"/>
              </w:rPr>
            </w:pPr>
          </w:p>
        </w:tc>
      </w:tr>
      <w:tr w14:paraId="339D6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64DCE">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2</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01952B">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Arial" w:eastAsia="仿宋_GB2312"/>
                <w:sz w:val="24"/>
                <w:lang w:val="en-US" w:eastAsia="zh-CN"/>
              </w:rPr>
              <w:t>AI小智机器人</w:t>
            </w:r>
          </w:p>
        </w:tc>
        <w:tc>
          <w:tcPr>
            <w:tcW w:w="43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4DB39">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9AD51">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项</w:t>
            </w:r>
          </w:p>
        </w:tc>
        <w:tc>
          <w:tcPr>
            <w:tcW w:w="6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9F881">
            <w:pPr>
              <w:keepNext w:val="0"/>
              <w:keepLines w:val="0"/>
              <w:widowControl/>
              <w:suppressLineNumbers w:val="0"/>
              <w:jc w:val="center"/>
              <w:textAlignment w:val="center"/>
              <w:rPr>
                <w:rFonts w:hint="default" w:ascii="仿宋_GB2312" w:hAnsi="宋体" w:eastAsia="仿宋_GB2312"/>
                <w:sz w:val="22"/>
                <w:szCs w:val="22"/>
                <w:lang w:val="en-US" w:eastAsia="zh-CN"/>
              </w:rPr>
            </w:pPr>
            <w:r>
              <w:rPr>
                <w:rFonts w:hint="eastAsia" w:ascii="仿宋_GB2312" w:hAnsi="宋体" w:eastAsia="仿宋_GB2312"/>
                <w:sz w:val="22"/>
                <w:szCs w:val="22"/>
                <w:lang w:val="en-US" w:eastAsia="zh-CN"/>
              </w:rPr>
              <w:t>1</w:t>
            </w:r>
          </w:p>
        </w:tc>
        <w:tc>
          <w:tcPr>
            <w:tcW w:w="11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E1034">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FAE8A">
            <w:pPr>
              <w:keepNext w:val="0"/>
              <w:keepLines w:val="0"/>
              <w:widowControl/>
              <w:suppressLineNumbers w:val="0"/>
              <w:jc w:val="center"/>
              <w:textAlignment w:val="center"/>
              <w:rPr>
                <w:rFonts w:hint="eastAsia" w:ascii="仿宋_GB2312" w:hAnsi="宋体" w:eastAsia="仿宋_GB2312"/>
                <w:sz w:val="22"/>
                <w:szCs w:val="22"/>
                <w:lang w:val="en-US" w:eastAsia="zh-CN"/>
              </w:rPr>
            </w:pPr>
          </w:p>
        </w:tc>
      </w:tr>
      <w:tr w14:paraId="4AE80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774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A714F">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合计（元）：</w:t>
            </w:r>
          </w:p>
        </w:tc>
        <w:tc>
          <w:tcPr>
            <w:tcW w:w="237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0793E">
            <w:pPr>
              <w:keepNext w:val="0"/>
              <w:keepLines w:val="0"/>
              <w:widowControl/>
              <w:suppressLineNumbers w:val="0"/>
              <w:jc w:val="center"/>
              <w:textAlignment w:val="center"/>
              <w:rPr>
                <w:rFonts w:hint="eastAsia" w:ascii="仿宋_GB2312" w:hAnsi="宋体" w:eastAsia="仿宋_GB2312"/>
                <w:sz w:val="22"/>
                <w:szCs w:val="22"/>
                <w:lang w:val="en-US" w:eastAsia="zh-CN"/>
              </w:rPr>
            </w:pPr>
          </w:p>
        </w:tc>
      </w:tr>
      <w:tr w14:paraId="463EA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774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61FE2">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单位名称（盖章）：</w:t>
            </w:r>
          </w:p>
        </w:tc>
        <w:tc>
          <w:tcPr>
            <w:tcW w:w="237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ADC61">
            <w:pPr>
              <w:keepNext w:val="0"/>
              <w:keepLines w:val="0"/>
              <w:widowControl/>
              <w:suppressLineNumbers w:val="0"/>
              <w:jc w:val="center"/>
              <w:textAlignment w:val="center"/>
              <w:rPr>
                <w:rFonts w:hint="eastAsia" w:ascii="仿宋_GB2312" w:hAnsi="宋体" w:eastAsia="仿宋_GB2312"/>
                <w:sz w:val="22"/>
                <w:szCs w:val="22"/>
                <w:lang w:val="en-US" w:eastAsia="zh-CN"/>
              </w:rPr>
            </w:pPr>
          </w:p>
        </w:tc>
      </w:tr>
    </w:tbl>
    <w:p w14:paraId="2DDCE02C">
      <w:pPr>
        <w:numPr>
          <w:ilvl w:val="0"/>
          <w:numId w:val="0"/>
        </w:numPr>
        <w:ind w:leftChars="0"/>
        <w:rPr>
          <w:rFonts w:hint="eastAsia" w:ascii="仿宋_GB2312" w:hAnsi="宋体" w:eastAsia="仿宋_GB2312"/>
          <w:b/>
          <w:bCs/>
          <w:sz w:val="36"/>
          <w:szCs w:val="36"/>
          <w:lang w:val="en-US" w:eastAsia="zh-CN"/>
        </w:rPr>
      </w:pPr>
    </w:p>
    <w:p w14:paraId="72F1E8BC">
      <w:pPr>
        <w:numPr>
          <w:ilvl w:val="0"/>
          <w:numId w:val="0"/>
        </w:numPr>
        <w:ind w:leftChars="0"/>
        <w:rPr>
          <w:rFonts w:hint="eastAsia" w:ascii="仿宋_GB2312" w:hAnsi="宋体" w:eastAsia="仿宋_GB2312"/>
          <w:b/>
          <w:bCs/>
          <w:sz w:val="36"/>
          <w:szCs w:val="36"/>
          <w:lang w:val="en-US" w:eastAsia="zh-CN"/>
        </w:rPr>
      </w:pPr>
    </w:p>
    <w:p w14:paraId="49B872D8">
      <w:pPr>
        <w:numPr>
          <w:ilvl w:val="0"/>
          <w:numId w:val="0"/>
        </w:numPr>
        <w:ind w:leftChars="0"/>
        <w:rPr>
          <w:rFonts w:hint="eastAsia" w:ascii="仿宋_GB2312" w:hAnsi="宋体" w:eastAsia="仿宋_GB2312"/>
          <w:sz w:val="28"/>
          <w:szCs w:val="28"/>
          <w:lang w:val="en-US" w:eastAsia="zh-CN"/>
        </w:rPr>
      </w:pPr>
      <w:r>
        <w:rPr>
          <w:rFonts w:hint="eastAsia" w:ascii="仿宋_GB2312" w:hAnsi="宋体" w:eastAsia="仿宋_GB2312"/>
          <w:b/>
          <w:bCs/>
          <w:sz w:val="36"/>
          <w:szCs w:val="36"/>
          <w:lang w:val="en-US" w:eastAsia="zh-CN"/>
        </w:rPr>
        <w:t>7.商务标</w:t>
      </w:r>
      <w:r>
        <w:rPr>
          <w:rFonts w:hint="eastAsia" w:ascii="仿宋_GB2312" w:hAnsi="宋体" w:eastAsia="仿宋_GB2312"/>
          <w:b/>
          <w:bCs/>
          <w:sz w:val="24"/>
          <w:szCs w:val="24"/>
          <w:lang w:val="en-US" w:eastAsia="zh-CN"/>
        </w:rPr>
        <w:t>：</w:t>
      </w:r>
      <w:r>
        <w:rPr>
          <w:rFonts w:hint="eastAsia" w:ascii="仿宋_GB2312" w:hAnsi="宋体" w:eastAsia="仿宋_GB2312"/>
          <w:sz w:val="28"/>
          <w:szCs w:val="28"/>
          <w:lang w:val="en-US" w:eastAsia="zh-CN"/>
        </w:rPr>
        <w:t>（1）、具有中华人民共和国合法且有效的企业法人营业执照，税务登记证副本、组织机构代码证副本，已登记办理三证合一的企业仅须提供印有统一社会信用代码的营业执照副本（复印件加盖公章）；</w:t>
      </w:r>
    </w:p>
    <w:p w14:paraId="2B5409B1">
      <w:pPr>
        <w:numPr>
          <w:ilvl w:val="0"/>
          <w:numId w:val="0"/>
        </w:numPr>
        <w:ind w:leftChars="0"/>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（2）、法定代表人关于本项目的授权委托书，被授权人是法定代表人本人的在授权委托书中标注是法人本人即可，授权及被授权人均需提供身份证复印件；</w:t>
      </w:r>
    </w:p>
    <w:p w14:paraId="61290856">
      <w:pPr>
        <w:numPr>
          <w:ilvl w:val="0"/>
          <w:numId w:val="0"/>
        </w:numPr>
        <w:ind w:leftChars="0"/>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3）、通过“信用中国”网站、中国政府采购网查询，未被列入失信被执行人、重大税收违法案件当事人、政府采购严重违法失信行为记录名单（信用中国报告及政府采购网查询截图）；（www.creditchina.gov.cn&lt;http://www.creditchina.gov.cn/&gt;）</w:t>
      </w:r>
    </w:p>
    <w:p w14:paraId="6E427EF4">
      <w:pPr>
        <w:numPr>
          <w:ilvl w:val="0"/>
          <w:numId w:val="0"/>
        </w:numPr>
        <w:ind w:leftChars="0"/>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（www.ccgp.gov.cn &lt;http://www.ccgp.gov.cn/&gt;）；</w:t>
      </w:r>
    </w:p>
    <w:p w14:paraId="4D4EE583">
      <w:pPr>
        <w:numPr>
          <w:ilvl w:val="0"/>
          <w:numId w:val="1"/>
        </w:numPr>
        <w:ind w:leftChars="0"/>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、参加本次采购活动近两年内，在经营活动中没有重大违法记录的声明；</w:t>
      </w:r>
    </w:p>
    <w:p w14:paraId="7AD9C79C">
      <w:pPr>
        <w:numPr>
          <w:ilvl w:val="0"/>
          <w:numId w:val="0"/>
        </w:numPr>
        <w:rPr>
          <w:rFonts w:hint="eastAsia" w:ascii="仿宋_GB2312" w:hAnsi="宋体" w:eastAsia="仿宋_GB2312"/>
          <w:sz w:val="24"/>
          <w:szCs w:val="24"/>
          <w:lang w:val="en-US" w:eastAsia="zh-CN"/>
        </w:rPr>
      </w:pPr>
    </w:p>
    <w:p w14:paraId="41F45641">
      <w:pPr>
        <w:numPr>
          <w:ilvl w:val="0"/>
          <w:numId w:val="0"/>
        </w:numPr>
        <w:tabs>
          <w:tab w:val="left" w:pos="613"/>
        </w:tabs>
        <w:rPr>
          <w:rFonts w:hint="eastAsia" w:ascii="仿宋_GB2312" w:hAnsi="宋体" w:eastAsia="仿宋_GB2312"/>
          <w:b/>
          <w:bCs/>
          <w:sz w:val="40"/>
          <w:szCs w:val="40"/>
          <w:lang w:val="en-US" w:eastAsia="zh-CN"/>
        </w:rPr>
      </w:pPr>
    </w:p>
    <w:p w14:paraId="534D0AE2">
      <w:pPr>
        <w:numPr>
          <w:ilvl w:val="0"/>
          <w:numId w:val="0"/>
        </w:numPr>
        <w:tabs>
          <w:tab w:val="left" w:pos="613"/>
        </w:tabs>
        <w:rPr>
          <w:rFonts w:hint="eastAsia" w:ascii="仿宋_GB2312" w:hAnsi="宋体" w:eastAsia="仿宋_GB2312"/>
          <w:b/>
          <w:bCs/>
          <w:sz w:val="28"/>
          <w:szCs w:val="28"/>
          <w:lang w:val="en-US" w:eastAsia="zh-CN"/>
        </w:rPr>
      </w:pPr>
      <w:r>
        <w:rPr>
          <w:rFonts w:hint="eastAsia" w:ascii="仿宋_GB2312" w:hAnsi="宋体" w:eastAsia="仿宋_GB2312"/>
          <w:b/>
          <w:bCs/>
          <w:sz w:val="40"/>
          <w:szCs w:val="40"/>
          <w:lang w:val="en-US" w:eastAsia="zh-CN"/>
        </w:rPr>
        <w:t>8.技术标</w:t>
      </w:r>
      <w:r>
        <w:rPr>
          <w:rFonts w:hint="eastAsia" w:ascii="仿宋_GB2312" w:hAnsi="宋体" w:eastAsia="仿宋_GB2312"/>
          <w:b/>
          <w:bCs/>
          <w:sz w:val="28"/>
          <w:szCs w:val="28"/>
          <w:lang w:val="en-US" w:eastAsia="zh-CN"/>
        </w:rPr>
        <w:t>：</w:t>
      </w:r>
    </w:p>
    <w:p w14:paraId="7FE1F915">
      <w:pPr>
        <w:numPr>
          <w:ilvl w:val="0"/>
          <w:numId w:val="2"/>
        </w:numPr>
        <w:tabs>
          <w:tab w:val="left" w:pos="613"/>
        </w:tabs>
        <w:rPr>
          <w:rFonts w:hint="eastAsia" w:ascii="仿宋_GB2312" w:hAnsi="仿宋_GB2312" w:eastAsia="仿宋_GB2312" w:cs="仿宋_GB2312"/>
          <w:b w:val="0"/>
          <w:bCs/>
          <w:kern w:val="2"/>
          <w:sz w:val="28"/>
          <w:szCs w:val="20"/>
          <w:lang w:val="en-US" w:eastAsia="zh-CN" w:bidi="ar-SA"/>
        </w:rPr>
      </w:pPr>
      <w:r>
        <w:rPr>
          <w:rFonts w:hint="eastAsia" w:ascii="仿宋_GB2312" w:hAnsi="仿宋_GB2312" w:eastAsia="仿宋_GB2312" w:cs="仿宋_GB2312"/>
          <w:b w:val="0"/>
          <w:bCs/>
          <w:kern w:val="2"/>
          <w:sz w:val="28"/>
          <w:szCs w:val="20"/>
          <w:lang w:val="en-US" w:eastAsia="zh-CN" w:bidi="ar-SA"/>
        </w:rPr>
        <w:t>技术偏离表</w:t>
      </w:r>
    </w:p>
    <w:tbl>
      <w:tblPr>
        <w:tblStyle w:val="5"/>
        <w:tblW w:w="105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3"/>
        <w:gridCol w:w="1857"/>
        <w:gridCol w:w="1484"/>
        <w:gridCol w:w="3174"/>
        <w:gridCol w:w="2054"/>
        <w:gridCol w:w="1258"/>
      </w:tblGrid>
      <w:tr w14:paraId="4A68B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7675E">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序号</w:t>
            </w:r>
          </w:p>
        </w:tc>
        <w:tc>
          <w:tcPr>
            <w:tcW w:w="18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A691D">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物料名称</w:t>
            </w:r>
          </w:p>
        </w:tc>
        <w:tc>
          <w:tcPr>
            <w:tcW w:w="14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30F6C">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招标参数</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961CA7">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投标参数</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55FBF1">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偏离情况（完全响应/正偏离/负偏离）</w:t>
            </w:r>
          </w:p>
        </w:tc>
        <w:tc>
          <w:tcPr>
            <w:tcW w:w="12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33BCC">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偏离原因</w:t>
            </w:r>
          </w:p>
        </w:tc>
      </w:tr>
      <w:tr w14:paraId="6B0C8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jc w:val="center"/>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525CB">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1</w:t>
            </w:r>
          </w:p>
        </w:tc>
        <w:tc>
          <w:tcPr>
            <w:tcW w:w="18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8303B">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招生小程序</w:t>
            </w:r>
          </w:p>
        </w:tc>
        <w:tc>
          <w:tcPr>
            <w:tcW w:w="14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3F0CF">
            <w:pPr>
              <w:keepNext w:val="0"/>
              <w:keepLines w:val="0"/>
              <w:widowControl/>
              <w:suppressLineNumbers w:val="0"/>
              <w:jc w:val="center"/>
              <w:textAlignment w:val="center"/>
              <w:rPr>
                <w:rFonts w:hint="default" w:ascii="仿宋_GB2312" w:hAnsi="宋体" w:eastAsia="仿宋_GB2312"/>
                <w:sz w:val="22"/>
                <w:szCs w:val="22"/>
                <w:lang w:val="en-US" w:eastAsia="zh-CN"/>
              </w:rPr>
            </w:pPr>
            <w:r>
              <w:rPr>
                <w:rFonts w:hint="eastAsia" w:ascii="仿宋_GB2312" w:hAnsi="宋体" w:eastAsia="仿宋_GB2312"/>
                <w:sz w:val="22"/>
                <w:szCs w:val="22"/>
                <w:lang w:val="en-US" w:eastAsia="zh-CN"/>
              </w:rPr>
              <w:t>见采购需求</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9EF06A">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8F9FD9">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12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5177B">
            <w:pPr>
              <w:keepNext w:val="0"/>
              <w:keepLines w:val="0"/>
              <w:widowControl/>
              <w:suppressLineNumbers w:val="0"/>
              <w:jc w:val="center"/>
              <w:textAlignment w:val="center"/>
              <w:rPr>
                <w:rFonts w:hint="eastAsia" w:ascii="仿宋_GB2312" w:hAnsi="宋体" w:eastAsia="仿宋_GB2312"/>
                <w:sz w:val="22"/>
                <w:szCs w:val="22"/>
                <w:lang w:val="en-US" w:eastAsia="zh-CN"/>
              </w:rPr>
            </w:pPr>
          </w:p>
        </w:tc>
      </w:tr>
      <w:tr w14:paraId="52AFE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C28C5">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2</w:t>
            </w:r>
          </w:p>
        </w:tc>
        <w:tc>
          <w:tcPr>
            <w:tcW w:w="18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6B1A9">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AI小智机器人</w:t>
            </w:r>
          </w:p>
        </w:tc>
        <w:tc>
          <w:tcPr>
            <w:tcW w:w="14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25004">
            <w:pPr>
              <w:keepNext w:val="0"/>
              <w:keepLines w:val="0"/>
              <w:widowControl/>
              <w:suppressLineNumbers w:val="0"/>
              <w:jc w:val="center"/>
              <w:textAlignment w:val="center"/>
              <w:rPr>
                <w:rFonts w:hint="eastAsia" w:ascii="仿宋_GB2312" w:hAnsi="宋体" w:eastAsia="仿宋_GB2312"/>
                <w:sz w:val="22"/>
                <w:szCs w:val="22"/>
                <w:lang w:val="en-US" w:eastAsia="zh-CN"/>
              </w:rPr>
            </w:pPr>
            <w:r>
              <w:rPr>
                <w:rFonts w:hint="eastAsia" w:ascii="仿宋_GB2312" w:hAnsi="宋体" w:eastAsia="仿宋_GB2312"/>
                <w:sz w:val="22"/>
                <w:szCs w:val="22"/>
                <w:lang w:val="en-US" w:eastAsia="zh-CN"/>
              </w:rPr>
              <w:t>见采购需求</w:t>
            </w:r>
          </w:p>
        </w:tc>
        <w:tc>
          <w:tcPr>
            <w:tcW w:w="31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E07AB">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039F9">
            <w:pPr>
              <w:keepNext w:val="0"/>
              <w:keepLines w:val="0"/>
              <w:widowControl/>
              <w:suppressLineNumbers w:val="0"/>
              <w:jc w:val="center"/>
              <w:textAlignment w:val="center"/>
              <w:rPr>
                <w:rFonts w:hint="eastAsia" w:ascii="仿宋_GB2312" w:hAnsi="宋体" w:eastAsia="仿宋_GB2312"/>
                <w:sz w:val="22"/>
                <w:szCs w:val="22"/>
                <w:lang w:val="en-US" w:eastAsia="zh-CN"/>
              </w:rPr>
            </w:pPr>
          </w:p>
        </w:tc>
        <w:tc>
          <w:tcPr>
            <w:tcW w:w="12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A1058">
            <w:pPr>
              <w:keepNext w:val="0"/>
              <w:keepLines w:val="0"/>
              <w:widowControl/>
              <w:suppressLineNumbers w:val="0"/>
              <w:jc w:val="center"/>
              <w:textAlignment w:val="center"/>
              <w:rPr>
                <w:rFonts w:hint="eastAsia" w:ascii="仿宋_GB2312" w:hAnsi="宋体" w:eastAsia="仿宋_GB2312"/>
                <w:sz w:val="22"/>
                <w:szCs w:val="22"/>
                <w:lang w:val="en-US" w:eastAsia="zh-CN"/>
              </w:rPr>
            </w:pPr>
          </w:p>
        </w:tc>
      </w:tr>
    </w:tbl>
    <w:p w14:paraId="6320DFB1">
      <w:pPr>
        <w:widowControl w:val="0"/>
        <w:numPr>
          <w:ilvl w:val="0"/>
          <w:numId w:val="0"/>
        </w:numPr>
        <w:tabs>
          <w:tab w:val="left" w:pos="613"/>
        </w:tabs>
        <w:jc w:val="both"/>
        <w:rPr>
          <w:rFonts w:hint="eastAsia" w:ascii="仿宋_GB2312" w:hAnsi="仿宋_GB2312" w:eastAsia="仿宋_GB2312" w:cs="仿宋_GB2312"/>
          <w:b w:val="0"/>
          <w:bCs/>
          <w:kern w:val="2"/>
          <w:sz w:val="28"/>
          <w:szCs w:val="20"/>
          <w:lang w:val="en-US" w:eastAsia="zh-CN" w:bidi="ar-SA"/>
        </w:rPr>
      </w:pPr>
    </w:p>
    <w:p w14:paraId="32EAE496">
      <w:pPr>
        <w:numPr>
          <w:ilvl w:val="0"/>
          <w:numId w:val="2"/>
        </w:numPr>
        <w:tabs>
          <w:tab w:val="left" w:pos="613"/>
        </w:tabs>
        <w:rPr>
          <w:rFonts w:hint="eastAsia" w:ascii="仿宋_GB2312" w:hAnsi="仿宋_GB2312" w:eastAsia="仿宋_GB2312" w:cs="仿宋_GB2312"/>
          <w:b w:val="0"/>
          <w:bCs/>
          <w:kern w:val="2"/>
          <w:sz w:val="28"/>
          <w:szCs w:val="20"/>
          <w:lang w:val="en-US" w:eastAsia="zh-CN" w:bidi="ar-SA"/>
        </w:rPr>
      </w:pPr>
      <w:r>
        <w:rPr>
          <w:rFonts w:hint="eastAsia" w:ascii="仿宋_GB2312" w:hAnsi="仿宋_GB2312" w:eastAsia="仿宋_GB2312" w:cs="仿宋_GB2312"/>
          <w:b w:val="0"/>
          <w:bCs/>
          <w:kern w:val="2"/>
          <w:sz w:val="28"/>
          <w:szCs w:val="20"/>
          <w:lang w:val="en-US" w:eastAsia="zh-CN" w:bidi="ar-SA"/>
        </w:rPr>
        <w:t>报价单位的相关证书，业绩等相关资质。</w:t>
      </w:r>
    </w:p>
    <w:p w14:paraId="3FF13477">
      <w:pPr>
        <w:numPr>
          <w:ilvl w:val="0"/>
          <w:numId w:val="2"/>
        </w:numPr>
        <w:tabs>
          <w:tab w:val="left" w:pos="613"/>
        </w:tabs>
        <w:rPr>
          <w:rFonts w:hint="eastAsia" w:ascii="仿宋_GB2312" w:hAnsi="仿宋_GB2312" w:eastAsia="仿宋_GB2312" w:cs="仿宋_GB2312"/>
          <w:b w:val="0"/>
          <w:bCs/>
          <w:kern w:val="2"/>
          <w:sz w:val="28"/>
          <w:szCs w:val="20"/>
          <w:lang w:val="en-US" w:eastAsia="zh-CN" w:bidi="ar-SA"/>
        </w:rPr>
      </w:pPr>
      <w:r>
        <w:rPr>
          <w:rFonts w:hint="eastAsia" w:ascii="仿宋_GB2312" w:hAnsi="仿宋_GB2312" w:eastAsia="仿宋_GB2312" w:cs="仿宋_GB2312"/>
          <w:b w:val="0"/>
          <w:bCs/>
          <w:kern w:val="2"/>
          <w:sz w:val="28"/>
          <w:szCs w:val="20"/>
          <w:lang w:val="en-US" w:eastAsia="zh-CN" w:bidi="ar-SA"/>
        </w:rPr>
        <w:t>相关业绩合同，至少一份。</w:t>
      </w:r>
    </w:p>
    <w:p w14:paraId="3A3B1D57">
      <w:pPr>
        <w:numPr>
          <w:ilvl w:val="0"/>
          <w:numId w:val="2"/>
        </w:numPr>
        <w:tabs>
          <w:tab w:val="left" w:pos="613"/>
        </w:tabs>
        <w:rPr>
          <w:rFonts w:hint="eastAsia" w:ascii="仿宋_GB2312" w:hAnsi="仿宋_GB2312" w:eastAsia="仿宋_GB2312" w:cs="仿宋_GB2312"/>
          <w:b w:val="0"/>
          <w:bCs/>
          <w:kern w:val="2"/>
          <w:sz w:val="28"/>
          <w:szCs w:val="20"/>
          <w:lang w:val="en-US" w:eastAsia="zh-CN" w:bidi="ar-SA"/>
        </w:rPr>
      </w:pPr>
      <w:r>
        <w:rPr>
          <w:rFonts w:hint="eastAsia" w:ascii="仿宋_GB2312" w:hAnsi="仿宋_GB2312" w:eastAsia="仿宋_GB2312" w:cs="仿宋_GB2312"/>
          <w:b w:val="0"/>
          <w:bCs/>
          <w:kern w:val="2"/>
          <w:sz w:val="28"/>
          <w:szCs w:val="20"/>
          <w:lang w:val="en-US" w:eastAsia="zh-CN" w:bidi="ar-SA"/>
        </w:rPr>
        <w:t>服务响应内容。</w:t>
      </w:r>
    </w:p>
    <w:p w14:paraId="494AC634">
      <w:pPr>
        <w:numPr>
          <w:ilvl w:val="0"/>
          <w:numId w:val="2"/>
        </w:numPr>
        <w:tabs>
          <w:tab w:val="left" w:pos="613"/>
        </w:tabs>
        <w:rPr>
          <w:rFonts w:hint="eastAsia" w:ascii="仿宋_GB2312" w:hAnsi="宋体" w:eastAsia="仿宋_GB2312"/>
          <w:sz w:val="28"/>
          <w:szCs w:val="28"/>
          <w:lang w:val="en-US" w:eastAsia="zh-CN"/>
        </w:rPr>
      </w:pPr>
      <w:r>
        <w:rPr>
          <w:rFonts w:hint="eastAsia" w:ascii="仿宋_GB2312" w:hAnsi="仿宋_GB2312" w:eastAsia="仿宋_GB2312" w:cs="仿宋_GB2312"/>
          <w:b w:val="0"/>
          <w:bCs/>
          <w:kern w:val="2"/>
          <w:sz w:val="28"/>
          <w:szCs w:val="20"/>
          <w:highlight w:val="none"/>
          <w:lang w:val="en-US" w:eastAsia="zh-CN" w:bidi="ar-SA"/>
        </w:rPr>
        <w:t>能够提供的具有竞争性的服务内容（提供的服务方案，必须详细写清楚）</w:t>
      </w:r>
      <w:r>
        <w:rPr>
          <w:rFonts w:hint="eastAsia" w:ascii="仿宋_GB2312" w:hAnsi="仿宋_GB2312" w:eastAsia="仿宋_GB2312" w:cs="仿宋_GB2312"/>
          <w:b w:val="0"/>
          <w:bCs/>
          <w:kern w:val="2"/>
          <w:sz w:val="28"/>
          <w:szCs w:val="20"/>
          <w:lang w:val="en-US" w:eastAsia="zh-CN" w:bidi="ar-SA"/>
        </w:rPr>
        <w:t>、商家觉得有必要的技术参数文件。</w:t>
      </w:r>
    </w:p>
    <w:p w14:paraId="36E1DB09">
      <w:pPr>
        <w:rPr>
          <w:rFonts w:hint="eastAsia" w:ascii="仿宋_GB2312" w:hAnsi="宋体" w:eastAsia="仿宋_GB2312"/>
          <w:sz w:val="28"/>
          <w:szCs w:val="28"/>
          <w:lang w:val="en-US" w:eastAsia="zh-CN"/>
        </w:rPr>
      </w:pPr>
    </w:p>
    <w:p w14:paraId="6C87E913">
      <w:pPr>
        <w:rPr>
          <w:rFonts w:hint="eastAsia" w:ascii="仿宋_GB2312" w:hAnsi="宋体" w:eastAsia="仿宋_GB2312"/>
          <w:sz w:val="28"/>
          <w:szCs w:val="28"/>
          <w:lang w:val="en-US" w:eastAsia="zh-CN"/>
        </w:rPr>
      </w:pPr>
    </w:p>
    <w:p w14:paraId="29E33711">
      <w:pPr>
        <w:ind w:firstLine="560" w:firstLineChars="200"/>
        <w:jc w:val="right"/>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昆明传媒学院</w:t>
      </w:r>
    </w:p>
    <w:p w14:paraId="3C7F10C5">
      <w:pPr>
        <w:ind w:firstLine="560" w:firstLineChars="200"/>
        <w:jc w:val="right"/>
        <w:rPr>
          <w:rFonts w:hint="default" w:ascii="仿宋_GB2312" w:hAnsi="宋体" w:eastAsia="仿宋_GB2312"/>
          <w:sz w:val="28"/>
          <w:szCs w:val="28"/>
          <w:lang w:val="en-US" w:eastAsia="zh-CN"/>
        </w:rPr>
      </w:pPr>
    </w:p>
    <w:sectPr>
      <w:pgSz w:w="11906" w:h="16838"/>
      <w:pgMar w:top="1240" w:right="1800" w:bottom="111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31625F"/>
    <w:multiLevelType w:val="singleLevel"/>
    <w:tmpl w:val="EC31625F"/>
    <w:lvl w:ilvl="0" w:tentative="0">
      <w:start w:val="1"/>
      <w:numFmt w:val="decimal"/>
      <w:suff w:val="nothing"/>
      <w:lvlText w:val="（%1）"/>
      <w:lvlJc w:val="left"/>
    </w:lvl>
  </w:abstractNum>
  <w:abstractNum w:abstractNumId="1">
    <w:nsid w:val="25AC5E39"/>
    <w:multiLevelType w:val="singleLevel"/>
    <w:tmpl w:val="25AC5E39"/>
    <w:lvl w:ilvl="0" w:tentative="0">
      <w:start w:val="4"/>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3ZDE4N2IwY2ZlMTJhMzEwZGQ2YmFkMjQ5ODJlMmQifQ=="/>
  </w:docVars>
  <w:rsids>
    <w:rsidRoot w:val="13F8403D"/>
    <w:rsid w:val="038836D1"/>
    <w:rsid w:val="0745725F"/>
    <w:rsid w:val="07A06B1C"/>
    <w:rsid w:val="08D556E2"/>
    <w:rsid w:val="0B6E1DBA"/>
    <w:rsid w:val="0D133F26"/>
    <w:rsid w:val="11625F1D"/>
    <w:rsid w:val="13440EE9"/>
    <w:rsid w:val="13F8403D"/>
    <w:rsid w:val="14B02D52"/>
    <w:rsid w:val="17540D71"/>
    <w:rsid w:val="197F0DB4"/>
    <w:rsid w:val="1D2E40EE"/>
    <w:rsid w:val="1EB35948"/>
    <w:rsid w:val="200B6919"/>
    <w:rsid w:val="21DC759A"/>
    <w:rsid w:val="223737E2"/>
    <w:rsid w:val="2291491A"/>
    <w:rsid w:val="230A59B1"/>
    <w:rsid w:val="277D7A2F"/>
    <w:rsid w:val="28A60324"/>
    <w:rsid w:val="2AF1676E"/>
    <w:rsid w:val="2B7C5566"/>
    <w:rsid w:val="2C07230A"/>
    <w:rsid w:val="3036693A"/>
    <w:rsid w:val="331816D6"/>
    <w:rsid w:val="33563522"/>
    <w:rsid w:val="36E43B91"/>
    <w:rsid w:val="3AED7D56"/>
    <w:rsid w:val="3B627CF0"/>
    <w:rsid w:val="3C344D25"/>
    <w:rsid w:val="3C440C3F"/>
    <w:rsid w:val="3CBE5CDB"/>
    <w:rsid w:val="3F0406B9"/>
    <w:rsid w:val="4069259D"/>
    <w:rsid w:val="446D384A"/>
    <w:rsid w:val="44F468B0"/>
    <w:rsid w:val="46F74436"/>
    <w:rsid w:val="4B5E3151"/>
    <w:rsid w:val="4E092B84"/>
    <w:rsid w:val="4E3D70E2"/>
    <w:rsid w:val="4E863538"/>
    <w:rsid w:val="4FAB04B3"/>
    <w:rsid w:val="51935558"/>
    <w:rsid w:val="52493377"/>
    <w:rsid w:val="53D31AA4"/>
    <w:rsid w:val="595F3981"/>
    <w:rsid w:val="5D4F0B96"/>
    <w:rsid w:val="5FAD0A0B"/>
    <w:rsid w:val="62010C00"/>
    <w:rsid w:val="62CD2211"/>
    <w:rsid w:val="63486177"/>
    <w:rsid w:val="64833C3B"/>
    <w:rsid w:val="66474348"/>
    <w:rsid w:val="66E03BDD"/>
    <w:rsid w:val="67073DC9"/>
    <w:rsid w:val="677D235A"/>
    <w:rsid w:val="67F16D30"/>
    <w:rsid w:val="68663BD5"/>
    <w:rsid w:val="68CD48F2"/>
    <w:rsid w:val="6A7B636A"/>
    <w:rsid w:val="6E697118"/>
    <w:rsid w:val="6EC17913"/>
    <w:rsid w:val="6F882B9E"/>
    <w:rsid w:val="72F27005"/>
    <w:rsid w:val="76870546"/>
    <w:rsid w:val="76E063E5"/>
    <w:rsid w:val="78071696"/>
    <w:rsid w:val="786C6182"/>
    <w:rsid w:val="790140E9"/>
    <w:rsid w:val="7AA66E09"/>
    <w:rsid w:val="7AC66C4F"/>
    <w:rsid w:val="7FF6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keepNext/>
      <w:keepLines/>
      <w:spacing w:before="260" w:after="260" w:line="416" w:lineRule="auto"/>
      <w:ind w:firstLine="628"/>
      <w:jc w:val="center"/>
      <w:outlineLvl w:val="1"/>
    </w:pPr>
    <w:rPr>
      <w:rFonts w:ascii="Arial" w:hAnsi="Arial" w:eastAsia="黑体"/>
      <w:b/>
      <w:bCs/>
      <w:sz w:val="32"/>
      <w:szCs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styleId="9">
    <w:name w:val="annotation reference"/>
    <w:qFormat/>
    <w:uiPriority w:val="0"/>
    <w:rPr>
      <w:sz w:val="21"/>
      <w:szCs w:val="21"/>
    </w:rPr>
  </w:style>
  <w:style w:type="character" w:customStyle="1" w:styleId="10">
    <w:name w:val="font01"/>
    <w:basedOn w:val="7"/>
    <w:qFormat/>
    <w:uiPriority w:val="0"/>
    <w:rPr>
      <w:rFonts w:hint="eastAsia" w:ascii="宋体" w:hAnsi="宋体" w:eastAsia="宋体" w:cs="宋体"/>
      <w:color w:val="FF0000"/>
      <w:sz w:val="20"/>
      <w:szCs w:val="20"/>
      <w:u w:val="none"/>
    </w:rPr>
  </w:style>
  <w:style w:type="paragraph" w:customStyle="1" w:styleId="11">
    <w:name w:val="正文（小标题）"/>
    <w:basedOn w:val="1"/>
    <w:next w:val="1"/>
    <w:qFormat/>
    <w:uiPriority w:val="0"/>
    <w:rPr>
      <w:rFonts w:ascii="黑体" w:hAnsi="Arial" w:eastAsia="黑体"/>
      <w:b/>
      <w:sz w:val="28"/>
      <w:szCs w:val="20"/>
    </w:rPr>
  </w:style>
  <w:style w:type="character" w:customStyle="1" w:styleId="12">
    <w:name w:val="font21"/>
    <w:basedOn w:val="7"/>
    <w:qFormat/>
    <w:uiPriority w:val="0"/>
    <w:rPr>
      <w:rFonts w:ascii="微软雅黑" w:hAnsi="微软雅黑" w:eastAsia="微软雅黑" w:cs="微软雅黑"/>
      <w:color w:val="000000"/>
      <w:sz w:val="20"/>
      <w:szCs w:val="20"/>
      <w:u w:val="none"/>
    </w:rPr>
  </w:style>
  <w:style w:type="character" w:customStyle="1" w:styleId="13">
    <w:name w:val="font31"/>
    <w:basedOn w:val="7"/>
    <w:qFormat/>
    <w:uiPriority w:val="0"/>
    <w:rPr>
      <w:rFonts w:hint="eastAsia" w:ascii="宋体" w:hAnsi="宋体" w:eastAsia="宋体" w:cs="宋体"/>
      <w:color w:val="000000"/>
      <w:sz w:val="24"/>
      <w:szCs w:val="24"/>
      <w:u w:val="none"/>
    </w:rPr>
  </w:style>
  <w:style w:type="character" w:customStyle="1" w:styleId="14">
    <w:name w:val="font41"/>
    <w:basedOn w:val="7"/>
    <w:qFormat/>
    <w:uiPriority w:val="0"/>
    <w:rPr>
      <w:rFonts w:hint="eastAsia" w:ascii="宋体" w:hAnsi="宋体" w:eastAsia="宋体" w:cs="宋体"/>
      <w:b/>
      <w:bCs/>
      <w:color w:val="000000"/>
      <w:sz w:val="24"/>
      <w:szCs w:val="24"/>
      <w:u w:val="none"/>
    </w:rPr>
  </w:style>
  <w:style w:type="character" w:customStyle="1" w:styleId="15">
    <w:name w:val="font81"/>
    <w:basedOn w:val="7"/>
    <w:qFormat/>
    <w:uiPriority w:val="0"/>
    <w:rPr>
      <w:rFonts w:hint="eastAsia" w:ascii="仿宋" w:hAnsi="仿宋" w:eastAsia="仿宋" w:cs="仿宋"/>
      <w:b/>
      <w:bCs/>
      <w:color w:val="FF0000"/>
      <w:sz w:val="28"/>
      <w:szCs w:val="28"/>
      <w:u w:val="none"/>
    </w:rPr>
  </w:style>
  <w:style w:type="character" w:customStyle="1" w:styleId="16">
    <w:name w:val="font91"/>
    <w:basedOn w:val="7"/>
    <w:qFormat/>
    <w:uiPriority w:val="0"/>
    <w:rPr>
      <w:rFonts w:hint="eastAsia" w:ascii="宋体" w:hAnsi="宋体" w:eastAsia="宋体" w:cs="宋体"/>
      <w:b/>
      <w:bCs/>
      <w:color w:val="000000"/>
      <w:sz w:val="24"/>
      <w:szCs w:val="24"/>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1975</Words>
  <Characters>2100</Characters>
  <Lines>0</Lines>
  <Paragraphs>0</Paragraphs>
  <TotalTime>51</TotalTime>
  <ScaleCrop>false</ScaleCrop>
  <LinksUpToDate>false</LinksUpToDate>
  <CharactersWithSpaces>2110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2020-05-21T08:33:00Z</dcterms:created>
  <dc:creator>熊卿</dc:creator>
  <cp:lastModifiedBy>崔继鹏</cp:lastModifiedBy>
  <dcterms:modified xsi:type="dcterms:W3CDTF">2026-03-12T09:00:49Z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2B54D680C1354561AAED3A0B6DE4CD63_13</vt:lpwstr>
  </property>
  <property fmtid="{D5CDD505-2E9C-101B-9397-08002B2CF9AE}" pid="4" name="KSOTemplateDocerSaveRecord">
    <vt:lpwstr>eyJoZGlkIjoiOWE0NTlkNmUwZDc0NDgyMzI2Zjc4N2RiMzA2YTliZjAiLCJ1c2VySWQiOiIzNzY4NTcxODMifQ==</vt:lpwstr>
  </property>
</Properties>
</file>