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羽毛球正手高远球分析</w:t>
      </w:r>
      <w:r>
        <w:t xml:space="preserve"> RAG </w:t>
      </w:r>
      <w:r>
        <w:rPr>
          <w:rFonts w:hint="eastAsia"/>
        </w:rPr>
        <w:t xml:space="preserve">知识库构建文档</w:t>
      </w:r>
    </w:p>
    <w:p>
      <w:pPr>
        <w:pStyle w:val="Author"/>
      </w:pPr>
      <w:r>
        <w:t xml:space="preserve">ChatGPT</w:t>
      </w:r>
    </w:p>
    <w:p>
      <w:pPr>
        <w:pStyle w:val="Date"/>
      </w:pPr>
      <w:r>
        <w:t xml:space="preserve">2026-06-09</w:t>
      </w:r>
    </w:p>
    <w:bookmarkStart w:id="109" w:name="羽毛球正手高远球分析-rag-知识库构建文档"/>
    <w:p>
      <w:pPr>
        <w:pStyle w:val="Heading1"/>
      </w:pPr>
      <w:r>
        <w:rPr>
          <w:rFonts w:hint="eastAsia"/>
        </w:rPr>
        <w:t xml:space="preserve">羽毛球正手高远球分析</w:t>
      </w:r>
      <w:r>
        <w:t xml:space="preserve"> RAG </w:t>
      </w:r>
      <w:r>
        <w:rPr>
          <w:rFonts w:hint="eastAsia"/>
        </w:rPr>
        <w:t xml:space="preserve">知识库构建文档</w:t>
      </w:r>
    </w:p>
    <w:p>
      <w:pPr>
        <w:pStyle w:val="FirstParagraph"/>
      </w:pP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：v1.1</w:t>
      </w:r>
      <w:r>
        <w:br/>
      </w: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：2026-06-09</w:t>
      </w:r>
      <w:r>
        <w:br/>
      </w:r>
      <w:r>
        <w:rPr>
          <w:rFonts w:hint="eastAsia"/>
          <w:b/>
          <w:bCs/>
        </w:rPr>
        <w:t xml:space="preserve">修订说明</w:t>
      </w:r>
      <w:r>
        <w:rPr>
          <w:rFonts w:hint="eastAsia"/>
        </w:rPr>
        <w:t xml:space="preserve">：v1.1</w:t>
      </w:r>
      <w:r>
        <w:t xml:space="preserve"> </w:t>
      </w:r>
      <w:r>
        <w:rPr>
          <w:rFonts w:hint="eastAsia"/>
        </w:rPr>
        <w:t xml:space="preserve">经独立审计修订——(1)</w:t>
      </w:r>
      <w:r>
        <w:t xml:space="preserve"> </w:t>
      </w:r>
      <w:r>
        <w:rPr>
          <w:rFonts w:hint="eastAsia"/>
        </w:rPr>
        <w:t xml:space="preserve">修正上肢峰值时序表述（肩内旋</w:t>
      </w:r>
      <w:r>
        <w:t xml:space="preserve"> vs </w:t>
      </w:r>
      <w:r>
        <w:rPr>
          <w:rFonts w:hint="eastAsia"/>
        </w:rPr>
        <w:t xml:space="preserve">肘伸展改为带不确定性的重叠区间，区分高远球直接证据与杀球/头顶类比）；(2)</w:t>
      </w:r>
      <w:r>
        <w:t xml:space="preserve"> </w:t>
      </w:r>
      <w:r>
        <w:rPr>
          <w:rFonts w:hint="eastAsia"/>
        </w:rPr>
        <w:t xml:space="preserve">区分”前臂旋前”与”腕屈”两个不同自由度，按来源原文如实表述；(3)</w:t>
      </w:r>
      <w:r>
        <w:t xml:space="preserve"> </w:t>
      </w:r>
      <w:r>
        <w:rPr>
          <w:rFonts w:hint="eastAsia"/>
        </w:rPr>
        <w:t xml:space="preserve">收紧”不考虑手指”边界，肌肉层排除手指外在肌；(4)</w:t>
      </w:r>
      <w:r>
        <w:t xml:space="preserve"> </w:t>
      </w:r>
      <w:r>
        <w:rPr>
          <w:rFonts w:hint="eastAsia"/>
        </w:rPr>
        <w:t xml:space="preserve">区分”模型诊断启发式阈值”与”生物力学定量真值”；(5)</w:t>
      </w:r>
      <w:r>
        <w:t xml:space="preserve"> </w:t>
      </w:r>
      <w:r>
        <w:rPr>
          <w:rFonts w:hint="eastAsia"/>
        </w:rPr>
        <w:t xml:space="preserve">行内类比标注（如</w:t>
      </w:r>
      <w:r>
        <w:t xml:space="preserve"> </w:t>
      </w:r>
      <w:r>
        <w:rPr>
          <w:rStyle w:val="VerbatimChar"/>
        </w:rPr>
        <w:t xml:space="preserve">[S11^smash]</w:t>
      </w:r>
      <w:r>
        <w:rPr>
          <w:rFonts w:hint="eastAsia"/>
        </w:rPr>
        <w:t xml:space="preserve">）；(6)</w:t>
      </w:r>
      <w:r>
        <w:t xml:space="preserve"> </w:t>
      </w:r>
      <w:r>
        <w:rPr>
          <w:rFonts w:hint="eastAsia"/>
        </w:rPr>
        <w:t xml:space="preserve">新增</w:t>
      </w:r>
      <w:r>
        <w:t xml:space="preserve"> §8.2 </w:t>
      </w:r>
      <w:r>
        <w:rPr>
          <w:rFonts w:hint="eastAsia"/>
        </w:rPr>
        <w:t xml:space="preserve">来源标签→chunk</w:t>
      </w:r>
      <w:r>
        <w:t xml:space="preserve"> </w:t>
      </w:r>
      <w:r>
        <w:rPr>
          <w:rFonts w:hint="eastAsia"/>
        </w:rPr>
        <w:t xml:space="preserve">证据层映射、§9.1</w:t>
      </w:r>
      <w:r>
        <w:t xml:space="preserve"> </w:t>
      </w:r>
      <w:r>
        <w:rPr>
          <w:rFonts w:hint="eastAsia"/>
        </w:rPr>
        <w:t xml:space="preserve">文件名↔source_id</w:t>
      </w:r>
      <w:r>
        <w:t xml:space="preserve"> </w:t>
      </w:r>
      <w:r>
        <w:rPr>
          <w:rFonts w:hint="eastAsia"/>
        </w:rPr>
        <w:t xml:space="preserve">映射；(7)</w:t>
      </w:r>
      <w:r>
        <w:t xml:space="preserve"> </w:t>
      </w:r>
      <w:r>
        <w:rPr>
          <w:rFonts w:hint="eastAsia"/>
        </w:rPr>
        <w:t xml:space="preserve">文献元数据按</w:t>
      </w:r>
      <w:r>
        <w:t xml:space="preserve"> 2026-06 </w:t>
      </w:r>
      <w:r>
        <w:rPr>
          <w:rFonts w:hint="eastAsia"/>
        </w:rPr>
        <w:t xml:space="preserve">联网核查修正（见</w:t>
      </w:r>
      <w:r>
        <w:t xml:space="preserve"> </w:t>
      </w:r>
      <w:r>
        <w:rPr>
          <w:rStyle w:val="VerbatimChar"/>
        </w:rPr>
        <w:t xml:space="preserve">badminton_forehand_clear_sources.csv</w:t>
      </w:r>
      <w:r>
        <w:t xml:space="preserve"> </w:t>
      </w:r>
      <w:r>
        <w:t xml:space="preserve">notes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source_id_crosswalk.csv</w:t>
      </w:r>
      <w:r>
        <w:rPr>
          <w:rFonts w:hint="eastAsia"/>
        </w:rPr>
        <w:t xml:space="preserve">）。</w:t>
      </w:r>
      <w:r>
        <w:br/>
      </w:r>
      <w:r>
        <w:rPr>
          <w:rFonts w:hint="eastAsia"/>
          <w:b/>
          <w:bCs/>
        </w:rPr>
        <w:t xml:space="preserve">目标用途</w:t>
      </w:r>
      <w:r>
        <w:rPr>
          <w:rFonts w:hint="eastAsia"/>
        </w:rPr>
        <w:t xml:space="preserve">：为“羽毛球正手高远球</w:t>
      </w:r>
      <w:r>
        <w:t xml:space="preserve"> / </w:t>
      </w:r>
      <w:r>
        <w:rPr>
          <w:rFonts w:hint="eastAsia"/>
        </w:rPr>
        <w:t xml:space="preserve">后场正手高远球</w:t>
      </w:r>
      <w:r>
        <w:t xml:space="preserve"> / Forehand Overhead Clear / Backcourt Forehand </w:t>
      </w:r>
      <w:r>
        <w:rPr>
          <w:rFonts w:hint="eastAsia"/>
        </w:rPr>
        <w:t xml:space="preserve">Clear”构建一个可供</w:t>
      </w:r>
      <w:r>
        <w:t xml:space="preserve"> Codex、Claude </w:t>
      </w:r>
      <w:r>
        <w:rPr>
          <w:rFonts w:hint="eastAsia"/>
        </w:rPr>
        <w:t xml:space="preserve">或其他工程代理实现的</w:t>
      </w:r>
      <w:r>
        <w:t xml:space="preserve"> RAG </w:t>
      </w:r>
      <w:r>
        <w:rPr>
          <w:rFonts w:hint="eastAsia"/>
        </w:rPr>
        <w:t xml:space="preserve">知识库。知识库面向三类问题：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动作技术分析</w:t>
      </w:r>
      <w:r>
        <w:rPr>
          <w:rFonts w:hint="eastAsia"/>
        </w:rPr>
        <w:t xml:space="preserve">：高远球目的、阶段、关键动作、训练反馈。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运动生物力学分析</w:t>
      </w:r>
      <w:r>
        <w:rPr>
          <w:rFonts w:hint="eastAsia"/>
        </w:rPr>
        <w:t xml:space="preserve">：关节角、角速度、体段加速度、动力学、足底压力、近端到远端发力链。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SMPL/肌骨模型/PPO</w:t>
      </w:r>
      <w:r>
        <w:rPr>
          <w:b/>
          <w:bCs/>
        </w:rPr>
        <w:t xml:space="preserve"> mimic </w:t>
      </w:r>
      <w:r>
        <w:rPr>
          <w:rFonts w:hint="eastAsia"/>
          <w:b/>
          <w:bCs/>
        </w:rPr>
        <w:t xml:space="preserve">策略验证</w:t>
      </w:r>
      <w:r>
        <w:rPr>
          <w:rFonts w:hint="eastAsia"/>
        </w:rPr>
        <w:t xml:space="preserve">：如何从“看起来像”推进到“运动学、动力学、肌肉生理约束上合理”。</w:t>
      </w:r>
    </w:p>
    <w:p>
      <w:pPr>
        <w:pStyle w:val="BlockText"/>
      </w:pPr>
      <w:r>
        <w:rPr>
          <w:rFonts w:hint="eastAsia"/>
          <w:b/>
          <w:bCs/>
        </w:rPr>
        <w:t xml:space="preserve">边界条件</w:t>
      </w:r>
      <w:r>
        <w:rPr>
          <w:rFonts w:hint="eastAsia"/>
        </w:rPr>
        <w:t xml:space="preserve">：本文档按你的要求，</w:t>
      </w:r>
      <w:r>
        <w:rPr>
          <w:rFonts w:hint="eastAsia"/>
          <w:b/>
          <w:bCs/>
        </w:rPr>
        <w:t xml:space="preserve">不重点讨论手和手指发力</w:t>
      </w:r>
      <w:r>
        <w:rPr>
          <w:rFonts w:hint="eastAsia"/>
        </w:rPr>
        <w:t xml:space="preserve">。腕部只作为可选远端关节变量；手指屈伸、握拍压力、掌指/指间关节和精细抓握肌群不作为核心知识项。</w:t>
      </w:r>
    </w:p>
    <w:p>
      <w:pPr>
        <w:pStyle w:val="BlockText"/>
      </w:pPr>
      <w:r>
        <w:rPr>
          <w:rFonts w:hint="eastAsia"/>
          <w:b/>
          <w:bCs/>
        </w:rPr>
        <w:t xml:space="preserve">肌肉层边界（重要）</w:t>
      </w:r>
      <w:r>
        <w:rPr>
          <w:rFonts w:hint="eastAsia"/>
        </w:rPr>
        <w:t xml:space="preserve">：在”肌群”层面，只保留</w:t>
      </w:r>
      <w:r>
        <w:rPr>
          <w:rFonts w:hint="eastAsia"/>
          <w:b/>
          <w:bCs/>
        </w:rPr>
        <w:t xml:space="preserve">纯腕动器</w:t>
      </w:r>
      <w:r>
        <w:rPr>
          <w:rFonts w:hint="eastAsia"/>
        </w:rPr>
        <w:t xml:space="preserve">（桡侧腕屈肌</w:t>
      </w:r>
      <w:r>
        <w:t xml:space="preserve"> flexor carpi </w:t>
      </w:r>
      <w:r>
        <w:rPr>
          <w:rFonts w:hint="eastAsia"/>
        </w:rPr>
        <w:t xml:space="preserve">radialis、尺侧腕屈肌</w:t>
      </w:r>
      <w:r>
        <w:t xml:space="preserve"> flexor carpi </w:t>
      </w:r>
      <w:r>
        <w:rPr>
          <w:rFonts w:hint="eastAsia"/>
        </w:rPr>
        <w:t xml:space="preserve">ulnaris、桡侧腕长/短伸肌</w:t>
      </w:r>
      <w:r>
        <w:t xml:space="preserve"> extensor carpi radialis </w:t>
      </w:r>
      <w:r>
        <w:rPr>
          <w:rFonts w:hint="eastAsia"/>
        </w:rPr>
        <w:t xml:space="preserve">longus/brevis、尺侧腕伸肌</w:t>
      </w:r>
      <w:r>
        <w:t xml:space="preserve"> extensor carpi </w:t>
      </w:r>
      <w:r>
        <w:rPr>
          <w:rFonts w:hint="eastAsia"/>
        </w:rPr>
        <w:t xml:space="preserve">ulnaris）。</w:t>
      </w:r>
      <w:r>
        <w:rPr>
          <w:rFonts w:hint="eastAsia"/>
          <w:b/>
          <w:bCs/>
        </w:rPr>
        <w:t xml:space="preserve">显式排除手指外在肌</w:t>
      </w:r>
      <w:r>
        <w:rPr>
          <w:rFonts w:hint="eastAsia"/>
        </w:rPr>
        <w:t xml:space="preserve">：指浅屈肌（flexor</w:t>
      </w:r>
      <w:r>
        <w:t xml:space="preserve"> digitorum </w:t>
      </w:r>
      <w:r>
        <w:rPr>
          <w:rFonts w:hint="eastAsia"/>
        </w:rPr>
        <w:t xml:space="preserve">superficialis）、指深屈肌（flexor</w:t>
      </w:r>
      <w:r>
        <w:t xml:space="preserve"> digitorum </w:t>
      </w:r>
      <w:r>
        <w:rPr>
          <w:rFonts w:hint="eastAsia"/>
        </w:rPr>
        <w:t xml:space="preserve">profundus）、指总伸肌（extensor</w:t>
      </w:r>
      <w:r>
        <w:t xml:space="preserve"> </w:t>
      </w:r>
      <w:r>
        <w:rPr>
          <w:rFonts w:hint="eastAsia"/>
        </w:rPr>
        <w:t xml:space="preserve">digitorum）、以及全部手内在肌（蚓状肌、骨间肌等）——这些虽位于前臂/手部并跨腕，但其主功能是驱动手指，属本库排除范围。chunk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excluded_muscle_groups</w:t>
      </w:r>
      <w:r>
        <w:t xml:space="preserve"> </w:t>
      </w:r>
      <w:r>
        <w:rPr>
          <w:rFonts w:hint="eastAsia"/>
        </w:rPr>
        <w:t xml:space="preserve">字段应显式登记上述被排除肌肉。若未来要加入球拍握把压力、手指发力或拍面微调，应单独建一个</w:t>
      </w:r>
      <w:r>
        <w:t xml:space="preserve"> </w:t>
      </w:r>
      <w:r>
        <w:rPr>
          <w:rStyle w:val="VerbatimChar"/>
        </w:rPr>
        <w:t xml:space="preserve">grip_hand_fingers</w:t>
      </w:r>
      <w:r>
        <w:t xml:space="preserve"> </w:t>
      </w:r>
      <w:r>
        <w:rPr>
          <w:rFonts w:hint="eastAsia"/>
        </w:rPr>
        <w:t xml:space="preserve">子库。</w:t>
      </w:r>
    </w:p>
    <w:p>
      <w:r>
        <w:pict>
          <v:rect style="width:0;height:1.5pt" o:hralign="center" o:hrstd="t" o:hr="t"/>
        </w:pict>
      </w:r>
    </w:p>
    <w:bookmarkStart w:id="9" w:name="核心结论摘要"/>
    <w:p>
      <w:pPr>
        <w:pStyle w:val="Heading2"/>
      </w:pPr>
      <w:r>
        <w:t xml:space="preserve">1. </w:t>
      </w:r>
      <w:r>
        <w:rPr>
          <w:rFonts w:hint="eastAsia"/>
        </w:rPr>
        <w:t xml:space="preserve">核心结论摘要</w:t>
      </w:r>
    </w:p>
    <w:p>
      <w:pPr>
        <w:pStyle w:val="FirstParagraph"/>
      </w:pPr>
      <w:r>
        <w:rPr>
          <w:rFonts w:hint="eastAsia"/>
        </w:rPr>
        <w:t xml:space="preserve">正手高远球不是“单靠手腕甩拍”的动作。更稳妥的生物力学描述是：</w:t>
      </w:r>
      <w:r>
        <w:rPr>
          <w:rFonts w:hint="eastAsia"/>
          <w:b/>
          <w:bCs/>
        </w:rPr>
        <w:t xml:space="preserve">支撑脚蹬地与下肢稳定提供起始动量，髋/骨盆和躯干旋转完成近端能量传递，肩关节内旋、水平内收与肩胛稳定完成上肢主加速，肘伸展、（桡尺）前臂旋前与腕屈在击球瞬间高度重叠共同完成远端释放，击球后由肩袖、肱二头肌、躯干和下肢进行减速与恢复</w:t>
      </w:r>
      <w:r>
        <w:t xml:space="preserve">。[S01][S05][S04^mixed][S08^mixed]</w:t>
      </w:r>
    </w:p>
    <w:p>
      <w:pPr>
        <w:pStyle w:val="BlockText"/>
      </w:pPr>
      <w:r>
        <w:rPr>
          <w:rFonts w:hint="eastAsia"/>
        </w:rPr>
        <w:t xml:space="preserve">证据级别提示：上式中下肢、骨盆、躯干与阶段划分有高远球</w:t>
      </w:r>
      <w:r>
        <w:rPr>
          <w:rFonts w:hint="eastAsia"/>
          <w:b/>
          <w:bCs/>
        </w:rPr>
        <w:t xml:space="preserve">直接证据</w:t>
      </w:r>
      <w:r>
        <w:rPr>
          <w:rFonts w:hint="eastAsia"/>
        </w:rPr>
        <w:t xml:space="preserve">支持（[S01][S05][S06][S07]）；而</w:t>
      </w:r>
      <w:r>
        <w:rPr>
          <w:rFonts w:hint="eastAsia"/>
          <w:b/>
          <w:bCs/>
        </w:rPr>
        <w:t xml:space="preserve">肩内旋、肘伸展、前臂旋前/腕屈的定量细节与相对先后</w:t>
      </w:r>
      <w:r>
        <w:rPr>
          <w:rFonts w:hint="eastAsia"/>
        </w:rPr>
        <w:t xml:space="preserve">主要来自含杀球的头顶击球证据（[S04][S08]）与杀球类比（[S11^smash][S12^smash]），属”混合/类比”证据。</w:t>
      </w:r>
      <w:r>
        <w:rPr>
          <w:rFonts w:hint="eastAsia"/>
          <w:b/>
          <w:bCs/>
        </w:rPr>
        <w:t xml:space="preserve">不要把它当作高远球已测定的唯一时序真值</w:t>
      </w:r>
      <w:r>
        <w:rPr>
          <w:rFonts w:hint="eastAsia"/>
        </w:rPr>
        <w:t xml:space="preserve">（详见</w:t>
      </w:r>
      <w:r>
        <w:t xml:space="preserve"> §5.2 </w:t>
      </w:r>
      <w:r>
        <w:rPr>
          <w:rFonts w:hint="eastAsia"/>
        </w:rPr>
        <w:t xml:space="preserve">的重叠区间表述）。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RAG </w:t>
      </w:r>
      <w:r>
        <w:rPr>
          <w:rFonts w:hint="eastAsia"/>
        </w:rPr>
        <w:t xml:space="preserve">中，必须把证据分为四类：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直接高远球证据</w:t>
      </w:r>
      <w:r>
        <w:rPr>
          <w:rFonts w:hint="eastAsia"/>
        </w:rPr>
        <w:t xml:space="preserve">：例如</w:t>
      </w:r>
      <w:r>
        <w:t xml:space="preserve"> </w:t>
      </w:r>
      <w:r>
        <w:rPr>
          <w:rFonts w:hint="eastAsia"/>
        </w:rPr>
        <w:t xml:space="preserve">BWF/教学资料、clear</w:t>
      </w:r>
      <w:r>
        <w:t xml:space="preserve"> strokes </w:t>
      </w:r>
      <w:r>
        <w:rPr>
          <w:rFonts w:hint="eastAsia"/>
        </w:rPr>
        <w:t xml:space="preserve">论文、后场正手高远球下肢/IMU</w:t>
      </w:r>
      <w:r>
        <w:t xml:space="preserve"> </w:t>
      </w:r>
      <w:r>
        <w:rPr>
          <w:rFonts w:hint="eastAsia"/>
        </w:rPr>
        <w:t xml:space="preserve">研究。[S01][S02][S05][S06][S07]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正手头顶多击球证据</w:t>
      </w:r>
      <w:r>
        <w:rPr>
          <w:rFonts w:hint="eastAsia"/>
        </w:rPr>
        <w:t xml:space="preserve">：同时包含</w:t>
      </w:r>
      <w:r>
        <w:t xml:space="preserve"> </w:t>
      </w:r>
      <w:r>
        <w:rPr>
          <w:rFonts w:hint="eastAsia"/>
        </w:rPr>
        <w:t xml:space="preserve">clear、smash、drop，可用于比较高远球与杀球/吊球的差异。[S08]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杀球/跳杀类比证据</w:t>
      </w:r>
      <w:r>
        <w:rPr>
          <w:rFonts w:hint="eastAsia"/>
        </w:rPr>
        <w:t xml:space="preserve">：可用于近端到远端链、躯干旋转、肩内旋、前臂旋前、EMG/肌骨模型方法，但不能把杀球的定量峰值直接当高远球真值。[S11][S12][S13][S14][S17]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数据集和方法证据</w:t>
      </w:r>
      <w:r>
        <w:rPr>
          <w:rFonts w:hint="eastAsia"/>
        </w:rPr>
        <w:t xml:space="preserve">：用于动作识别、体段传感器、EMG/MSK、RAG</w:t>
      </w:r>
      <w:r>
        <w:t xml:space="preserve"> </w:t>
      </w:r>
      <w:r>
        <w:rPr>
          <w:rFonts w:hint="eastAsia"/>
        </w:rPr>
        <w:t xml:space="preserve">实验评估，而不是直接给动作规范结论。[S16][S17]</w:t>
      </w:r>
    </w:p>
    <w:p>
      <w:pPr>
        <w:pStyle w:val="FirstParagraph"/>
      </w:pPr>
      <w:r>
        <w:rPr>
          <w:rFonts w:hint="eastAsia"/>
        </w:rPr>
        <w:t xml:space="preserve">最重要的</w:t>
      </w:r>
      <w:r>
        <w:t xml:space="preserve"> RAG </w:t>
      </w:r>
      <w:r>
        <w:rPr>
          <w:rFonts w:hint="eastAsia"/>
        </w:rPr>
        <w:t xml:space="preserve">保护规则是：</w:t>
      </w:r>
      <w:r>
        <w:rPr>
          <w:rFonts w:hint="eastAsia"/>
          <w:b/>
          <w:bCs/>
        </w:rPr>
        <w:t xml:space="preserve">动作轨迹拟合度高不能证明具体肌肉激活唯一正确</w:t>
      </w:r>
      <w:r>
        <w:rPr>
          <w:rFonts w:hint="eastAsia"/>
        </w:rPr>
        <w:t xml:space="preserve">。肌骨模型存在力分配多解；RAG</w:t>
      </w:r>
      <w:r>
        <w:t xml:space="preserve"> </w:t>
      </w:r>
      <w:r>
        <w:rPr>
          <w:rFonts w:hint="eastAsia"/>
        </w:rPr>
        <w:t xml:space="preserve">应输出“当前模型与约束下的生理合理性证据”，而不是“真实肌肉激活真值”。[S17]</w:t>
      </w:r>
    </w:p>
    <w:p>
      <w:r>
        <w:pict>
          <v:rect style="width:0;height:1.5pt" o:hralign="center" o:hrstd="t" o:hr="t"/>
        </w:pict>
      </w:r>
    </w:p>
    <w:bookmarkEnd w:id="9"/>
    <w:bookmarkStart w:id="14" w:name="术语别名和检索词表"/>
    <w:p>
      <w:pPr>
        <w:pStyle w:val="Heading2"/>
      </w:pPr>
      <w:r>
        <w:t xml:space="preserve">2. </w:t>
      </w:r>
      <w:r>
        <w:rPr>
          <w:rFonts w:hint="eastAsia"/>
        </w:rPr>
        <w:t xml:space="preserve">术语、别名和检索词表</w:t>
      </w:r>
    </w:p>
    <w:p>
      <w:pPr>
        <w:pStyle w:val="BlockText"/>
      </w:pPr>
      <w:r>
        <w:rPr>
          <w:rFonts w:hint="eastAsia"/>
        </w:rPr>
        <w:t xml:space="preserve">术语规范与英文文献对应可参考羽毛球生物力学综述《The</w:t>
      </w:r>
      <w:r>
        <w:t xml:space="preserve"> Science of </w:t>
      </w:r>
      <w:r>
        <w:rPr>
          <w:rFonts w:hint="eastAsia"/>
        </w:rPr>
        <w:t xml:space="preserve">Badminton》进行交叉核对与文献定位。[S10^review]</w:t>
      </w:r>
    </w:p>
    <w:bookmarkStart w:id="10" w:name="中文术语"/>
    <w:p>
      <w:pPr>
        <w:pStyle w:val="Heading3"/>
      </w:pPr>
      <w:r>
        <w:t xml:space="preserve">2.1 </w:t>
      </w:r>
      <w:r>
        <w:rPr>
          <w:rFonts w:hint="eastAsia"/>
        </w:rPr>
        <w:t xml:space="preserve">中文术语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正手高远球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高远球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后场正手高远球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正手头顶高远球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进攻型高远球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防守型高远球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头顶正手击球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后场头顶击球</w:t>
      </w:r>
    </w:p>
    <w:bookmarkEnd w:id="10"/>
    <w:bookmarkStart w:id="11" w:name="英文术语"/>
    <w:p>
      <w:pPr>
        <w:pStyle w:val="Heading3"/>
      </w:pPr>
      <w:r>
        <w:t xml:space="preserve">2.2 </w:t>
      </w:r>
      <w:r>
        <w:rPr>
          <w:rFonts w:hint="eastAsia"/>
        </w:rPr>
        <w:t xml:space="preserve">英文术语</w:t>
      </w:r>
    </w:p>
    <w:p>
      <w:pPr>
        <w:pStyle w:val="Compact"/>
        <w:numPr>
          <w:ilvl w:val="0"/>
          <w:numId w:val="1004"/>
        </w:numPr>
      </w:pPr>
      <w:r>
        <w:t xml:space="preserve">forehand clear</w:t>
      </w:r>
    </w:p>
    <w:p>
      <w:pPr>
        <w:pStyle w:val="Compact"/>
        <w:numPr>
          <w:ilvl w:val="0"/>
          <w:numId w:val="1004"/>
        </w:numPr>
      </w:pPr>
      <w:r>
        <w:t xml:space="preserve">forehand overhead clear</w:t>
      </w:r>
    </w:p>
    <w:p>
      <w:pPr>
        <w:pStyle w:val="Compact"/>
        <w:numPr>
          <w:ilvl w:val="0"/>
          <w:numId w:val="1004"/>
        </w:numPr>
      </w:pPr>
      <w:r>
        <w:t xml:space="preserve">backcourt forehand clear</w:t>
      </w:r>
    </w:p>
    <w:p>
      <w:pPr>
        <w:pStyle w:val="Compact"/>
        <w:numPr>
          <w:ilvl w:val="0"/>
          <w:numId w:val="1004"/>
        </w:numPr>
      </w:pPr>
      <w:r>
        <w:t xml:space="preserve">overhead forehand clear</w:t>
      </w:r>
    </w:p>
    <w:p>
      <w:pPr>
        <w:pStyle w:val="Compact"/>
        <w:numPr>
          <w:ilvl w:val="0"/>
          <w:numId w:val="1004"/>
        </w:numPr>
      </w:pPr>
      <w:r>
        <w:t xml:space="preserve">high clear</w:t>
      </w:r>
    </w:p>
    <w:p>
      <w:pPr>
        <w:pStyle w:val="Compact"/>
        <w:numPr>
          <w:ilvl w:val="0"/>
          <w:numId w:val="1004"/>
        </w:numPr>
      </w:pPr>
      <w:r>
        <w:t xml:space="preserve">attacking clear</w:t>
      </w:r>
    </w:p>
    <w:p>
      <w:pPr>
        <w:pStyle w:val="Compact"/>
        <w:numPr>
          <w:ilvl w:val="0"/>
          <w:numId w:val="1004"/>
        </w:numPr>
      </w:pPr>
      <w:r>
        <w:t xml:space="preserve">defensive clear</w:t>
      </w:r>
    </w:p>
    <w:p>
      <w:pPr>
        <w:pStyle w:val="Compact"/>
        <w:numPr>
          <w:ilvl w:val="0"/>
          <w:numId w:val="1004"/>
        </w:numPr>
      </w:pPr>
      <w:r>
        <w:t xml:space="preserve">overhead forehand stroke</w:t>
      </w:r>
    </w:p>
    <w:p>
      <w:pPr>
        <w:pStyle w:val="Compact"/>
        <w:numPr>
          <w:ilvl w:val="0"/>
          <w:numId w:val="1004"/>
        </w:numPr>
      </w:pPr>
      <w:r>
        <w:t xml:space="preserve">badminton clear stroke</w:t>
      </w:r>
    </w:p>
    <w:bookmarkEnd w:id="11"/>
    <w:bookmarkStart w:id="12" w:name="rag-查询扩展建议"/>
    <w:p>
      <w:pPr>
        <w:pStyle w:val="Heading3"/>
      </w:pPr>
      <w:r>
        <w:t xml:space="preserve">2.3 RAG </w:t>
      </w:r>
      <w:r>
        <w:rPr>
          <w:rFonts w:hint="eastAsia"/>
        </w:rPr>
        <w:t xml:space="preserve">查询扩展建议</w:t>
      </w:r>
    </w:p>
    <w:p>
      <w:pPr>
        <w:pStyle w:val="FirstParagraph"/>
      </w:pPr>
      <w:r>
        <w:rPr>
          <w:rFonts w:hint="eastAsia"/>
        </w:rPr>
        <w:t xml:space="preserve">当用户查询“高远球肌肉顺序”时，检索器应自动扩展为：</w:t>
      </w:r>
    </w:p>
    <w:p>
      <w:pPr>
        <w:pStyle w:val="SourceCode"/>
      </w:pPr>
      <w:r>
        <w:rPr>
          <w:rStyle w:val="VerbatimChar"/>
          <w:rFonts w:hint="eastAsia"/>
        </w:rPr>
        <w:t xml:space="preserve">正手高远球</w:t>
      </w:r>
      <w:r>
        <w:rPr>
          <w:rStyle w:val="VerbatimChar"/>
        </w:rPr>
        <w:t xml:space="preserve"> OR </w:t>
      </w:r>
      <w:r>
        <w:rPr>
          <w:rStyle w:val="VerbatimChar"/>
          <w:rFonts w:hint="eastAsia"/>
        </w:rPr>
        <w:t xml:space="preserve">后场正手高远球</w:t>
      </w:r>
      <w:r>
        <w:rPr>
          <w:rStyle w:val="VerbatimChar"/>
        </w:rPr>
        <w:t xml:space="preserve"> OR forehand overhead clear OR backcourt forehand clear</w:t>
      </w:r>
      <w:r>
        <w:br/>
      </w:r>
      <w:r>
        <w:rPr>
          <w:rStyle w:val="VerbatimChar"/>
        </w:rPr>
        <w:t xml:space="preserve">AND muscle OR EMG OR musculoskeletal model OR shoulder internal rotation OR forearm pronation</w:t>
      </w:r>
      <w:r>
        <w:br/>
      </w:r>
      <w:r>
        <w:rPr>
          <w:rStyle w:val="VerbatimChar"/>
        </w:rPr>
        <w:t xml:space="preserve">AND phase OR proximal-distal sequence OR kinetic chain</w:t>
      </w:r>
    </w:p>
    <w:p>
      <w:pPr>
        <w:pStyle w:val="FirstParagraph"/>
      </w:pPr>
      <w:r>
        <w:rPr>
          <w:rFonts w:hint="eastAsia"/>
        </w:rPr>
        <w:t xml:space="preserve">当用户查询“角度顺序/关节角顺序”时，检索器应自动扩展为：</w:t>
      </w:r>
    </w:p>
    <w:p>
      <w:pPr>
        <w:pStyle w:val="SourceCode"/>
      </w:pPr>
      <w:r>
        <w:rPr>
          <w:rStyle w:val="VerbatimChar"/>
        </w:rPr>
        <w:t xml:space="preserve">forehand overhead clear OR overhead forehand stroke</w:t>
      </w:r>
      <w:r>
        <w:br/>
      </w:r>
      <w:r>
        <w:rPr>
          <w:rStyle w:val="VerbatimChar"/>
        </w:rPr>
        <w:t xml:space="preserve">AND pelvis rotation OR trunk rotation OR shoulder internal rotation OR elbow extension OR forearm pronation</w:t>
      </w:r>
      <w:r>
        <w:br/>
      </w:r>
      <w:r>
        <w:rPr>
          <w:rStyle w:val="VerbatimChar"/>
        </w:rPr>
        <w:t xml:space="preserve">AND angular velocity OR joint angle OR segment acceleration</w:t>
      </w:r>
    </w:p>
    <w:bookmarkEnd w:id="12"/>
    <w:bookmarkStart w:id="13" w:name="概念归一化表"/>
    <w:p>
      <w:pPr>
        <w:pStyle w:val="Heading3"/>
      </w:pPr>
      <w:r>
        <w:t xml:space="preserve">2.4 </w:t>
      </w:r>
      <w:r>
        <w:rPr>
          <w:rFonts w:hint="eastAsia"/>
        </w:rPr>
        <w:t xml:space="preserve">概念归一化表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用户说法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标准概念ID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高远球、正手高远、头顶高远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forehand_overhead_clear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主任务对象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后场正手高远球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backcourt_forehand_clear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与后场移动、支撑脚、下肢压力强相关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进攻高远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attacking_clear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通常轨迹较低、更快，目的是压迫对方身后</w:t>
            </w:r>
            <w:r>
              <w:t xml:space="preserve"> [S01]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防守高远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defensive_clear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通常轨迹更高，目的是获得恢复时间</w:t>
            </w:r>
            <w:r>
              <w:t xml:space="preserve"> [S01][S02]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鞭打链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proximal_distal_sequence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近端到远端：下肢/骨盆→躯干→肩→肘→前臂/腕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手腕发力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distal_release_misconception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应转写为前臂旋前、肩内旋、腕部末端控制；不要只归因于手腕</w:t>
            </w:r>
            <w:r>
              <w:t xml:space="preserve"> [S04]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肌骨模型解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musculoskeletal_solution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必须标注多解/冗余限制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7" w:name="高远球的目的类型和动作阶段"/>
    <w:p>
      <w:pPr>
        <w:pStyle w:val="Heading2"/>
      </w:pPr>
      <w:r>
        <w:t xml:space="preserve">3. </w:t>
      </w:r>
      <w:r>
        <w:rPr>
          <w:rFonts w:hint="eastAsia"/>
        </w:rPr>
        <w:t xml:space="preserve">高远球的目的、类型和动作阶段</w:t>
      </w:r>
    </w:p>
    <w:bookmarkStart w:id="15" w:name="技术目的"/>
    <w:p>
      <w:pPr>
        <w:pStyle w:val="Heading3"/>
      </w:pPr>
      <w:r>
        <w:t xml:space="preserve">3.1 </w:t>
      </w:r>
      <w:r>
        <w:rPr>
          <w:rFonts w:hint="eastAsia"/>
        </w:rPr>
        <w:t xml:space="preserve">技术目的</w:t>
      </w:r>
    </w:p>
    <w:p>
      <w:pPr>
        <w:pStyle w:val="FirstParagraph"/>
      </w:pPr>
      <w:r>
        <w:rPr>
          <w:rFonts w:hint="eastAsia"/>
        </w:rPr>
        <w:t xml:space="preserve">高远球的基本目标是把球从己方后场击到对方后场，使对手被迫后退。教学资料通常把高远球分为进攻型和防守型：</w:t>
      </w:r>
      <w:r>
        <w:rPr>
          <w:rFonts w:hint="eastAsia"/>
          <w:b/>
          <w:bCs/>
        </w:rPr>
        <w:t xml:space="preserve">进攻型高远球</w:t>
      </w:r>
      <w:r>
        <w:rPr>
          <w:rFonts w:hint="eastAsia"/>
        </w:rPr>
        <w:t xml:space="preserve">更低、更快，目标是让球越过对手可触及范围并落到其身后；</w:t>
      </w:r>
      <w:r>
        <w:rPr>
          <w:rFonts w:hint="eastAsia"/>
          <w:b/>
          <w:bCs/>
        </w:rPr>
        <w:t xml:space="preserve">防守型高远球</w:t>
      </w:r>
      <w:r>
        <w:rPr>
          <w:rFonts w:hint="eastAsia"/>
        </w:rPr>
        <w:t xml:space="preserve">更高，给自己更多回位和恢复时间。[S01][S02][S03]</w:t>
      </w:r>
    </w:p>
    <w:p>
      <w:pPr>
        <w:pStyle w:val="BodyText"/>
      </w:pPr>
      <w:r>
        <w:t xml:space="preserve">RAG </w:t>
      </w:r>
      <w:r>
        <w:rPr>
          <w:rFonts w:hint="eastAsia"/>
        </w:rPr>
        <w:t xml:space="preserve">回答时应避免把“clear”简单翻译为“挑高球”。在中文羽毛球语境中，“高远球”既有高且远的防守/过渡意图，也可能有较快较平的进攻高远意图。应根据上下文判断：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用户说“正手高远球”：默认</w:t>
      </w:r>
      <w:r>
        <w:t xml:space="preserve"> </w:t>
      </w:r>
      <w:r>
        <w:rPr>
          <w:rStyle w:val="VerbatimChar"/>
        </w:rPr>
        <w:t xml:space="preserve">forehand_overhead_clear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用户说“后场高远球”：优先</w:t>
      </w:r>
      <w:r>
        <w:t xml:space="preserve"> </w:t>
      </w:r>
      <w:r>
        <w:rPr>
          <w:rStyle w:val="VerbatimChar"/>
        </w:rPr>
        <w:t xml:space="preserve">backcourt_forehand_clear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用户说“进攻高远/防守高远”：分别检索</w:t>
      </w:r>
      <w:r>
        <w:t xml:space="preserve"> </w:t>
      </w:r>
      <w:r>
        <w:rPr>
          <w:rStyle w:val="VerbatimChar"/>
        </w:rPr>
        <w:t xml:space="preserve">attacking_clear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defensive_clear</w:t>
      </w:r>
      <w:r>
        <w:t xml:space="preserve">。</w:t>
      </w:r>
    </w:p>
    <w:bookmarkEnd w:id="15"/>
    <w:bookmarkStart w:id="16" w:name="动作阶段模型"/>
    <w:p>
      <w:pPr>
        <w:pStyle w:val="Heading3"/>
      </w:pPr>
      <w:r>
        <w:t xml:space="preserve">3.2 </w:t>
      </w:r>
      <w:r>
        <w:rPr>
          <w:rFonts w:hint="eastAsia"/>
        </w:rPr>
        <w:t xml:space="preserve">动作阶段模型</w:t>
      </w:r>
    </w:p>
    <w:p>
      <w:pPr>
        <w:pStyle w:val="FirstParagraph"/>
      </w:pPr>
      <w:r>
        <w:rPr>
          <w:rFonts w:hint="eastAsia"/>
        </w:rPr>
        <w:t xml:space="preserve">建议把正手高远球分为六个阶段。这个阶段模型既适合技术分析，也适合</w:t>
      </w:r>
      <w:r>
        <w:t xml:space="preserve"> </w:t>
      </w:r>
      <w:r>
        <w:rPr>
          <w:rFonts w:hint="eastAsia"/>
        </w:rPr>
        <w:t xml:space="preserve">SMPL/肌骨模型日志切分。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关键观察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后场移动与选位</w:t>
            </w:r>
          </w:p>
        </w:tc>
        <w:tc>
          <w:tcPr/>
          <w:p>
            <w:pPr>
              <w:pStyle w:val="Compact"/>
            </w:pPr>
            <w:r>
              <w:t xml:space="preserve">movement to rear court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从启动到后场站位成形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步法、重心、支撑脚落点、身体是否侧身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准备/侧身</w:t>
            </w:r>
          </w:p>
        </w:tc>
        <w:tc>
          <w:tcPr/>
          <w:p>
            <w:pPr>
              <w:pStyle w:val="Compact"/>
            </w:pPr>
            <w:r>
              <w:t xml:space="preserve">preparation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到达击球位置并建立侧身姿态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非持拍臂上举、持拍肩后引、膝髋轻度加载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引拍与蓄力</w:t>
            </w:r>
          </w:p>
        </w:tc>
        <w:tc>
          <w:tcPr/>
          <w:p>
            <w:pPr>
              <w:pStyle w:val="Compact"/>
            </w:pPr>
            <w:r>
              <w:t xml:space="preserve">backswing/loading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拍臂后引到前向加速开始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骨盆/躯干“关闭”、肩外旋、肘屈曲、身体反向旋转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前挥加速</w:t>
            </w:r>
          </w:p>
        </w:tc>
        <w:tc>
          <w:tcPr/>
          <w:p>
            <w:pPr>
              <w:pStyle w:val="Compact"/>
            </w:pPr>
            <w:r>
              <w:t xml:space="preserve">forward swing/acceleration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骨盆/躯干启动到击球前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近端到远端：下肢→骨盆→躯干→肩→肘→前臂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击球</w:t>
            </w:r>
          </w:p>
        </w:tc>
        <w:tc>
          <w:tcPr/>
          <w:p>
            <w:pPr>
              <w:pStyle w:val="Compact"/>
            </w:pPr>
            <w:r>
              <w:t xml:space="preserve">impact/contact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拍面接触羽毛球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击球点高且略在持拍肩前；肘伸展、肩内旋、前臂旋前/腕屈在击球瞬间高度重叠并接近各自峰值（相对先后见</w:t>
            </w:r>
            <w:r>
              <w:t xml:space="preserve"> </w:t>
            </w:r>
            <w:r>
              <w:rPr>
                <w:rFonts w:hint="eastAsia"/>
              </w:rPr>
              <w:t xml:space="preserve">§5.2，缺高远球直接测量时不给唯一顺序）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随挥与恢复</w:t>
            </w:r>
          </w:p>
        </w:tc>
        <w:tc>
          <w:tcPr/>
          <w:p>
            <w:pPr>
              <w:pStyle w:val="Compact"/>
            </w:pPr>
            <w:r>
              <w:t xml:space="preserve">follow-through/recovery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击球后到回位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肩/肘/躯干离心减速；后脚落地成为新的前脚；准备下一拍</w:t>
            </w:r>
          </w:p>
        </w:tc>
      </w:tr>
    </w:tbl>
    <w:p>
      <w:pPr>
        <w:pStyle w:val="BodyText"/>
      </w:pPr>
      <w:r>
        <w:t xml:space="preserve">BWF </w:t>
      </w:r>
      <w:r>
        <w:rPr>
          <w:rFonts w:hint="eastAsia"/>
        </w:rPr>
        <w:t xml:space="preserve">教练资料把正手高远球的技术描述为：准备时采用基本握拍、拍在头上方准备、前臂上举、侧身；引拍时后腿向上向前驱动、后髋向前、后肩和肘向上向前、上臂/前臂外旋；前挥时上臂/前臂内旋，并在持拍肩上方略前的位置击球；随挥时球拍动量带动手臂内旋并放松。[S01]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不考虑手和手指时的主要肌肉知识库"/>
    <w:p>
      <w:pPr>
        <w:pStyle w:val="Heading2"/>
      </w:pPr>
      <w:r>
        <w:t xml:space="preserve">4. </w:t>
      </w:r>
      <w:r>
        <w:rPr>
          <w:rFonts w:hint="eastAsia"/>
        </w:rPr>
        <w:t xml:space="preserve">不考虑手和手指时的主要肌肉知识库</w:t>
      </w:r>
    </w:p>
    <w:p>
      <w:pPr>
        <w:pStyle w:val="BlockText"/>
      </w:pPr>
      <w:r>
        <w:rPr>
          <w:rFonts w:hint="eastAsia"/>
        </w:rPr>
        <w:t xml:space="preserve">本节是“肌群级”知识，不应被</w:t>
      </w:r>
      <w:r>
        <w:t xml:space="preserve"> RAG </w:t>
      </w:r>
      <w:r>
        <w:rPr>
          <w:rFonts w:hint="eastAsia"/>
        </w:rPr>
        <w:t xml:space="preserve">当作每块肌肉真实激活曲线。高远球直接</w:t>
      </w:r>
      <w:r>
        <w:t xml:space="preserve"> EMG </w:t>
      </w:r>
      <w:r>
        <w:rPr>
          <w:rFonts w:hint="eastAsia"/>
        </w:rPr>
        <w:t xml:space="preserve">证据有限，许多肌肉时序来自头顶杀球或正手头顶击球类比，必须在输出中标注证据级别。[S13][S14][S15][S17]</w:t>
      </w:r>
    </w:p>
    <w:bookmarkStart w:id="18" w:name="下肢与骨盆启动稳定蹬伸"/>
    <w:p>
      <w:pPr>
        <w:pStyle w:val="Heading3"/>
      </w:pPr>
      <w:r>
        <w:t xml:space="preserve">4.1 </w:t>
      </w:r>
      <w:r>
        <w:rPr>
          <w:rFonts w:hint="eastAsia"/>
        </w:rPr>
        <w:t xml:space="preserve">下肢与骨盆：启动、稳定、蹬伸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对高远球的意义</w:t>
            </w:r>
          </w:p>
        </w:tc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标签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臀大肌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髋伸展、骨盆控制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支撑腿蹬伸和骨盆打开；防止只靠上肢抡拍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gluteus_maximus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hip_extension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臀中肌/小肌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骨盆侧向稳定、髋外展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控制单脚/交叉步支撑时骨盆塌陷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gluteus_medius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pelvic_stability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股四头肌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膝伸展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下肢加载后蹬伸，支撑身体上移和转体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quadriceps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knee_extension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腘绳肌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髋伸展、膝稳定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与臀肌共同参与髋伸展，控制膝关节稳定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hamstrings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hip_extension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knee_stability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腓肠肌/比目鱼肌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踝跖屈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蹬地末端发力、支撑脚推出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gastrocnemius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soleus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ankle_plantarflexion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胫骨前肌/腓骨肌群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踝稳定、足部控制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控制落地、足底压力和踝内外翻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ankle_stability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foot_pressure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髋内收/外旋/内旋肌群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骨盆旋转与重心控制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帮助“侧身—打开”的髋/骨盆转换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hip_rotation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pelvis_yaw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直接下肢证据应优先检索后场正手高远球研究。[S06][S07]</w:t>
      </w:r>
      <w:r>
        <w:t xml:space="preserve"> Zhao </w:t>
      </w:r>
      <w:r>
        <w:rPr>
          <w:rFonts w:hint="eastAsia"/>
        </w:rPr>
        <w:t xml:space="preserve">与</w:t>
      </w:r>
      <w:r>
        <w:t xml:space="preserve"> Li </w:t>
      </w:r>
      <w:r>
        <w:rPr>
          <w:rFonts w:hint="eastAsia"/>
        </w:rPr>
        <w:t xml:space="preserve">直接研究了后场正手高远球的下肢运动学和足底压力，适合用于支撑脚、前足压力、踝关节控制等验证。[S06]</w:t>
      </w:r>
      <w:r>
        <w:t xml:space="preserve"> Huang </w:t>
      </w:r>
      <w:r>
        <w:rPr>
          <w:rFonts w:hint="eastAsia"/>
        </w:rPr>
        <w:t xml:space="preserve">等使用足、小腿、大腿、髋、肩、上臂、前臂等多体段</w:t>
      </w:r>
      <w:r>
        <w:t xml:space="preserve"> IMU </w:t>
      </w:r>
      <w:r>
        <w:rPr>
          <w:rFonts w:hint="eastAsia"/>
        </w:rPr>
        <w:t xml:space="preserve">数据比较新手与有经验者，适合用于体段加速度和稳定性评价。[S07]</w:t>
      </w:r>
    </w:p>
    <w:bookmarkEnd w:id="18"/>
    <w:bookmarkStart w:id="19" w:name="躯干与核心能量传递和姿态控制"/>
    <w:p>
      <w:pPr>
        <w:pStyle w:val="Heading3"/>
      </w:pPr>
      <w:r>
        <w:t xml:space="preserve">4.2 </w:t>
      </w:r>
      <w:r>
        <w:rPr>
          <w:rFonts w:hint="eastAsia"/>
        </w:rPr>
        <w:t xml:space="preserve">躯干与核心：能量传递和姿态控制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对高远球的意义</w:t>
            </w:r>
          </w:p>
        </w:tc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标签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腹外斜肌/腹内斜肌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躯干轴向旋转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近端到远端链的核心环节；骨盆启动后带动胸廓和肩带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obliques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trunk_rotation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腹直肌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躯干前屈、核心收紧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击球阶段从后伸/反向旋转过渡到前屈/正向旋转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rectus_abdominis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trunk_flexion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竖脊肌/多裂肌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躯干伸展、抗旋转、减速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引拍保持躯干后伸；击球后控制随挥与回位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erector_spinae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multifidus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deceleration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背阔肌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肩内收/内旋、躯干—上肢连接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连接躯干与上肢，参与肩关节加速与随挥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latissimus_dorsi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shoulder_adduction_internal_rotation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躯干不是可有可无的装饰动作。技能等级研究显示，成熟的头顶正手动作更强调躯干动作，X-factor/躯干旋转研究也提示躯干旋转与近端到远端鞭打链有关。[S09^overhead][S11^smash]（S09</w:t>
      </w:r>
      <w:r>
        <w:t xml:space="preserve"> </w:t>
      </w:r>
      <w:r>
        <w:rPr>
          <w:rFonts w:hint="eastAsia"/>
        </w:rPr>
        <w:t xml:space="preserve">为头顶正手通用、非高远球专项；S11</w:t>
      </w:r>
      <w:r>
        <w:t xml:space="preserve"> </w:t>
      </w:r>
      <w:r>
        <w:rPr>
          <w:rFonts w:hint="eastAsia"/>
        </w:rPr>
        <w:t xml:space="preserve">为杀球类比）对高远球</w:t>
      </w:r>
      <w:r>
        <w:t xml:space="preserve"> RAG </w:t>
      </w:r>
      <w:r>
        <w:rPr>
          <w:rFonts w:hint="eastAsia"/>
        </w:rPr>
        <w:t xml:space="preserve">来说，躯干应被视为</w:t>
      </w:r>
      <w:r>
        <w:rPr>
          <w:rFonts w:hint="eastAsia"/>
          <w:b/>
          <w:bCs/>
        </w:rPr>
        <w:t xml:space="preserve">能量传递与时序判断变量</w:t>
      </w:r>
      <w:r>
        <w:rPr>
          <w:rFonts w:hint="eastAsia"/>
        </w:rPr>
        <w:t xml:space="preserve">，而不是只看上肢末端轨迹。</w:t>
      </w:r>
    </w:p>
    <w:bookmarkEnd w:id="19"/>
    <w:bookmarkStart w:id="20" w:name="肩胛与肩关节上肢主加速平台"/>
    <w:p>
      <w:pPr>
        <w:pStyle w:val="Heading3"/>
      </w:pPr>
      <w:r>
        <w:t xml:space="preserve">4.3 </w:t>
      </w:r>
      <w:r>
        <w:rPr>
          <w:rFonts w:hint="eastAsia"/>
        </w:rPr>
        <w:t xml:space="preserve">肩胛与肩关节：上肢主加速平台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对高远球的意义</w:t>
            </w:r>
          </w:p>
        </w:tc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标签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胸大肌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肩水平内收、肩内旋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挥拍前向加速的重要肌群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pectoralis_major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shoulder_horizontal_adduction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shoulder_internal_rotation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背阔肌/大圆肌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肩内收、肩内旋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配合胸大肌与肩胛稳定完成加速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latissimus_dorsi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teres_major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三角肌前束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肩屈曲、肩水平内收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在头顶高外展位主要贡献</w:t>
            </w:r>
            <w:r>
              <w:rPr>
                <w:rFonts w:hint="eastAsia"/>
                <w:b/>
                <w:bCs/>
              </w:rPr>
              <w:t xml:space="preserve">肩水平内收/上臂前向带入</w:t>
            </w:r>
            <w:r>
              <w:rPr>
                <w:rFonts w:hint="eastAsia"/>
              </w:rPr>
              <w:t xml:space="preserve">（横/水平面），而非纯矢状面肩屈曲；后者对拍头线速度贡献有限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anterior_deltoid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shoulder_horizontal_adduction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三角肌中束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肩外展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维持头顶击球所需上臂高度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middle_deltoid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shoulder_abduction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三角肌后束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肩伸展/水平外展、减速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击球后制动和回收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posterior_deltoid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deceleration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肩胛下肌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肩内旋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肩内旋主力之一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subscapularis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rotator_cuff_internal_rotation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冈下肌/小圆肌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肩外旋、离心制动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引拍外旋控制与击球后减速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infraspinatus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teres_minor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eccentric_deceleration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冈上肌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肩外展起始、关节稳定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肩袖稳定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supraspinatus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glenohumeral_stability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前锯肌/斜方肌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肩胛上旋、前伸、后缩与稳定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提供稳定肩胛平台，避免“肩关节孤立甩动”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serratus_anterior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trapezius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scapular_upward_rotation</w:t>
            </w:r>
          </w:p>
        </w:tc>
      </w:tr>
    </w:tbl>
    <w:p>
      <w:pPr>
        <w:pStyle w:val="BodyText"/>
      </w:pPr>
      <w:r>
        <w:t xml:space="preserve">Tsai </w:t>
      </w:r>
      <w:r>
        <w:rPr>
          <w:rFonts w:hint="eastAsia"/>
        </w:rPr>
        <w:t xml:space="preserve">等在正手头顶杀球、高远球和吊球对比中报告，肩内旋角速度是重要上肢变量之一。[S08]</w:t>
      </w:r>
      <w:r>
        <w:t xml:space="preserve"> Waddell </w:t>
      </w:r>
      <w:r>
        <w:rPr>
          <w:rFonts w:hint="eastAsia"/>
        </w:rPr>
        <w:t xml:space="preserve">与</w:t>
      </w:r>
      <w:r>
        <w:t xml:space="preserve"> Gowitzke </w:t>
      </w:r>
      <w:r>
        <w:rPr>
          <w:rFonts w:hint="eastAsia"/>
        </w:rPr>
        <w:t xml:space="preserve">对头顶力量击球的综述也强调肩旋转与前臂旋前/旋后对球速的重要性。[S04]</w:t>
      </w:r>
      <w:r>
        <w:t xml:space="preserve"> </w:t>
      </w:r>
      <w:r>
        <w:rPr>
          <w:rFonts w:hint="eastAsia"/>
        </w:rPr>
        <w:t xml:space="preserve">因此，对于肌骨模型验证，肩内旋、肩水平内收、肩胛稳定和击球后离心减速是比“手腕动作像不像”更高优先级的指标。</w:t>
      </w:r>
    </w:p>
    <w:bookmarkEnd w:id="20"/>
    <w:bookmarkStart w:id="21" w:name="肘与前臂远端释放但不纳入手指抓握"/>
    <w:p>
      <w:pPr>
        <w:pStyle w:val="Heading3"/>
      </w:pPr>
      <w:r>
        <w:t xml:space="preserve">4.4 </w:t>
      </w:r>
      <w:r>
        <w:rPr>
          <w:rFonts w:hint="eastAsia"/>
        </w:rPr>
        <w:t xml:space="preserve">肘与前臂：远端释放，但不纳入手指抓握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对高远球的意义</w:t>
            </w:r>
          </w:p>
        </w:tc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标签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肱三头肌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肘伸展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击球前远端加速，配合肩内旋和前臂旋前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triceps_brachii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elbow_extension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肱二头肌/肱肌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肘屈曲、离心制动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引拍维持屈肘，击球后控制肘伸过快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biceps_brachii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brachialis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elbow_deceleration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旋前圆肌/旋前方肌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前臂旋前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正手击球远端释放和拍面方向控制；属于前臂，不是手指发力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pronator_teres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pronator_quadratus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forearm_pronation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纯腕动器（桡/尺侧腕屈肌、桡/尺侧腕伸肌）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腕关节稳定、掌屈/背伸、尺偏/桡偏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在本库中作为可选远端</w:t>
            </w:r>
            <w:r>
              <w:t xml:space="preserve"> </w:t>
            </w:r>
            <w:r>
              <w:rPr>
                <w:rFonts w:hint="eastAsia"/>
              </w:rPr>
              <w:t xml:space="preserve">DOF；</w:t>
            </w:r>
            <w:r>
              <w:rPr>
                <w:rFonts w:hint="eastAsia"/>
                <w:b/>
                <w:bCs/>
              </w:rPr>
              <w:t xml:space="preserve">仅限纯腕肌</w:t>
            </w:r>
            <w:r>
              <w:rPr>
                <w:rFonts w:hint="eastAsia"/>
              </w:rPr>
              <w:t xml:space="preserve">，显式排除指浅/指深屈肌、指总伸肌等手指外在肌（见</w:t>
            </w:r>
            <w:r>
              <w:t xml:space="preserve"> §0 </w:t>
            </w:r>
            <w:r>
              <w:rPr>
                <w:rFonts w:hint="eastAsia"/>
              </w:rPr>
              <w:t xml:space="preserve">边界）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flexor_carpi_radialis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flexor_carpi_ulnaris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extensor_carpi_radialis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extensor_carpi_ulnaris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wrist_optional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distal_stabilization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高远球</w:t>
      </w:r>
      <w:r>
        <w:t xml:space="preserve"> RAG </w:t>
      </w:r>
      <w:r>
        <w:rPr>
          <w:rFonts w:hint="eastAsia"/>
        </w:rPr>
        <w:t xml:space="preserve">回答应把“手腕发力”转写为更专业的远端机制：</w:t>
      </w:r>
      <w:r>
        <w:rPr>
          <w:rFonts w:hint="eastAsia"/>
          <w:b/>
          <w:bCs/>
        </w:rPr>
        <w:t xml:space="preserve">肘伸展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+（桡尺）前臂旋前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腕屈/尺偏</w:t>
      </w:r>
      <w:r>
        <w:rPr>
          <w:rFonts w:hint="eastAsia"/>
        </w:rPr>
        <w:t xml:space="preserve">，三者在击球瞬间高度重叠共同完成远端释放。Waddell</w:t>
      </w:r>
      <w:r>
        <w:t xml:space="preserve"> </w:t>
      </w:r>
      <w:r>
        <w:rPr>
          <w:rFonts w:hint="eastAsia"/>
        </w:rPr>
        <w:t xml:space="preserve">与</w:t>
      </w:r>
      <w:r>
        <w:t xml:space="preserve"> Gowitzke </w:t>
      </w:r>
      <w:r>
        <w:rPr>
          <w:rFonts w:hint="eastAsia"/>
        </w:rPr>
        <w:t xml:space="preserve">特别强调前臂旋前/旋后，认为不能把羽毛球力量击球简化为“wrist</w:t>
      </w:r>
      <w:r>
        <w:t xml:space="preserve"> snap”。[S04^mixed]</w:t>
      </w:r>
    </w:p>
    <w:p>
      <w:pPr>
        <w:pStyle w:val="BlockText"/>
      </w:pPr>
      <w:r>
        <w:rPr>
          <w:rFonts w:hint="eastAsia"/>
        </w:rPr>
        <w:t xml:space="preserve">区分两个不同自由度：</w:t>
      </w:r>
      <w:r>
        <w:rPr>
          <w:rFonts w:hint="eastAsia"/>
          <w:b/>
          <w:bCs/>
        </w:rPr>
        <w:t xml:space="preserve">前臂旋前（forearm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pronation，桡尺关节）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腕屈（wrist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flexion，腕关节）</w:t>
      </w:r>
      <w:r>
        <w:rPr>
          <w:rFonts w:hint="eastAsia"/>
        </w:rPr>
        <w:t xml:space="preserve">是不同动作，不能互换。头顶击打研究普遍提示肩内旋是拍头速度的主要贡献者、前臂旋前次之（</w:t>
      </w:r>
      <w:r>
        <w:rPr>
          <w:rFonts w:hint="eastAsia"/>
          <w:b/>
          <w:bCs/>
        </w:rPr>
        <w:t xml:space="preserve">具体贡献比例因研究而异</w:t>
      </w:r>
      <w:r>
        <w:rPr>
          <w:rFonts w:hint="eastAsia"/>
        </w:rPr>
        <w:t xml:space="preserve">，不应把某篇杀球研究的定量拆分直接当高远球真值）；而杀球运动学序列研究</w:t>
      </w:r>
      <w:r>
        <w:t xml:space="preserve"> [S12^smash] </w:t>
      </w:r>
      <w:r>
        <w:rPr>
          <w:rFonts w:hint="eastAsia"/>
        </w:rPr>
        <w:t xml:space="preserve">报告的</w:t>
      </w:r>
      <w:r>
        <w:rPr>
          <w:rFonts w:hint="eastAsia"/>
          <w:b/>
          <w:bCs/>
        </w:rPr>
        <w:t xml:space="preserve">远端终末事件是腕屈</w:t>
      </w:r>
      <w:r>
        <w:rPr>
          <w:rFonts w:hint="eastAsia"/>
        </w:rPr>
        <w:t xml:space="preserve">。因此远端释放应同时记录旋前与腕屈，</w:t>
      </w:r>
      <w:r>
        <w:rPr>
          <w:rFonts w:hint="eastAsia"/>
          <w:b/>
          <w:bCs/>
        </w:rPr>
        <w:t xml:space="preserve">不要把”前臂旋前”单列为唯一终末段</w:t>
      </w:r>
      <w:r>
        <w:rPr>
          <w:rFonts w:hint="eastAsia"/>
        </w:rPr>
        <w:t xml:space="preserve">，也不要以旋前替换</w:t>
      </w:r>
      <w:r>
        <w:t xml:space="preserve"> S12 </w:t>
      </w:r>
      <w:r>
        <w:rPr>
          <w:rFonts w:hint="eastAsia"/>
        </w:rPr>
        <w:t xml:space="preserve">原文的”腕屈”结论。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主要关节角角速度和顺序"/>
    <w:p>
      <w:pPr>
        <w:pStyle w:val="Heading2"/>
      </w:pPr>
      <w:r>
        <w:t xml:space="preserve">5. </w:t>
      </w:r>
      <w:r>
        <w:rPr>
          <w:rFonts w:hint="eastAsia"/>
        </w:rPr>
        <w:t xml:space="preserve">主要关节角、角速度和顺序</w:t>
      </w:r>
    </w:p>
    <w:bookmarkStart w:id="23" w:name="关节角变量优先级"/>
    <w:p>
      <w:pPr>
        <w:pStyle w:val="Heading3"/>
      </w:pPr>
      <w:r>
        <w:t xml:space="preserve">5.1 </w:t>
      </w:r>
      <w:r>
        <w:rPr>
          <w:rFonts w:hint="eastAsia"/>
        </w:rPr>
        <w:t xml:space="preserve">关节角变量优先级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关节角/自由度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推荐优先级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背屈/跖屈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下肢加载、蹬地末端释放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内翻/外翻、内外旋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落地和足底压力/踝稳定，特别是后场支撑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屈曲/伸展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下肢加载和蹬伸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屈曲/伸展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支撑腿发力、骨盆启动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内旋/外旋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髋带动骨盆打开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外展/内收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骨盆稳定、重心控制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骨盆</w:t>
            </w:r>
          </w:p>
        </w:tc>
        <w:tc>
          <w:tcPr/>
          <w:p>
            <w:pPr>
              <w:pStyle w:val="Compact"/>
            </w:pPr>
            <w:r>
              <w:t xml:space="preserve">yaw </w:t>
            </w:r>
            <w:r>
              <w:rPr>
                <w:rFonts w:hint="eastAsia"/>
              </w:rPr>
              <w:t xml:space="preserve">轴旋转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“侧身—打开”的核心变量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骨盆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前倾/后倾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躯干—下肢协同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躯干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轴向旋转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能量传递与近端到远端链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躯干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屈曲/伸展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引拍蓄力到击球释放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躯干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侧屈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击球点调整和平衡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上旋/前伸/后缩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中/高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若模型支持，评估肩带平台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外展/内收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头顶击球高度与姿态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屈曲/伸展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主要为姿态/引拍与上臂挥动轨迹，非头顶击球加速主变量（主加速看水平内收与内旋）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水平外展/水平内收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前挥加速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外旋/内旋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上肢主加速核心变量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屈曲/伸展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远端释放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旋后/旋前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拍面释放和前臂远端加速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掌屈/背伸、尺偏/桡偏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可选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不考虑手指时可作为末端稳定变量</w:t>
            </w:r>
          </w:p>
        </w:tc>
      </w:tr>
    </w:tbl>
    <w:bookmarkEnd w:id="23"/>
    <w:bookmarkStart w:id="24" w:name="推荐的关节角速度峰值顺序"/>
    <w:p>
      <w:pPr>
        <w:pStyle w:val="Heading3"/>
      </w:pPr>
      <w:r>
        <w:t xml:space="preserve">5.2 </w:t>
      </w:r>
      <w:r>
        <w:rPr>
          <w:rFonts w:hint="eastAsia"/>
        </w:rPr>
        <w:t xml:space="preserve">推荐的关节角速度峰值顺序</w:t>
      </w:r>
    </w:p>
    <w:p>
      <w:pPr>
        <w:pStyle w:val="FirstParagraph"/>
      </w:pPr>
      <w:r>
        <w:rPr>
          <w:rFonts w:hint="eastAsia"/>
        </w:rPr>
        <w:t xml:space="preserve">正手高远球的关节顺序不是完全串行，而是重叠的链式传递。RAG</w:t>
      </w:r>
      <w:r>
        <w:t xml:space="preserve"> </w:t>
      </w:r>
      <w:r>
        <w:rPr>
          <w:rFonts w:hint="eastAsia"/>
        </w:rPr>
        <w:t xml:space="preserve">回答应使用“峰值时序”而不是“某关节动完下一个才动”的说法。</w:t>
      </w:r>
    </w:p>
    <w:p>
      <w:pPr>
        <w:pStyle w:val="BodyText"/>
      </w:pPr>
      <w:r>
        <w:rPr>
          <w:rFonts w:hint="eastAsia"/>
          <w:b/>
          <w:bCs/>
        </w:rPr>
        <w:t xml:space="preserve">近端段（有较强共识，可作推荐顺序）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支撑脚接触/加载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踝跖屈、膝伸展、髋伸展/旋转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骨盆</w:t>
      </w:r>
      <w:r>
        <w:rPr>
          <w:rStyle w:val="VerbatimChar"/>
        </w:rPr>
        <w:t xml:space="preserve"> yaw </w:t>
      </w:r>
      <w:r>
        <w:rPr>
          <w:rStyle w:val="VerbatimChar"/>
          <w:rFonts w:hint="eastAsia"/>
        </w:rPr>
        <w:t xml:space="preserve">旋转速度峰值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躯干轴向旋转速度峰值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〔上肢远端段，见下方重叠区间〕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击球后肩、肘、躯干和下肢离心减速</w:t>
      </w:r>
    </w:p>
    <w:p>
      <w:pPr>
        <w:pStyle w:val="FirstParagraph"/>
      </w:pPr>
      <w:r>
        <w:rPr>
          <w:rFonts w:hint="eastAsia"/>
          <w:b/>
          <w:bCs/>
        </w:rPr>
        <w:t xml:space="preserve">上肢远端段（峰值高度重叠；命名/启动顺序</w:t>
      </w:r>
      <w:r>
        <w:rPr>
          <w:b/>
          <w:bCs/>
        </w:rPr>
        <w:t xml:space="preserve"> ≠ </w:t>
      </w:r>
      <w:r>
        <w:rPr>
          <w:rFonts w:hint="eastAsia"/>
          <w:b/>
          <w:bCs/>
        </w:rPr>
        <w:t xml:space="preserve">峰值时序；缺高远球直测，不给唯一串行顺序）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rFonts w:hint="eastAsia"/>
        </w:rPr>
        <w:t xml:space="preserve">肩内旋、肘伸展、前臂旋前/腕屈的速度峰值都集中在击球前后的极短窗口内、彼此高度重叠。这里必须区分两个</w:t>
      </w:r>
      <w:r>
        <w:rPr>
          <w:rFonts w:hint="eastAsia"/>
          <w:b/>
          <w:bCs/>
        </w:rPr>
        <w:t xml:space="preserve">不同的变量</w:t>
      </w:r>
      <w:r>
        <w:rPr>
          <w:rFonts w:hint="eastAsia"/>
        </w:rPr>
        <w:t xml:space="preserve">，不要混为一谈：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链条命名/启动顺序（proximal→distal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naming）</w:t>
      </w:r>
      <w:r>
        <w:rPr>
          <w:rFonts w:hint="eastAsia"/>
        </w:rPr>
        <w:t xml:space="preserve">：因肩比肘更近端，描述发力链时常按”肩内旋</w:t>
      </w:r>
      <w:r>
        <w:t xml:space="preserve"> → </w:t>
      </w:r>
      <w:r>
        <w:rPr>
          <w:rFonts w:hint="eastAsia"/>
        </w:rPr>
        <w:t xml:space="preserve">肘伸展</w:t>
      </w:r>
      <w:r>
        <w:t xml:space="preserve"> → </w:t>
      </w:r>
      <w:r>
        <w:rPr>
          <w:rFonts w:hint="eastAsia"/>
        </w:rPr>
        <w:t xml:space="preserve">前臂旋前/腕屈”列举（羽毛球杀球序列研究即按此列举）[S12^smash]。这是关节的近端到远端</w:t>
      </w:r>
      <w:r>
        <w:rPr>
          <w:rFonts w:hint="eastAsia"/>
          <w:b/>
          <w:bCs/>
        </w:rPr>
        <w:t xml:space="preserve">命名/启动</w:t>
      </w:r>
      <w:r>
        <w:rPr>
          <w:rFonts w:hint="eastAsia"/>
        </w:rPr>
        <w:t xml:space="preserve">次序，</w:t>
      </w:r>
      <w:r>
        <w:rPr>
          <w:rFonts w:hint="eastAsia"/>
          <w:b/>
          <w:bCs/>
        </w:rPr>
        <w:t xml:space="preserve">不等于各关节的峰值角速度时刻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峰值角速度时刻（peak-velocity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timing）</w:t>
      </w:r>
      <w:r>
        <w:rPr>
          <w:rFonts w:hint="eastAsia"/>
        </w:rPr>
        <w:t xml:space="preserve">：跨领域的头顶击打证据（网球发球、投掷，以及羽毛球杀球）较一致地提示</w:t>
      </w:r>
      <w:r>
        <w:rPr>
          <w:rFonts w:hint="eastAsia"/>
          <w:b/>
          <w:bCs/>
        </w:rPr>
        <w:t xml:space="preserve">肩内旋的峰值偏晚——约在肘伸展峰值之后、接近触球瞬间，且常是最快的远端贡献者</w:t>
      </w:r>
      <w:r>
        <w:rPr>
          <w:rFonts w:hint="eastAsia"/>
        </w:rPr>
        <w:t xml:space="preserve">；S12</w:t>
      </w:r>
      <w:r>
        <w:t xml:space="preserve"> </w:t>
      </w:r>
      <w:r>
        <w:rPr>
          <w:rFonts w:hint="eastAsia"/>
        </w:rPr>
        <w:t xml:space="preserve">自报的远端</w:t>
      </w:r>
      <w:r>
        <w:rPr>
          <w:rFonts w:hint="eastAsia"/>
          <w:b/>
          <w:bCs/>
        </w:rPr>
        <w:t xml:space="preserve">终末峰值事件是腕屈</w:t>
      </w:r>
      <w:r>
        <w:rPr>
          <w:rFonts w:hint="eastAsia"/>
        </w:rPr>
        <w:t xml:space="preserve">[S12^smash]，与”肩内旋并非更早达峰”自洽。</w:t>
      </w:r>
    </w:p>
    <w:p>
      <w:pPr>
        <w:pStyle w:val="BlockText"/>
      </w:pPr>
      <w:r>
        <w:rPr>
          <w:rFonts w:hint="eastAsia"/>
        </w:rPr>
        <w:t xml:space="preserve">因此本库的处理是：</w:t>
      </w:r>
      <w:r>
        <w:rPr>
          <w:rFonts w:hint="eastAsia"/>
          <w:b/>
          <w:bCs/>
        </w:rPr>
        <w:t xml:space="preserve">不要把命名顺序当成峰值顺序</w:t>
      </w:r>
      <w:r>
        <w:rPr>
          <w:rFonts w:hint="eastAsia"/>
        </w:rPr>
        <w:t xml:space="preserve">，尤其</w:t>
      </w:r>
      <w:r>
        <w:rPr>
          <w:rFonts w:hint="eastAsia"/>
          <w:b/>
          <w:bCs/>
        </w:rPr>
        <w:t xml:space="preserve">不要断言”肩内旋先于肘伸展达峰”</w:t>
      </w:r>
      <w:r>
        <w:rPr>
          <w:rFonts w:hint="eastAsia"/>
        </w:rPr>
        <w:t xml:space="preserve">（这是</w:t>
      </w:r>
      <w:r>
        <w:t xml:space="preserve"> v1.0 </w:t>
      </w:r>
      <w:r>
        <w:rPr>
          <w:rFonts w:hint="eastAsia"/>
        </w:rPr>
        <w:t xml:space="preserve">的错误）。若</w:t>
      </w:r>
      <w:r>
        <w:t xml:space="preserve"> mimic </w:t>
      </w:r>
      <w:r>
        <w:rPr>
          <w:rFonts w:hint="eastAsia"/>
        </w:rPr>
        <w:t xml:space="preserve">验证需要一个先验，可弱采用”肩内旋峰值偏晚（约在肘伸展之后）“，但须注明这是</w:t>
      </w:r>
      <w:r>
        <w:rPr>
          <w:rFonts w:hint="eastAsia"/>
          <w:b/>
          <w:bCs/>
        </w:rPr>
        <w:t xml:space="preserve">头顶/投掷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杀球类比的弱证据</w:t>
      </w:r>
      <w:r>
        <w:rPr>
          <w:rFonts w:hint="eastAsia"/>
        </w:rPr>
        <w:t xml:space="preserve">、且</w:t>
      </w:r>
      <w:r>
        <w:rPr>
          <w:rFonts w:hint="eastAsia"/>
          <w:b/>
          <w:bCs/>
        </w:rPr>
        <w:t xml:space="preserve">缺高远球直接</w:t>
      </w:r>
      <w:r>
        <w:rPr>
          <w:b/>
          <w:bCs/>
        </w:rPr>
        <w:t xml:space="preserve"> 3D </w:t>
      </w:r>
      <w:r>
        <w:rPr>
          <w:rFonts w:hint="eastAsia"/>
          <w:b/>
          <w:bCs/>
        </w:rPr>
        <w:t xml:space="preserve">上肢时序测量</w:t>
      </w:r>
      <w:r>
        <w:t xml:space="preserve">。RAG </w:t>
      </w:r>
      <w:r>
        <w:rPr>
          <w:rFonts w:hint="eastAsia"/>
        </w:rPr>
        <w:t xml:space="preserve">应按</w:t>
      </w:r>
      <w:r>
        <w:t xml:space="preserve"> §6.1</w:t>
      </w:r>
      <w:r>
        <w:t xml:space="preserve"> </w:t>
      </w:r>
      <w:r>
        <w:rPr>
          <w:rFonts w:hint="eastAsia"/>
          <w:b/>
          <w:bCs/>
        </w:rPr>
        <w:t xml:space="preserve">相对击球时刻</w:t>
      </w:r>
      <w:r>
        <w:rPr>
          <w:rFonts w:hint="eastAsia"/>
        </w:rPr>
        <w:t xml:space="preserve">报告各关节峰值时间，由数据/个体参考建立分位区间，</w:t>
      </w:r>
      <w:r>
        <w:rPr>
          <w:rFonts w:hint="eastAsia"/>
          <w:b/>
          <w:bCs/>
        </w:rPr>
        <w:t xml:space="preserve">不给固定毫秒顺序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高远球和杀球都属于头顶正手击球，近端到远端链具有共性；但杀球通常更强调下压和最大速度，高远球更强调击球高度、出球角度、后场落点和恢复时间。因此，RAG</w:t>
      </w:r>
      <w:r>
        <w:t xml:space="preserve"> </w:t>
      </w:r>
      <w:r>
        <w:rPr>
          <w:rFonts w:hint="eastAsia"/>
        </w:rPr>
        <w:t xml:space="preserve">必须把来自杀球的</w:t>
      </w:r>
      <w:r>
        <w:t xml:space="preserve"> trunk→shoulder→elbow→wrist </w:t>
      </w:r>
      <w:r>
        <w:rPr>
          <w:rFonts w:hint="eastAsia"/>
        </w:rPr>
        <w:t xml:space="preserve">序列标注为</w:t>
      </w:r>
      <w:r>
        <w:t xml:space="preserve"> </w:t>
      </w:r>
      <w:r>
        <w:rPr>
          <w:rStyle w:val="VerbatimChar"/>
        </w:rPr>
        <w:t xml:space="preserve">smash_analogy</w:t>
      </w:r>
      <w:r>
        <w:rPr>
          <w:rFonts w:hint="eastAsia"/>
        </w:rPr>
        <w:t xml:space="preserve">，把来自网球发球/投掷的顺序标注为</w:t>
      </w:r>
      <w:r>
        <w:t xml:space="preserve"> </w:t>
      </w:r>
      <w:r>
        <w:rPr>
          <w:rStyle w:val="VerbatimChar"/>
        </w:rPr>
        <w:t xml:space="preserve">overhead/throwing analogy</w:t>
      </w:r>
      <w:r>
        <w:rPr>
          <w:rFonts w:hint="eastAsia"/>
        </w:rPr>
        <w:t xml:space="preserve">，二者都</w:t>
      </w:r>
      <w:r>
        <w:rPr>
          <w:rFonts w:hint="eastAsia"/>
          <w:b/>
          <w:bCs/>
        </w:rPr>
        <w:t xml:space="preserve">不能替代高远球直接测量</w:t>
      </w:r>
      <w:r>
        <w:t xml:space="preserve">。[S11^smash][S12^smash]</w:t>
      </w:r>
    </w:p>
    <w:bookmarkEnd w:id="24"/>
    <w:bookmarkStart w:id="25" w:name="与不同技能水平相关的运动学特征"/>
    <w:p>
      <w:pPr>
        <w:pStyle w:val="Heading3"/>
      </w:pPr>
      <w:r>
        <w:t xml:space="preserve">5.3 </w:t>
      </w:r>
      <w:r>
        <w:rPr>
          <w:rFonts w:hint="eastAsia"/>
        </w:rPr>
        <w:t xml:space="preserve">与不同技能水平相关的运动学特征</w:t>
      </w:r>
    </w:p>
    <w:p>
      <w:pPr>
        <w:pStyle w:val="FirstParagraph"/>
      </w:pPr>
      <w:r>
        <w:rPr>
          <w:rFonts w:hint="eastAsia"/>
        </w:rPr>
        <w:t xml:space="preserve">可供</w:t>
      </w:r>
      <w:r>
        <w:t xml:space="preserve"> RAG </w:t>
      </w:r>
      <w:r>
        <w:rPr>
          <w:rFonts w:hint="eastAsia"/>
        </w:rPr>
        <w:t xml:space="preserve">使用的技能分析要点：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高水平或有经验者通常表现出更成熟的躯干参与和上肢动作组织。[S09^overhead]（S09</w:t>
      </w:r>
      <w:r>
        <w:t xml:space="preserve"> </w:t>
      </w:r>
      <w:r>
        <w:rPr>
          <w:rFonts w:hint="eastAsia"/>
        </w:rPr>
        <w:t xml:space="preserve">为头顶正手通用、非高远球专项，作动作成熟度参考）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直接后场正手高远球</w:t>
      </w:r>
      <w:r>
        <w:t xml:space="preserve"> IMU </w:t>
      </w:r>
      <w:r>
        <w:rPr>
          <w:rFonts w:hint="eastAsia"/>
        </w:rPr>
        <w:t xml:space="preserve">研究显示，新手和有经验球员在足、小腿、大腿、髋、肩、上臂、前臂的加速度幅值和稳定性上存在差异；有经验球员更强调稳定、有效的能量传递，而不是下肢和躯干无效波动。[S07]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高远球的“好动作”不能只看末端轨迹相似，还要看支撑脚、骨盆、躯干、肩肘前臂的时序是否合理。[S05][S07]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动力学接触与肌骨模型验证指标"/>
    <w:p>
      <w:pPr>
        <w:pStyle w:val="Heading2"/>
      </w:pPr>
      <w:r>
        <w:t xml:space="preserve">6. </w:t>
      </w:r>
      <w:r>
        <w:rPr>
          <w:rFonts w:hint="eastAsia"/>
        </w:rPr>
        <w:t xml:space="preserve">动力学、接触与肌骨模型验证指标</w:t>
      </w:r>
    </w:p>
    <w:p>
      <w:pPr>
        <w:pStyle w:val="FirstParagraph"/>
      </w:pPr>
      <w:r>
        <w:rPr>
          <w:rFonts w:hint="eastAsia"/>
        </w:rPr>
        <w:t xml:space="preserve">本节面向你的</w:t>
      </w:r>
      <w:r>
        <w:t xml:space="preserve"> </w:t>
      </w:r>
      <w:r>
        <w:rPr>
          <w:rFonts w:hint="eastAsia"/>
        </w:rPr>
        <w:t xml:space="preserve">SMPL/肌骨模型/PPO</w:t>
      </w:r>
      <w:r>
        <w:t xml:space="preserve"> mimic </w:t>
      </w:r>
      <w:r>
        <w:rPr>
          <w:rFonts w:hint="eastAsia"/>
        </w:rPr>
        <w:t xml:space="preserve">工作。RAG</w:t>
      </w:r>
      <w:r>
        <w:t xml:space="preserve"> </w:t>
      </w:r>
      <w:r>
        <w:rPr>
          <w:rFonts w:hint="eastAsia"/>
        </w:rPr>
        <w:t xml:space="preserve">回答不应只说“轨迹拟合度高”，而应提供多层验证框架。</w:t>
      </w:r>
    </w:p>
    <w:bookmarkStart w:id="27" w:name="运动学指标"/>
    <w:p>
      <w:pPr>
        <w:pStyle w:val="Heading3"/>
      </w:pPr>
      <w:r>
        <w:t xml:space="preserve">6.1 </w:t>
      </w:r>
      <w:r>
        <w:rPr>
          <w:rFonts w:hint="eastAsia"/>
        </w:rPr>
        <w:t xml:space="preserve">运动学指标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注意事项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MPJPE / </w:t>
            </w:r>
            <w:r>
              <w:rPr>
                <w:rFonts w:hint="eastAsia"/>
              </w:rPr>
              <w:t xml:space="preserve">关节点位置误差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全身或上肢/下肢分区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判断动作轨迹拟合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不能证明动力学和肌肉正确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关节角</w:t>
            </w:r>
            <w:r>
              <w:t xml:space="preserve"> RMSE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踝、膝、髋、骨盆、躯干、肩、肘、前臂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判断关键</w:t>
            </w:r>
            <w:r>
              <w:t xml:space="preserve"> DOF </w:t>
            </w:r>
            <w:r>
              <w:rPr>
                <w:rFonts w:hint="eastAsia"/>
              </w:rPr>
              <w:t xml:space="preserve">是否贴近参考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注意角度定义和坐标系一致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角速度峰值时间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骨盆、躯干、肩、肘、前臂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判断近端到远端时序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建议相对击球时刻归一化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末端/拍头速度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手腕、球拍或代理点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判断击球前加速是否合理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没有球拍模型时只能近似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击球点高度和位置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手腕/拍头/球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判断是否在高处、略在持拍肩前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需要定义</w:t>
            </w:r>
            <w:r>
              <w:t xml:space="preserve"> contact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 </w:t>
            </w:r>
            <w:r>
              <w:rPr>
                <w:rFonts w:hint="eastAsia"/>
              </w:rPr>
              <w:t xml:space="preserve">轨迹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全身重心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判断是否存在不自然跳变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与接触力一起看</w:t>
            </w:r>
          </w:p>
        </w:tc>
      </w:tr>
    </w:tbl>
    <w:bookmarkEnd w:id="27"/>
    <w:bookmarkStart w:id="28" w:name="接触和地面反作用力指标"/>
    <w:p>
      <w:pPr>
        <w:pStyle w:val="Heading3"/>
      </w:pPr>
      <w:r>
        <w:t xml:space="preserve">6.2 </w:t>
      </w:r>
      <w:r>
        <w:rPr>
          <w:rFonts w:hint="eastAsia"/>
        </w:rPr>
        <w:t xml:space="preserve">接触和地面反作用力指标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对模型的意义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支撑脚接触时序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判断后场加载、蹬地、落地恢复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防止模型靠非物理</w:t>
            </w:r>
            <w:r>
              <w:t xml:space="preserve"> root force </w:t>
            </w:r>
            <w:r>
              <w:rPr>
                <w:rFonts w:hint="eastAsia"/>
              </w:rPr>
              <w:t xml:space="preserve">完成挥拍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足底滑移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检查脚是否在接触期间滑动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足滑大说明物理不可信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GRF </w:t>
            </w:r>
            <w:r>
              <w:rPr>
                <w:rFonts w:hint="eastAsia"/>
              </w:rPr>
              <w:t xml:space="preserve">垂直/水平分量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验证蹬地和重心转移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可与力板/文献/估计模型对比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 / </w:t>
            </w:r>
            <w:r>
              <w:rPr>
                <w:rFonts w:hint="eastAsia"/>
              </w:rPr>
              <w:t xml:space="preserve">足底压力分布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验证前足支撑、踝控制</w:t>
            </w:r>
          </w:p>
        </w:tc>
        <w:tc>
          <w:tcPr/>
          <w:p>
            <w:pPr>
              <w:pStyle w:val="Compact"/>
            </w:pPr>
            <w:r>
              <w:t xml:space="preserve">Zhao &amp; Li </w:t>
            </w:r>
            <w:r>
              <w:rPr>
                <w:rFonts w:hint="eastAsia"/>
              </w:rPr>
              <w:t xml:space="preserve">的后场正手高远球下肢/足底压力研究可作参考</w:t>
            </w:r>
            <w:r>
              <w:t xml:space="preserve"> [S06]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落地冲击与稳定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随挥后回位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防止动作结束阶段不稳定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如果当前系统只有视频，没有力板或真实外力，RAG</w:t>
      </w:r>
      <w:r>
        <w:t xml:space="preserve"> </w:t>
      </w:r>
      <w:r>
        <w:rPr>
          <w:rFonts w:hint="eastAsia"/>
        </w:rPr>
        <w:t xml:space="preserve">应建议至少报告：足底滑移、接触切换、root</w:t>
      </w:r>
      <w:r>
        <w:t xml:space="preserve"> </w:t>
      </w:r>
      <w:r>
        <w:rPr>
          <w:rFonts w:hint="eastAsia"/>
        </w:rPr>
        <w:t xml:space="preserve">residual、重心连续性和关节力矩异常峰值。未来可加入</w:t>
      </w:r>
      <w:r>
        <w:t xml:space="preserve"> BadmintonGRF </w:t>
      </w:r>
      <w:r>
        <w:rPr>
          <w:rFonts w:hint="eastAsia"/>
        </w:rPr>
        <w:t xml:space="preserve">类预印本/数据集作为视频到</w:t>
      </w:r>
      <w:r>
        <w:t xml:space="preserve"> GRF </w:t>
      </w:r>
      <w:r>
        <w:rPr>
          <w:rFonts w:hint="eastAsia"/>
        </w:rPr>
        <w:t xml:space="preserve">的扩展，但应标注预印本状态。[S21]</w:t>
      </w:r>
    </w:p>
    <w:bookmarkEnd w:id="28"/>
    <w:bookmarkStart w:id="29" w:name="关节力矩功率和能量传递"/>
    <w:p>
      <w:pPr>
        <w:pStyle w:val="Heading3"/>
      </w:pPr>
      <w:r>
        <w:t xml:space="preserve">6.3 </w:t>
      </w:r>
      <w:r>
        <w:rPr>
          <w:rFonts w:hint="eastAsia"/>
        </w:rPr>
        <w:t xml:space="preserve">关节力矩、功率和能量传递</w:t>
      </w:r>
    </w:p>
    <w:p>
      <w:pPr>
        <w:pStyle w:val="FirstParagraph"/>
      </w:pPr>
      <w:r>
        <w:rPr>
          <w:rFonts w:hint="eastAsia"/>
        </w:rPr>
        <w:t xml:space="preserve">建议记录：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踝、膝、髋、腰/胸、肩、肘、前臂/腕的净关节力矩。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关节功率：</w:t>
      </w:r>
      <w:r>
        <w:rPr>
          <w:rStyle w:val="VerbatimChar"/>
        </w:rPr>
        <w:t xml:space="preserve">power = torque × angular_velocity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近端到远端功率峰值顺序：髋/骨盆、躯干、肩、肘、前臂。注意</w:t>
      </w:r>
      <w:r>
        <w:t xml:space="preserve"> </w:t>
      </w:r>
      <w:r>
        <w:rPr>
          <w:rStyle w:val="VerbatimChar"/>
        </w:rPr>
        <w:t xml:space="preserve">power = torque × angular_velocity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功率峰值时序与角速度峰值时序不必一致</w:t>
      </w:r>
      <w:r>
        <w:rPr>
          <w:rFonts w:hint="eastAsia"/>
        </w:rPr>
        <w:t xml:space="preserve">（近端段力矩大、远端段角速度大），应分别报告；上肢远端段的肩-肘相对先后沿用</w:t>
      </w:r>
      <w:r>
        <w:t xml:space="preserve"> §5.2 </w:t>
      </w:r>
      <w:r>
        <w:rPr>
          <w:rFonts w:hint="eastAsia"/>
        </w:rPr>
        <w:t xml:space="preserve">的”重叠/不确定”处理，不给唯一串行顺序。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是否存在异常尖峰：例如肩关节力矩远高于相邻帧，或依赖</w:t>
      </w:r>
      <w:r>
        <w:t xml:space="preserve"> root residual。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下肢功率是否能解释上肢末端速度的一部分，而不是上肢孤立发力。</w:t>
      </w:r>
    </w:p>
    <w:p>
      <w:pPr>
        <w:pStyle w:val="FirstParagraph"/>
      </w:pPr>
      <w:r>
        <w:t xml:space="preserve">RAG </w:t>
      </w:r>
      <w:r>
        <w:rPr>
          <w:rFonts w:hint="eastAsia"/>
        </w:rPr>
        <w:t xml:space="preserve">回答应强调：逆动力学得到的是</w:t>
      </w:r>
      <w:r>
        <w:rPr>
          <w:rFonts w:hint="eastAsia"/>
          <w:b/>
          <w:bCs/>
        </w:rPr>
        <w:t xml:space="preserve">净关节力矩</w:t>
      </w:r>
      <w:r>
        <w:rPr>
          <w:rFonts w:hint="eastAsia"/>
        </w:rPr>
        <w:t xml:space="preserve">，并不能唯一决定每块肌肉激活。肌骨模型中的肌肉分配还取决于优化目标、肌腱模型、被动弹性、接触力和约束。[S17]</w:t>
      </w:r>
    </w:p>
    <w:bookmarkEnd w:id="29"/>
    <w:bookmarkStart w:id="30" w:name="肌肉激活合理性指标"/>
    <w:p>
      <w:pPr>
        <w:pStyle w:val="Heading3"/>
      </w:pPr>
      <w:r>
        <w:t xml:space="preserve">6.4 </w:t>
      </w:r>
      <w:r>
        <w:rPr>
          <w:rFonts w:hint="eastAsia"/>
        </w:rPr>
        <w:t xml:space="preserve">肌肉激活合理性指标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激活饱和比例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每块肌肉</w:t>
            </w:r>
            <w:r>
              <w:t xml:space="preserve"> </w:t>
            </w:r>
            <w:r>
              <w:rPr>
                <w:rStyle w:val="VerbatimChar"/>
              </w:rPr>
              <w:t xml:space="preserve">a_i &gt; 0.95</w:t>
            </w:r>
            <w:r>
              <w:t xml:space="preserve"> </w:t>
            </w:r>
            <w:r>
              <w:rPr>
                <w:rFonts w:hint="eastAsia"/>
              </w:rPr>
              <w:t xml:space="preserve">的时间比例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大量长期饱和可能是“暴力解”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总努力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mean(sum(a_i))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mean(sum(a_i^2))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防止高能耗解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平滑性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mean(∥a_t - a_(t-1)∥)</w:t>
            </w:r>
            <w:r>
              <w:t xml:space="preserve"> </w:t>
            </w:r>
            <w:r>
              <w:rPr>
                <w:rFonts w:hint="eastAsia"/>
              </w:rPr>
              <w:t xml:space="preserve">或频谱高频能量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人体激活不应高频抖动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拮抗共同收缩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例如肱二头肌-肱三头肌、股四头肌-腘绳肌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过高会造成异常关节负荷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肌腱长度/速度范围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肌肉-肌腱长度、收缩速度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检查是否长期处于极端区间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肌群时序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下肢/躯干/肩/肘/前臂激活峰值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只能证明合理性，不能证明唯一真值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肌肉协同</w:t>
            </w:r>
          </w:p>
        </w:tc>
        <w:tc>
          <w:tcPr/>
          <w:p>
            <w:pPr>
              <w:pStyle w:val="Compact"/>
            </w:pPr>
            <w:r>
              <w:t xml:space="preserve">NMF </w:t>
            </w:r>
            <w:r>
              <w:rPr>
                <w:rFonts w:hint="eastAsia"/>
              </w:rPr>
              <w:t xml:space="preserve">synergy、VAF、协同时间权重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可借鉴</w:t>
            </w:r>
            <w:r>
              <w:t xml:space="preserve"> EMG+MSK </w:t>
            </w:r>
            <w:r>
              <w:rPr>
                <w:rFonts w:hint="eastAsia"/>
              </w:rPr>
              <w:t xml:space="preserve">协同研究思路</w:t>
            </w:r>
            <w:r>
              <w:t xml:space="preserve"> [S17^msk]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诊断阈值</w:t>
      </w:r>
      <w:r>
        <w:rPr>
          <w:b/>
          <w:bCs/>
        </w:rPr>
        <w:t xml:space="preserve"> ≠ </w:t>
      </w:r>
      <w:r>
        <w:rPr>
          <w:rFonts w:hint="eastAsia"/>
          <w:b/>
          <w:bCs/>
        </w:rPr>
        <w:t xml:space="preserve">生物力学真值（重要）</w:t>
      </w:r>
      <w:r>
        <w:rPr>
          <w:rFonts w:hint="eastAsia"/>
        </w:rPr>
        <w:t xml:space="preserve">：本节给出的具体数值（如激活饱和</w:t>
      </w:r>
      <w:r>
        <w:t xml:space="preserve"> </w:t>
      </w:r>
      <w:r>
        <w:rPr>
          <w:rStyle w:val="VerbatimChar"/>
        </w:rPr>
        <w:t xml:space="preserve">a_i &gt; 0.95</w:t>
      </w:r>
      <w:r>
        <w:t xml:space="preserve"> </w:t>
      </w:r>
      <w:r>
        <w:rPr>
          <w:rFonts w:hint="eastAsia"/>
        </w:rPr>
        <w:t xml:space="preserve">的比例、平滑性范数、共同收缩”过高”等）是</w:t>
      </w:r>
      <w:r>
        <w:rPr>
          <w:rFonts w:hint="eastAsia"/>
          <w:b/>
          <w:bCs/>
        </w:rPr>
        <w:t xml:space="preserve">模型/工程诊断启发式（heuristic）</w:t>
      </w:r>
      <w:r>
        <w:rPr>
          <w:rFonts w:hint="eastAsia"/>
        </w:rPr>
        <w:t xml:space="preserve">，用于在你自己的仿真数据上筛查”暴力解/不自然解”，</w:t>
      </w:r>
      <w:r>
        <w:rPr>
          <w:rFonts w:hint="eastAsia"/>
          <w:b/>
          <w:bCs/>
        </w:rPr>
        <w:t xml:space="preserve">不是来自文献的生理定量真值</w:t>
      </w:r>
      <w:r>
        <w:rPr>
          <w:rFonts w:hint="eastAsia"/>
        </w:rPr>
        <w:t xml:space="preserve">。使用时应：(1)</w:t>
      </w:r>
      <w:r>
        <w:t xml:space="preserve"> </w:t>
      </w:r>
      <w:r>
        <w:rPr>
          <w:rFonts w:hint="eastAsia"/>
        </w:rPr>
        <w:t xml:space="preserve">按你自己的数据集分布</w:t>
      </w:r>
      <w:r>
        <w:rPr>
          <w:rFonts w:hint="eastAsia"/>
          <w:b/>
          <w:bCs/>
        </w:rPr>
        <w:t xml:space="preserve">分位标定</w:t>
      </w:r>
      <w:r>
        <w:rPr>
          <w:rFonts w:hint="eastAsia"/>
        </w:rPr>
        <w:t xml:space="preserve">这些阈值，而非照搬</w:t>
      </w:r>
      <w:r>
        <w:t xml:space="preserve"> 0.95 </w:t>
      </w:r>
      <w:r>
        <w:rPr>
          <w:rFonts w:hint="eastAsia"/>
        </w:rPr>
        <w:t xml:space="preserve">等魔数；(2)</w:t>
      </w:r>
      <w:r>
        <w:t xml:space="preserve"> </w:t>
      </w:r>
      <w:r>
        <w:rPr>
          <w:rFonts w:hint="eastAsia"/>
        </w:rPr>
        <w:t xml:space="preserve">在输出中标注其为”诊断性启发式结论”。这与</w:t>
      </w:r>
      <w:r>
        <w:t xml:space="preserve"> §10.3</w:t>
      </w:r>
      <w:r>
        <w:t xml:space="preserve"> </w:t>
      </w:r>
      <w:r>
        <w:rPr>
          <w:rFonts w:hint="eastAsia"/>
        </w:rPr>
        <w:t xml:space="preserve">“不输出无来源的精确角度/毫秒真值”</w:t>
      </w:r>
      <w:r>
        <w:t xml:space="preserve"> </w:t>
      </w:r>
      <w:r>
        <w:rPr>
          <w:rFonts w:hint="eastAsia"/>
        </w:rPr>
        <w:t xml:space="preserve">并不矛盾——前者是可给但需标注的诊断阈值，后者是不可凭空给出的生物力学真值，二者必须区分。</w:t>
      </w:r>
    </w:p>
    <w:bookmarkEnd w:id="30"/>
    <w:bookmarkStart w:id="31" w:name="扰动鲁棒性指标"/>
    <w:p>
      <w:pPr>
        <w:pStyle w:val="Heading3"/>
      </w:pPr>
      <w:r>
        <w:t xml:space="preserve">6.5 </w:t>
      </w:r>
      <w:r>
        <w:rPr>
          <w:rFonts w:hint="eastAsia"/>
        </w:rPr>
        <w:t xml:space="preserve">扰动鲁棒性指标</w:t>
      </w:r>
    </w:p>
    <w:p>
      <w:pPr>
        <w:pStyle w:val="FirstParagraph"/>
      </w:pPr>
      <w:r>
        <w:rPr>
          <w:rFonts w:hint="eastAsia"/>
        </w:rPr>
        <w:t xml:space="preserve">一个只会“背轨迹”的策略，可能在轻微扰动下崩溃。建议</w:t>
      </w:r>
      <w:r>
        <w:t xml:space="preserve"> RAG </w:t>
      </w:r>
      <w:r>
        <w:rPr>
          <w:rFonts w:hint="eastAsia"/>
        </w:rPr>
        <w:t xml:space="preserve">中加入如下验证问题：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初始姿态扰动：骨盆</w:t>
      </w:r>
      <w:r>
        <w:t xml:space="preserve"> </w:t>
      </w:r>
      <w:r>
        <w:rPr>
          <w:rFonts w:hint="eastAsia"/>
        </w:rPr>
        <w:t xml:space="preserve">yaw、躯干角、肩外旋初值扰动后能否恢复。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接触扰动：地面摩擦系数、支撑脚接触点、脚底高度微扰。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身体参数扰动：质量、肢段长度、关节阻尼、肌肉最大等长力小范围变化。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目标扰动：击球点时间提前/推迟、轨迹缩放、出球方向微调。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动作泛化：不同球员、不同速度、进攻/防守高远之间的迁移。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阶段肌肉关节指标映射表"/>
    <w:p>
      <w:pPr>
        <w:pStyle w:val="Heading2"/>
      </w:pPr>
      <w:r>
        <w:t xml:space="preserve">7. </w:t>
      </w:r>
      <w:r>
        <w:rPr>
          <w:rFonts w:hint="eastAsia"/>
        </w:rPr>
        <w:t xml:space="preserve">阶段—肌肉—关节—指标映射表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主要肌群（不含手指）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主要关节角/速度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推荐验证指标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主要证据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 </w:t>
            </w:r>
            <w:r>
              <w:rPr>
                <w:rFonts w:hint="eastAsia"/>
              </w:rPr>
              <w:t xml:space="preserve">后场移动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移动到后场、建立支撑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臀中肌、股四头肌、腘绳肌、踝稳定肌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髋/膝/踝、骨盆位置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步法、接触、COM、足滑</w:t>
            </w:r>
          </w:p>
        </w:tc>
        <w:tc>
          <w:tcPr/>
          <w:p>
            <w:pPr>
              <w:pStyle w:val="Compact"/>
            </w:pPr>
            <w:r>
              <w:t xml:space="preserve">[S01][S06][S07]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 </w:t>
            </w:r>
            <w:r>
              <w:rPr>
                <w:rFonts w:hint="eastAsia"/>
              </w:rPr>
              <w:t xml:space="preserve">准备/侧身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侧身、非持拍臂上举、持拍臂后引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竖脊肌、斜肌、三角肌、肩袖、肱二头肌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躯干反向旋转/后伸、肩外展/外旋、肘屈曲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侧身角、肩外旋角、肘屈曲角</w:t>
            </w:r>
          </w:p>
        </w:tc>
        <w:tc>
          <w:tcPr/>
          <w:p>
            <w:pPr>
              <w:pStyle w:val="Compact"/>
            </w:pPr>
            <w:r>
              <w:t xml:space="preserve">[S01][S02][S03]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 </w:t>
            </w:r>
            <w:r>
              <w:rPr>
                <w:rFonts w:hint="eastAsia"/>
              </w:rPr>
              <w:t xml:space="preserve">蓄力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后腿加载、骨盆关闭、肩肘准备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臀大肌、股四头肌、腓肠肌、斜肌、肩袖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膝/髋屈伸、骨盆</w:t>
            </w:r>
            <w:r>
              <w:t xml:space="preserve"> </w:t>
            </w:r>
            <w:r>
              <w:rPr>
                <w:rFonts w:hint="eastAsia"/>
              </w:rPr>
              <w:t xml:space="preserve">yaw、躯干旋转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下肢加载、骨盆-胸廓分离</w:t>
            </w:r>
          </w:p>
        </w:tc>
        <w:tc>
          <w:tcPr/>
          <w:p>
            <w:pPr>
              <w:pStyle w:val="Compact"/>
            </w:pPr>
            <w:r>
              <w:t xml:space="preserve">[S05][S06][S11]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 </w:t>
            </w:r>
            <w:r>
              <w:rPr>
                <w:rFonts w:hint="eastAsia"/>
              </w:rPr>
              <w:t xml:space="preserve">前挥加速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下肢蹬伸、骨盆打开、躯干带肩、上肢加速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臀大肌、股四头肌、腓肠肌、斜肌、胸大肌、背阔肌、三角肌前束、肩胛下肌、肱三头肌、旋前肌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踝跖屈、膝伸、髋伸/旋转、骨盆</w:t>
            </w:r>
            <w:r>
              <w:t xml:space="preserve"> </w:t>
            </w:r>
            <w:r>
              <w:rPr>
                <w:rFonts w:hint="eastAsia"/>
              </w:rPr>
              <w:t xml:space="preserve">yaw、躯干旋转、肩内旋/水平内收、肘伸、前臂旋前/腕屈（远端段重叠，§5.2）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角速度峰值顺序、功率峰值、末端速度</w:t>
            </w:r>
          </w:p>
        </w:tc>
        <w:tc>
          <w:tcPr/>
          <w:p>
            <w:pPr>
              <w:pStyle w:val="Compact"/>
            </w:pPr>
            <w:r>
              <w:t xml:space="preserve">[S05][S07] · [S04^m][S08^m] · [S12^s]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 </w:t>
            </w:r>
            <w:r>
              <w:rPr>
                <w:rFonts w:hint="eastAsia"/>
              </w:rPr>
              <w:t xml:space="preserve">击球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高点击球，略在持拍肩前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肩内旋肌群、肱三头肌、旋前肌、肩袖稳定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肩内旋、肘伸展、前臂旋前/腕屈在击球瞬间重叠近峰（§5.2）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击球点高度、末端速度、出球角度</w:t>
            </w:r>
          </w:p>
        </w:tc>
        <w:tc>
          <w:tcPr/>
          <w:p>
            <w:pPr>
              <w:pStyle w:val="Compact"/>
            </w:pPr>
            <w:r>
              <w:t xml:space="preserve">[S01][S03] · [S04^m][S08^m]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 </w:t>
            </w:r>
            <w:r>
              <w:rPr>
                <w:rFonts w:hint="eastAsia"/>
              </w:rPr>
              <w:t xml:space="preserve">随挥恢复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手臂内旋随挥、后脚落地、回位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冈下肌、小圆肌、三角肌后束、肱二头肌、竖脊肌、下肢稳定肌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肩/肘/躯干减速，步法恢复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离心减速、关节负荷、落地稳定</w:t>
            </w:r>
          </w:p>
        </w:tc>
        <w:tc>
          <w:tcPr/>
          <w:p>
            <w:pPr>
              <w:pStyle w:val="Compact"/>
            </w:pPr>
            <w:r>
              <w:t xml:space="preserve">[S01] · [S14^s] · [S18^inj]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证据类型图例（与</w:t>
      </w:r>
      <w:r>
        <w:t xml:space="preserve"> §8.3 </w:t>
      </w:r>
      <w:r>
        <w:rPr>
          <w:rFonts w:hint="eastAsia"/>
        </w:rPr>
        <w:t xml:space="preserve">一致）：无标记=高远球直接证据；</w:t>
      </w:r>
      <w:r>
        <w:rPr>
          <w:rStyle w:val="VerbatimChar"/>
        </w:rPr>
        <w:t xml:space="preserve">^m</w:t>
      </w:r>
      <w:r>
        <w:rPr>
          <w:rFonts w:hint="eastAsia"/>
        </w:rPr>
        <w:t xml:space="preserve">=含杀球的头顶</w:t>
      </w:r>
      <w:r>
        <w:t xml:space="preserve"> power strokes / </w:t>
      </w:r>
      <w:r>
        <w:rPr>
          <w:rFonts w:hint="eastAsia"/>
        </w:rPr>
        <w:t xml:space="preserve">混合证据（S04/S08）；</w:t>
      </w:r>
      <w:r>
        <w:rPr>
          <w:rStyle w:val="VerbatimChar"/>
        </w:rPr>
        <w:t xml:space="preserve">^s</w:t>
      </w:r>
      <w:r>
        <w:t xml:space="preserve">/</w:t>
      </w:r>
      <w:r>
        <w:rPr>
          <w:rStyle w:val="VerbatimChar"/>
        </w:rPr>
        <w:t xml:space="preserve">^smash</w:t>
      </w:r>
      <w:r>
        <w:rPr>
          <w:rFonts w:hint="eastAsia"/>
        </w:rPr>
        <w:t xml:space="preserve">=杀球类比（smash_analogy，S11–S15）；</w:t>
      </w:r>
      <w:r>
        <w:rPr>
          <w:rStyle w:val="VerbatimChar"/>
        </w:rPr>
        <w:t xml:space="preserve">^inj</w:t>
      </w:r>
      <w:r>
        <w:rPr>
          <w:rFonts w:hint="eastAsia"/>
        </w:rPr>
        <w:t xml:space="preserve">=伤病/安全背景（S18，不用于定义技术动作）。注：</w:t>
      </w:r>
      <w:r>
        <w:rPr>
          <w:rStyle w:val="VerbatimChar"/>
        </w:rPr>
        <w:t xml:space="preserve">[S14^s]</w:t>
      </w:r>
      <w:r>
        <w:t xml:space="preserve"> </w:t>
      </w:r>
      <w:r>
        <w:rPr>
          <w:rFonts w:hint="eastAsia"/>
        </w:rPr>
        <w:t xml:space="preserve">为杀球/吊球上肢</w:t>
      </w:r>
      <w:r>
        <w:t xml:space="preserve"> </w:t>
      </w:r>
      <w:r>
        <w:rPr>
          <w:rFonts w:hint="eastAsia"/>
        </w:rPr>
        <w:t xml:space="preserve">EMG，其原始记录侧重腕/前臂肌且属类比，</w:t>
      </w:r>
      <w:r>
        <w:rPr>
          <w:rFonts w:hint="eastAsia"/>
          <w:b/>
          <w:bCs/>
        </w:rPr>
        <w:t xml:space="preserve">不向手指外在肌延伸</w:t>
      </w:r>
      <w:r>
        <w:rPr>
          <w:rFonts w:hint="eastAsia"/>
        </w:rPr>
        <w:t xml:space="preserve">；若”离心减速”需更稳的支撑，优先用</w:t>
      </w:r>
      <w:r>
        <w:t xml:space="preserve"> S04/S08。</w:t>
      </w:r>
    </w:p>
    <w:p>
      <w:r>
        <w:pict>
          <v:rect style="width:0;height:1.5pt" o:hralign="center" o:hrstd="t" o:hr="t"/>
        </w:pict>
      </w:r>
    </w:p>
    <w:bookmarkEnd w:id="33"/>
    <w:bookmarkStart w:id="73" w:name="文献与资料索引"/>
    <w:p>
      <w:pPr>
        <w:pStyle w:val="Heading2"/>
      </w:pPr>
      <w:r>
        <w:t xml:space="preserve">8. </w:t>
      </w:r>
      <w:r>
        <w:rPr>
          <w:rFonts w:hint="eastAsia"/>
        </w:rPr>
        <w:t xml:space="preserve">文献与资料索引</w:t>
      </w:r>
    </w:p>
    <w:p>
      <w:pPr>
        <w:pStyle w:val="FirstParagraph"/>
      </w:pPr>
      <w:r>
        <w:rPr>
          <w:rFonts w:hint="eastAsia"/>
        </w:rPr>
        <w:t xml:space="preserve">本表中的“浏览地址”和“下载/DOI”在</w:t>
      </w:r>
      <w:r>
        <w:t xml:space="preserve"> DOCX </w:t>
      </w:r>
      <w:r>
        <w:rPr>
          <w:rFonts w:hint="eastAsia"/>
        </w:rPr>
        <w:t xml:space="preserve">中显示为可点击链接；原始</w:t>
      </w:r>
      <w:r>
        <w:t xml:space="preserve"> URL </w:t>
      </w:r>
      <w:r>
        <w:rPr>
          <w:rFonts w:hint="eastAsia"/>
        </w:rPr>
        <w:t xml:space="preserve">同时保存在</w:t>
      </w:r>
      <w:r>
        <w:t xml:space="preserve"> </w:t>
      </w:r>
      <w:r>
        <w:rPr>
          <w:rStyle w:val="VerbatimChar"/>
        </w:rPr>
        <w:t xml:space="preserve">badminton_forehand_clear_sources.csv</w:t>
      </w:r>
      <w:r>
        <w:t xml:space="preserve">。RAG </w:t>
      </w:r>
      <w:r>
        <w:rPr>
          <w:rFonts w:hint="eastAsia"/>
        </w:rPr>
        <w:t xml:space="preserve">构建时请把</w:t>
      </w:r>
      <w:r>
        <w:t xml:space="preserve"> </w:t>
      </w:r>
      <w:r>
        <w:rPr>
          <w:rStyle w:val="VerbatimChar"/>
        </w:rPr>
        <w:t xml:space="preserve">source_id</w:t>
      </w:r>
      <w:r>
        <w:t xml:space="preserve"> </w:t>
      </w:r>
      <w:r>
        <w:rPr>
          <w:rFonts w:hint="eastAsia"/>
        </w:rPr>
        <w:t xml:space="preserve">固定为稳定主键，不要用标题字符串作为主键。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250"/>
        <w:gridCol w:w="1250"/>
        <w:gridCol w:w="1250"/>
        <w:gridCol w:w="12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年份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文献/资料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RAG证据标签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浏览地址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下载/DOI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n.d.</w:t>
            </w:r>
          </w:p>
        </w:tc>
        <w:tc>
          <w:tcPr/>
          <w:p>
            <w:pPr>
              <w:pStyle w:val="Compact"/>
            </w:pPr>
            <w:r>
              <w:t xml:space="preserve">BWF Coach Education Level 1 Manual / Badminton Coaches Manual</w:t>
            </w:r>
          </w:p>
        </w:tc>
        <w:tc>
          <w:tcPr/>
          <w:p>
            <w:pPr>
              <w:pStyle w:val="Compact"/>
            </w:pPr>
            <w:r>
              <w:t xml:space="preserve">official_coaching_direct_clear</w:t>
            </w:r>
          </w:p>
        </w:tc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  <w:rFonts w:hint="eastAsia"/>
                </w:rPr>
                <w:t xml:space="preserve">浏览</w:t>
              </w:r>
            </w:hyperlink>
          </w:p>
        </w:tc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  <w:rFonts w:hint="eastAsia"/>
                </w:rPr>
                <w:t xml:space="preserve">下载/DOI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n.d.</w:t>
            </w:r>
          </w:p>
        </w:tc>
        <w:tc>
          <w:tcPr/>
          <w:p>
            <w:pPr>
              <w:pStyle w:val="Compact"/>
            </w:pPr>
            <w:r>
              <w:t xml:space="preserve">Forehand &amp; Backhand Clear</w:t>
            </w:r>
          </w:p>
        </w:tc>
        <w:tc>
          <w:tcPr/>
          <w:p>
            <w:pPr>
              <w:pStyle w:val="Compact"/>
            </w:pPr>
            <w:r>
              <w:t xml:space="preserve">teaching_direct_clear</w:t>
            </w:r>
          </w:p>
        </w:tc>
        <w:tc>
          <w:tcPr/>
          <w:p>
            <w:pPr>
              <w:pStyle w:val="Compact"/>
            </w:pPr>
            <w:hyperlink r:id="rId35">
              <w:r>
                <w:rPr>
                  <w:rStyle w:val="Hyperlink"/>
                  <w:rFonts w:hint="eastAsia"/>
                </w:rPr>
                <w:t xml:space="preserve">浏览</w:t>
              </w:r>
            </w:hyperlink>
          </w:p>
        </w:tc>
        <w:tc>
          <w:tcPr/>
          <w:p>
            <w:pPr>
              <w:pStyle w:val="Compact"/>
            </w:pPr>
            <w:hyperlink r:id="rId35">
              <w:r>
                <w:rPr>
                  <w:rStyle w:val="Hyperlink"/>
                  <w:rFonts w:hint="eastAsia"/>
                </w:rPr>
                <w:t xml:space="preserve">下载/DOI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n.d.</w:t>
            </w:r>
          </w:p>
        </w:tc>
        <w:tc>
          <w:tcPr/>
          <w:p>
            <w:pPr>
              <w:pStyle w:val="Compact"/>
            </w:pPr>
            <w:r>
              <w:t xml:space="preserve">How to Hit a Forehand Overhead Clear</w:t>
            </w:r>
          </w:p>
        </w:tc>
        <w:tc>
          <w:tcPr/>
          <w:p>
            <w:pPr>
              <w:pStyle w:val="Compact"/>
            </w:pPr>
            <w:r>
              <w:t xml:space="preserve">teaching_direct_clear</w:t>
            </w:r>
          </w:p>
        </w:tc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  <w:rFonts w:hint="eastAsia"/>
                </w:rPr>
                <w:t xml:space="preserve">浏览</w:t>
              </w:r>
            </w:hyperlink>
          </w:p>
        </w:tc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  <w:rFonts w:hint="eastAsia"/>
                </w:rPr>
                <w:t xml:space="preserve">下载/DOI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Biomechanical Principles Applied to Badminton Power Strokes</w:t>
            </w:r>
          </w:p>
        </w:tc>
        <w:tc>
          <w:tcPr/>
          <w:p>
            <w:pPr>
              <w:pStyle w:val="Compact"/>
            </w:pPr>
            <w:r>
              <w:t xml:space="preserve">biomechanics_overhead_power_strokes</w:t>
            </w:r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  <w:rFonts w:hint="eastAsia"/>
                </w:rPr>
                <w:t xml:space="preserve">浏览</w:t>
              </w:r>
            </w:hyperlink>
          </w:p>
        </w:tc>
        <w:tc>
          <w:tcPr/>
          <w:p>
            <w:pPr>
              <w:pStyle w:val="Compact"/>
            </w:pPr>
            <w:hyperlink r:id="rId38">
              <w:r>
                <w:rPr>
                  <w:rStyle w:val="Hyperlink"/>
                  <w:rFonts w:hint="eastAsia"/>
                </w:rPr>
                <w:t xml:space="preserve">下载/DOI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2010/2011</w:t>
            </w:r>
          </w:p>
        </w:tc>
        <w:tc>
          <w:tcPr/>
          <w:p>
            <w:pPr>
              <w:pStyle w:val="Compact"/>
            </w:pPr>
            <w:r>
              <w:t xml:space="preserve">A Biomechanical Analysis of Clear Strokes in Badminton Executed by Youth Players of Different Skill Levels</w:t>
            </w:r>
          </w:p>
        </w:tc>
        <w:tc>
          <w:tcPr/>
          <w:p>
            <w:pPr>
              <w:pStyle w:val="Compact"/>
            </w:pPr>
            <w:r>
              <w:t xml:space="preserve">peer_reviewed_direct_clear</w:t>
            </w:r>
          </w:p>
        </w:tc>
        <w:tc>
          <w:tcPr/>
          <w:p>
            <w:pPr>
              <w:pStyle w:val="Compact"/>
            </w:pPr>
            <w:hyperlink r:id="rId39">
              <w:r>
                <w:rPr>
                  <w:rStyle w:val="Hyperlink"/>
                  <w:rFonts w:hint="eastAsia"/>
                </w:rPr>
                <w:t xml:space="preserve">浏览</w:t>
              </w:r>
            </w:hyperlink>
          </w:p>
        </w:tc>
        <w:tc>
          <w:tcPr/>
          <w:p>
            <w:pPr>
              <w:pStyle w:val="Compact"/>
            </w:pPr>
            <w:hyperlink r:id="rId40">
              <w:r>
                <w:rPr>
                  <w:rStyle w:val="Hyperlink"/>
                  <w:rFonts w:hint="eastAsia"/>
                </w:rPr>
                <w:t xml:space="preserve">下载/DOI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2019</w:t>
            </w:r>
          </w:p>
        </w:tc>
        <w:tc>
          <w:tcPr/>
          <w:p>
            <w:pPr>
              <w:pStyle w:val="Compact"/>
            </w:pPr>
            <w:r>
              <w:t xml:space="preserve">A Biomechanical Analysis of Lower Limb Movement on the Backcourt Forehand Clear Stroke among Badminton Players of Different Levels</w:t>
            </w:r>
          </w:p>
        </w:tc>
        <w:tc>
          <w:tcPr/>
          <w:p>
            <w:pPr>
              <w:pStyle w:val="Compact"/>
            </w:pPr>
            <w:r>
              <w:t xml:space="preserve">peer_reviewed_direct_clear_lower_limb</w:t>
            </w:r>
          </w:p>
        </w:tc>
        <w:tc>
          <w:tcPr/>
          <w:p>
            <w:pPr>
              <w:pStyle w:val="Compact"/>
            </w:pPr>
            <w:hyperlink r:id="rId41">
              <w:r>
                <w:rPr>
                  <w:rStyle w:val="Hyperlink"/>
                  <w:rFonts w:hint="eastAsia"/>
                </w:rPr>
                <w:t xml:space="preserve">浏览</w:t>
              </w:r>
            </w:hyperlink>
          </w:p>
        </w:tc>
        <w:tc>
          <w:tcPr/>
          <w:p>
            <w:pPr>
              <w:pStyle w:val="Compact"/>
            </w:pPr>
            <w:hyperlink r:id="rId42">
              <w:r>
                <w:rPr>
                  <w:rStyle w:val="Hyperlink"/>
                  <w:rFonts w:hint="eastAsia"/>
                </w:rPr>
                <w:t xml:space="preserve">下载/DOI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Differences in backcourt forehand clear stroke between novice players and experienced badminton players: based on body segment acceleration data</w:t>
            </w:r>
          </w:p>
        </w:tc>
        <w:tc>
          <w:tcPr/>
          <w:p>
            <w:pPr>
              <w:pStyle w:val="Compact"/>
            </w:pPr>
            <w:r>
              <w:t xml:space="preserve">peer_reviewed_direct_clear_IMU</w:t>
            </w:r>
          </w:p>
        </w:tc>
        <w:tc>
          <w:tcPr/>
          <w:p>
            <w:pPr>
              <w:pStyle w:val="Compact"/>
            </w:pPr>
            <w:hyperlink r:id="rId43">
              <w:r>
                <w:rPr>
                  <w:rStyle w:val="Hyperlink"/>
                  <w:rFonts w:hint="eastAsia"/>
                </w:rPr>
                <w:t xml:space="preserve">浏览</w:t>
              </w:r>
            </w:hyperlink>
          </w:p>
        </w:tc>
        <w:tc>
          <w:tcPr/>
          <w:p>
            <w:pPr>
              <w:pStyle w:val="Compact"/>
            </w:pPr>
            <w:hyperlink r:id="rId44">
              <w:r>
                <w:rPr>
                  <w:rStyle w:val="Hyperlink"/>
                  <w:rFonts w:hint="eastAsia"/>
                </w:rPr>
                <w:t xml:space="preserve">下载/DOI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2008</w:t>
            </w:r>
          </w:p>
        </w:tc>
        <w:tc>
          <w:tcPr/>
          <w:p>
            <w:pPr>
              <w:pStyle w:val="Compact"/>
            </w:pPr>
            <w:r>
              <w:t xml:space="preserve">Biomechanical Analysis of Different Badminton Forehand Overhead Strokes of Taiwan Elite Female Players</w:t>
            </w:r>
          </w:p>
        </w:tc>
        <w:tc>
          <w:tcPr/>
          <w:p>
            <w:pPr>
              <w:pStyle w:val="Compact"/>
            </w:pPr>
            <w:r>
              <w:t xml:space="preserve">peer_reviewed_overhead_forehand_multi_stroke</w:t>
            </w:r>
          </w:p>
        </w:tc>
        <w:tc>
          <w:tcPr/>
          <w:p>
            <w:pPr>
              <w:pStyle w:val="Compact"/>
            </w:pPr>
            <w:hyperlink r:id="rId45">
              <w:r>
                <w:rPr>
                  <w:rStyle w:val="Hyperlink"/>
                  <w:rFonts w:hint="eastAsia"/>
                </w:rPr>
                <w:t xml:space="preserve">浏览</w:t>
              </w:r>
            </w:hyperlink>
          </w:p>
        </w:tc>
        <w:tc>
          <w:tcPr/>
          <w:p>
            <w:pPr>
              <w:pStyle w:val="Compact"/>
            </w:pPr>
            <w:hyperlink r:id="rId46">
              <w:r>
                <w:rPr>
                  <w:rStyle w:val="Hyperlink"/>
                  <w:rFonts w:hint="eastAsia"/>
                </w:rPr>
                <w:t xml:space="preserve">下载/DOI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2009</w:t>
            </w:r>
          </w:p>
        </w:tc>
        <w:tc>
          <w:tcPr/>
          <w:p>
            <w:pPr>
              <w:pStyle w:val="Compact"/>
            </w:pPr>
            <w:r>
              <w:t xml:space="preserve">Steps for Arm and Trunk Actions of Overhead Forehand Stroke Used in Badminton Games across Skill Levels</w:t>
            </w:r>
          </w:p>
        </w:tc>
        <w:tc>
          <w:tcPr/>
          <w:p>
            <w:pPr>
              <w:pStyle w:val="Compact"/>
            </w:pPr>
            <w:r>
              <w:t xml:space="preserve">skill_level_overhead_forehand</w:t>
            </w:r>
          </w:p>
        </w:tc>
        <w:tc>
          <w:tcPr/>
          <w:p>
            <w:pPr>
              <w:pStyle w:val="Compact"/>
            </w:pPr>
            <w:hyperlink r:id="rId47">
              <w:r>
                <w:rPr>
                  <w:rStyle w:val="Hyperlink"/>
                  <w:rFonts w:hint="eastAsia"/>
                </w:rPr>
                <w:t xml:space="preserve">浏览</w:t>
              </w:r>
            </w:hyperlink>
          </w:p>
        </w:tc>
        <w:tc>
          <w:tcPr/>
          <w:p>
            <w:pPr>
              <w:pStyle w:val="Compact"/>
            </w:pPr>
            <w:hyperlink r:id="rId48">
              <w:r>
                <w:rPr>
                  <w:rStyle w:val="Hyperlink"/>
                  <w:rFonts w:hint="eastAsia"/>
                </w:rPr>
                <w:t xml:space="preserve">下载/DOI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The Science of Badminton: Game Characteristics, Anthropometry, Physiology, Visual Fitness and Biomechanics</w:t>
            </w:r>
          </w:p>
        </w:tc>
        <w:tc>
          <w:tcPr/>
          <w:p>
            <w:pPr>
              <w:pStyle w:val="Compact"/>
            </w:pPr>
            <w:r>
              <w:t xml:space="preserve">badminton_biomechanics_review</w:t>
            </w:r>
          </w:p>
        </w:tc>
        <w:tc>
          <w:tcPr/>
          <w:p>
            <w:pPr>
              <w:pStyle w:val="Compact"/>
            </w:pPr>
            <w:hyperlink r:id="rId49">
              <w:r>
                <w:rPr>
                  <w:rStyle w:val="Hyperlink"/>
                  <w:rFonts w:hint="eastAsia"/>
                </w:rPr>
                <w:t xml:space="preserve">浏览</w:t>
              </w:r>
            </w:hyperlink>
          </w:p>
        </w:tc>
        <w:tc>
          <w:tcPr/>
          <w:p>
            <w:pPr>
              <w:pStyle w:val="Compact"/>
            </w:pPr>
            <w:hyperlink r:id="rId50">
              <w:r>
                <w:rPr>
                  <w:rStyle w:val="Hyperlink"/>
                  <w:rFonts w:hint="eastAsia"/>
                </w:rPr>
                <w:t xml:space="preserve">下载/DOI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2016</w:t>
            </w:r>
          </w:p>
        </w:tc>
        <w:tc>
          <w:tcPr/>
          <w:p>
            <w:pPr>
              <w:pStyle w:val="Compact"/>
            </w:pPr>
            <w:r>
              <w:t xml:space="preserve">The Influence of X-Factor (Trunk Rotation) and Experience on the Quality of the Badminton Forehand Smash</w:t>
            </w:r>
          </w:p>
        </w:tc>
        <w:tc>
          <w:tcPr/>
          <w:p>
            <w:pPr>
              <w:pStyle w:val="Compact"/>
            </w:pPr>
            <w:r>
              <w:t xml:space="preserve">smash_analogy_trunk_rotation</w:t>
            </w:r>
          </w:p>
        </w:tc>
        <w:tc>
          <w:tcPr/>
          <w:p>
            <w:pPr>
              <w:pStyle w:val="Compact"/>
            </w:pPr>
            <w:hyperlink r:id="rId51">
              <w:r>
                <w:rPr>
                  <w:rStyle w:val="Hyperlink"/>
                  <w:rFonts w:hint="eastAsia"/>
                </w:rPr>
                <w:t xml:space="preserve">浏览</w:t>
              </w:r>
            </w:hyperlink>
          </w:p>
        </w:tc>
        <w:tc>
          <w:tcPr/>
          <w:p>
            <w:pPr>
              <w:pStyle w:val="Compact"/>
            </w:pPr>
            <w:hyperlink r:id="rId52">
              <w:r>
                <w:rPr>
                  <w:rStyle w:val="Hyperlink"/>
                  <w:rFonts w:hint="eastAsia"/>
                </w:rPr>
                <w:t xml:space="preserve">下载/DOI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Biomechanical Insights for Developing Evidence-Based Training Programs: Unveiling the Kinematic Secrets of the Overhead Forehand Smash in Badminton through Novice-Skilled Player Comparison</w:t>
            </w:r>
          </w:p>
        </w:tc>
        <w:tc>
          <w:tcPr/>
          <w:p>
            <w:pPr>
              <w:pStyle w:val="Compact"/>
            </w:pPr>
            <w:r>
              <w:t xml:space="preserve">smash_analogy_kinematic_sequence</w:t>
            </w:r>
          </w:p>
        </w:tc>
        <w:tc>
          <w:tcPr/>
          <w:p>
            <w:pPr>
              <w:pStyle w:val="Compact"/>
            </w:pPr>
            <w:hyperlink r:id="rId53">
              <w:r>
                <w:rPr>
                  <w:rStyle w:val="Hyperlink"/>
                  <w:rFonts w:hint="eastAsia"/>
                </w:rPr>
                <w:t xml:space="preserve">浏览</w:t>
              </w:r>
            </w:hyperlink>
          </w:p>
        </w:tc>
        <w:tc>
          <w:tcPr/>
          <w:p>
            <w:pPr>
              <w:pStyle w:val="Compact"/>
            </w:pPr>
            <w:hyperlink r:id="rId54">
              <w:r>
                <w:rPr>
                  <w:rStyle w:val="Hyperlink"/>
                  <w:rFonts w:hint="eastAsia"/>
                </w:rPr>
                <w:t xml:space="preserve">下载/DOI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2005/2008</w:t>
            </w:r>
          </w:p>
        </w:tc>
        <w:tc>
          <w:tcPr/>
          <w:p>
            <w:pPr>
              <w:pStyle w:val="Compact"/>
            </w:pPr>
            <w:r>
              <w:t xml:space="preserve">The Surface EMG Activity Analysis between Badminton Smash and Jump Smash</w:t>
            </w:r>
          </w:p>
        </w:tc>
        <w:tc>
          <w:tcPr/>
          <w:p>
            <w:pPr>
              <w:pStyle w:val="Compact"/>
            </w:pPr>
            <w:r>
              <w:t xml:space="preserve">EMG_smash_analogy</w:t>
            </w:r>
          </w:p>
        </w:tc>
        <w:tc>
          <w:tcPr/>
          <w:p>
            <w:pPr>
              <w:pStyle w:val="Compact"/>
            </w:pPr>
            <w:hyperlink r:id="rId55">
              <w:r>
                <w:rPr>
                  <w:rStyle w:val="Hyperlink"/>
                  <w:rFonts w:hint="eastAsia"/>
                </w:rPr>
                <w:t xml:space="preserve">浏览</w:t>
              </w:r>
            </w:hyperlink>
          </w:p>
        </w:tc>
        <w:tc>
          <w:tcPr/>
          <w:p>
            <w:pPr>
              <w:pStyle w:val="Compact"/>
            </w:pPr>
            <w:hyperlink r:id="rId55">
              <w:r>
                <w:rPr>
                  <w:rStyle w:val="Hyperlink"/>
                  <w:rFonts w:hint="eastAsia"/>
                </w:rPr>
                <w:t xml:space="preserve">下载/DOI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2005</w:t>
            </w:r>
          </w:p>
        </w:tc>
        <w:tc>
          <w:tcPr/>
          <w:p>
            <w:pPr>
              <w:pStyle w:val="Compact"/>
            </w:pPr>
            <w:r>
              <w:t xml:space="preserve">Biomechanical Analysis of EMG Activity Between Badminton Smash and Drop Shot</w:t>
            </w:r>
          </w:p>
        </w:tc>
        <w:tc>
          <w:tcPr/>
          <w:p>
            <w:pPr>
              <w:pStyle w:val="Compact"/>
            </w:pPr>
            <w:r>
              <w:t xml:space="preserve">EMG_smash_drop_analogy</w:t>
            </w:r>
          </w:p>
        </w:tc>
        <w:tc>
          <w:tcPr/>
          <w:p>
            <w:pPr>
              <w:pStyle w:val="Compact"/>
            </w:pPr>
            <w:hyperlink r:id="rId56">
              <w:r>
                <w:rPr>
                  <w:rStyle w:val="Hyperlink"/>
                  <w:rFonts w:hint="eastAsia"/>
                </w:rPr>
                <w:t xml:space="preserve">浏览</w:t>
              </w:r>
            </w:hyperlink>
          </w:p>
        </w:tc>
        <w:tc>
          <w:tcPr/>
          <w:p>
            <w:pPr>
              <w:pStyle w:val="Compact"/>
            </w:pPr>
            <w:hyperlink r:id="rId56">
              <w:r>
                <w:rPr>
                  <w:rStyle w:val="Hyperlink"/>
                  <w:rFonts w:hint="eastAsia"/>
                </w:rPr>
                <w:t xml:space="preserve">下载/DOI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Muscle activity and accuracy of performance of the smash stroke in badminton with reference to skill and practice</w:t>
            </w:r>
          </w:p>
        </w:tc>
        <w:tc>
          <w:tcPr/>
          <w:p>
            <w:pPr>
              <w:pStyle w:val="Compact"/>
            </w:pPr>
            <w:r>
              <w:t xml:space="preserve">EMG_smash_analogy_skill</w:t>
            </w:r>
          </w:p>
        </w:tc>
        <w:tc>
          <w:tcPr/>
          <w:p>
            <w:pPr>
              <w:pStyle w:val="Compact"/>
            </w:pPr>
            <w:hyperlink r:id="rId57">
              <w:r>
                <w:rPr>
                  <w:rStyle w:val="Hyperlink"/>
                  <w:rFonts w:hint="eastAsia"/>
                </w:rPr>
                <w:t xml:space="preserve">浏览</w:t>
              </w:r>
            </w:hyperlink>
          </w:p>
        </w:tc>
        <w:tc>
          <w:tcPr/>
          <w:p>
            <w:pPr>
              <w:pStyle w:val="Compact"/>
            </w:pPr>
            <w:hyperlink r:id="rId58">
              <w:r>
                <w:rPr>
                  <w:rStyle w:val="Hyperlink"/>
                  <w:rFonts w:hint="eastAsia"/>
                </w:rPr>
                <w:t xml:space="preserve">下载/DOI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MultiSenseBadminton: Wearable Sensor-Based Biomechanical Dataset for Evaluation of Badminton Performance</w:t>
            </w:r>
          </w:p>
        </w:tc>
        <w:tc>
          <w:tcPr/>
          <w:p>
            <w:pPr>
              <w:pStyle w:val="Compact"/>
            </w:pPr>
            <w:r>
              <w:t xml:space="preserve">dataset_forehand_clear</w:t>
            </w:r>
          </w:p>
        </w:tc>
        <w:tc>
          <w:tcPr/>
          <w:p>
            <w:pPr>
              <w:pStyle w:val="Compact"/>
            </w:pPr>
            <w:hyperlink r:id="rId59">
              <w:r>
                <w:rPr>
                  <w:rStyle w:val="Hyperlink"/>
                  <w:rFonts w:hint="eastAsia"/>
                </w:rPr>
                <w:t xml:space="preserve">浏览</w:t>
              </w:r>
            </w:hyperlink>
          </w:p>
        </w:tc>
        <w:tc>
          <w:tcPr/>
          <w:p>
            <w:pPr>
              <w:pStyle w:val="Compact"/>
            </w:pPr>
            <w:hyperlink r:id="rId60">
              <w:r>
                <w:rPr>
                  <w:rStyle w:val="Hyperlink"/>
                  <w:rFonts w:hint="eastAsia"/>
                </w:rPr>
                <w:t xml:space="preserve">下载/DOI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Muscle synergy analysis during badminton forehand overhead smash: integrating electromyography and musculoskeletal modeling</w:t>
            </w:r>
          </w:p>
        </w:tc>
        <w:tc>
          <w:tcPr/>
          <w:p>
            <w:pPr>
              <w:pStyle w:val="Compact"/>
            </w:pPr>
            <w:r>
              <w:t xml:space="preserve">MSK_EMG_smash_analogy</w:t>
            </w:r>
          </w:p>
        </w:tc>
        <w:tc>
          <w:tcPr/>
          <w:p>
            <w:pPr>
              <w:pStyle w:val="Compact"/>
            </w:pPr>
            <w:hyperlink r:id="rId61">
              <w:r>
                <w:rPr>
                  <w:rStyle w:val="Hyperlink"/>
                  <w:rFonts w:hint="eastAsia"/>
                </w:rPr>
                <w:t xml:space="preserve">浏览</w:t>
              </w:r>
            </w:hyperlink>
          </w:p>
        </w:tc>
        <w:tc>
          <w:tcPr/>
          <w:p>
            <w:pPr>
              <w:pStyle w:val="Compact"/>
            </w:pPr>
            <w:hyperlink r:id="rId62">
              <w:r>
                <w:rPr>
                  <w:rStyle w:val="Hyperlink"/>
                  <w:rFonts w:hint="eastAsia"/>
                </w:rPr>
                <w:t xml:space="preserve">下载/DOI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Badminton Injuries in Elite Athletes: A Review of Epidemiology and Biomechanics</w:t>
            </w:r>
          </w:p>
        </w:tc>
        <w:tc>
          <w:tcPr/>
          <w:p>
            <w:pPr>
              <w:pStyle w:val="Compact"/>
            </w:pPr>
            <w:r>
              <w:t xml:space="preserve">injury_review_badminton</w:t>
            </w:r>
          </w:p>
        </w:tc>
        <w:tc>
          <w:tcPr/>
          <w:p>
            <w:pPr>
              <w:pStyle w:val="Compact"/>
            </w:pPr>
            <w:hyperlink r:id="rId63">
              <w:r>
                <w:rPr>
                  <w:rStyle w:val="Hyperlink"/>
                  <w:rFonts w:hint="eastAsia"/>
                </w:rPr>
                <w:t xml:space="preserve">浏览</w:t>
              </w:r>
            </w:hyperlink>
          </w:p>
        </w:tc>
        <w:tc>
          <w:tcPr/>
          <w:p>
            <w:pPr>
              <w:pStyle w:val="Compact"/>
            </w:pPr>
            <w:hyperlink r:id="rId63">
              <w:r>
                <w:rPr>
                  <w:rStyle w:val="Hyperlink"/>
                  <w:rFonts w:hint="eastAsia"/>
                </w:rPr>
                <w:t xml:space="preserve">下载/DOI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Risk Factors for, and Prediction of, Shoulder Pain in Young Badminton Players: A Prospective Cohort Study</w:t>
            </w:r>
          </w:p>
        </w:tc>
        <w:tc>
          <w:tcPr/>
          <w:p>
            <w:pPr>
              <w:pStyle w:val="Compact"/>
            </w:pPr>
            <w:r>
              <w:t xml:space="preserve">shoulder_risk_badminton</w:t>
            </w:r>
          </w:p>
        </w:tc>
        <w:tc>
          <w:tcPr/>
          <w:p>
            <w:pPr>
              <w:pStyle w:val="Compact"/>
            </w:pPr>
            <w:hyperlink r:id="rId64">
              <w:r>
                <w:rPr>
                  <w:rStyle w:val="Hyperlink"/>
                  <w:rFonts w:hint="eastAsia"/>
                </w:rPr>
                <w:t xml:space="preserve">浏览</w:t>
              </w:r>
            </w:hyperlink>
          </w:p>
        </w:tc>
        <w:tc>
          <w:tcPr/>
          <w:p>
            <w:pPr>
              <w:pStyle w:val="Compact"/>
            </w:pPr>
            <w:hyperlink r:id="rId65">
              <w:r>
                <w:rPr>
                  <w:rStyle w:val="Hyperlink"/>
                  <w:rFonts w:hint="eastAsia"/>
                </w:rPr>
                <w:t xml:space="preserve">下载/DOI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Shoulder rotational strength profiles of Danish national level badminton players</w:t>
            </w:r>
          </w:p>
        </w:tc>
        <w:tc>
          <w:tcPr/>
          <w:p>
            <w:pPr>
              <w:pStyle w:val="Compact"/>
            </w:pPr>
            <w:r>
              <w:t xml:space="preserve">shoulder_strength_badminton</w:t>
            </w:r>
          </w:p>
        </w:tc>
        <w:tc>
          <w:tcPr/>
          <w:p>
            <w:pPr>
              <w:pStyle w:val="Compact"/>
            </w:pPr>
            <w:hyperlink r:id="rId66">
              <w:r>
                <w:rPr>
                  <w:rStyle w:val="Hyperlink"/>
                  <w:rFonts w:hint="eastAsia"/>
                </w:rPr>
                <w:t xml:space="preserve">浏览</w:t>
              </w:r>
            </w:hyperlink>
          </w:p>
        </w:tc>
        <w:tc>
          <w:tcPr/>
          <w:p>
            <w:pPr>
              <w:pStyle w:val="Compact"/>
            </w:pPr>
            <w:hyperlink r:id="rId67">
              <w:r>
                <w:rPr>
                  <w:rStyle w:val="Hyperlink"/>
                  <w:rFonts w:hint="eastAsia"/>
                </w:rPr>
                <w:t xml:space="preserve">下载/DOI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BadmintonGRF: A Multimodal Dataset and Benchmark for Markerless Ground Reaction Force Estimation in Badminton</w:t>
            </w:r>
          </w:p>
        </w:tc>
        <w:tc>
          <w:tcPr/>
          <w:p>
            <w:pPr>
              <w:pStyle w:val="Compact"/>
            </w:pPr>
            <w:r>
              <w:t xml:space="preserve">preprint_dataset_GRF</w:t>
            </w:r>
          </w:p>
        </w:tc>
        <w:tc>
          <w:tcPr/>
          <w:p>
            <w:pPr>
              <w:pStyle w:val="Compact"/>
            </w:pPr>
            <w:hyperlink r:id="rId68">
              <w:r>
                <w:rPr>
                  <w:rStyle w:val="Hyperlink"/>
                  <w:rFonts w:hint="eastAsia"/>
                </w:rPr>
                <w:t xml:space="preserve">浏览</w:t>
              </w:r>
            </w:hyperlink>
          </w:p>
        </w:tc>
        <w:tc>
          <w:tcPr/>
          <w:p>
            <w:pPr>
              <w:pStyle w:val="Compact"/>
            </w:pPr>
            <w:hyperlink r:id="rId69">
              <w:r>
                <w:rPr>
                  <w:rStyle w:val="Hyperlink"/>
                  <w:rFonts w:hint="eastAsia"/>
                </w:rPr>
                <w:t xml:space="preserve">下载/DOI</w:t>
              </w:r>
            </w:hyperlink>
          </w:p>
        </w:tc>
      </w:tr>
    </w:tbl>
    <w:bookmarkStart w:id="70" w:name="文献使用优先级"/>
    <w:p>
      <w:pPr>
        <w:pStyle w:val="Heading3"/>
      </w:pPr>
      <w:r>
        <w:t xml:space="preserve">8.1 </w:t>
      </w:r>
      <w:r>
        <w:rPr>
          <w:rFonts w:hint="eastAsia"/>
        </w:rPr>
        <w:t xml:space="preserve">文献使用优先级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优先级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A：直接高远球证据</w:t>
      </w:r>
      <w:r>
        <w:br/>
      </w:r>
      <w:r>
        <w:rPr>
          <w:rStyle w:val="VerbatimChar"/>
        </w:rPr>
        <w:t xml:space="preserve">[S01][S02][S03][S05][S06][S07]</w:t>
      </w:r>
      <w:r>
        <w:rPr>
          <w:rFonts w:hint="eastAsia"/>
        </w:rPr>
        <w:t xml:space="preserve">。用于回答“高远球是什么、怎么做、下肢/体段加速度/技能差异如何”。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优先级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A-/混合：含杀球的头顶</w:t>
      </w:r>
      <w:r>
        <w:rPr>
          <w:b/>
          <w:bCs/>
        </w:rPr>
        <w:t xml:space="preserve"> power strokes</w:t>
      </w:r>
      <w:r>
        <w:br/>
      </w:r>
      <w:r>
        <w:rPr>
          <w:rStyle w:val="VerbatimChar"/>
        </w:rPr>
        <w:t xml:space="preserve">[S04]</w:t>
      </w:r>
      <w:r>
        <w:t xml:space="preserve">。Waddell &amp; Gowitzke </w:t>
      </w:r>
      <w:r>
        <w:rPr>
          <w:rFonts w:hint="eastAsia"/>
        </w:rPr>
        <w:t xml:space="preserve">的</w:t>
      </w:r>
      <w:r>
        <w:t xml:space="preserve"> power strokes </w:t>
      </w:r>
      <w:r>
        <w:rPr>
          <w:rFonts w:hint="eastAsia"/>
        </w:rPr>
        <w:t xml:space="preserve">综述同时涵盖高远球与杀球，可支撑”远端释放靠肩旋转+前臂旋前而非单纯手腕”的</w:t>
      </w:r>
      <w:r>
        <w:rPr>
          <w:rFonts w:hint="eastAsia"/>
          <w:b/>
          <w:bCs/>
        </w:rPr>
        <w:t xml:space="preserve">机制</w:t>
      </w:r>
      <w:r>
        <w:rPr>
          <w:rFonts w:hint="eastAsia"/>
        </w:rPr>
        <w:t xml:space="preserve">，但</w:t>
      </w:r>
      <w:r>
        <w:rPr>
          <w:rFonts w:hint="eastAsia"/>
          <w:b/>
          <w:bCs/>
        </w:rPr>
        <w:t xml:space="preserve">不提供高远球的定量真值</w:t>
      </w:r>
      <w:r>
        <w:rPr>
          <w:rFonts w:hint="eastAsia"/>
        </w:rPr>
        <w:t xml:space="preserve">；引用时按混合证据（</w:t>
      </w:r>
      <w:r>
        <w:rPr>
          <w:rStyle w:val="VerbatimChar"/>
        </w:rPr>
        <w:t xml:space="preserve">^m</w:t>
      </w:r>
      <w:r>
        <w:rPr>
          <w:rFonts w:hint="eastAsia"/>
        </w:rPr>
        <w:t xml:space="preserve">）处理，介于</w:t>
      </w:r>
      <w:r>
        <w:t xml:space="preserve"> A </w:t>
      </w:r>
      <w:r>
        <w:rPr>
          <w:rFonts w:hint="eastAsia"/>
        </w:rPr>
        <w:t xml:space="preserve">与</w:t>
      </w:r>
      <w:r>
        <w:t xml:space="preserve"> C </w:t>
      </w:r>
      <w:r>
        <w:rPr>
          <w:rFonts w:hint="eastAsia"/>
        </w:rPr>
        <w:t xml:space="preserve">之间。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优先级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B：正手头顶多击球证据</w:t>
      </w:r>
      <w:r>
        <w:br/>
      </w:r>
      <w:r>
        <w:rPr>
          <w:rStyle w:val="VerbatimChar"/>
        </w:rPr>
        <w:t xml:space="preserve">[S08]</w:t>
      </w:r>
      <w:r>
        <w:rPr>
          <w:rFonts w:hint="eastAsia"/>
        </w:rPr>
        <w:t xml:space="preserve">。用于回答高远球与杀球/吊球的运动学差异，尤其是肩内旋、击球初速度、COM</w:t>
      </w:r>
      <w:r>
        <w:t xml:space="preserve"> </w:t>
      </w:r>
      <w:r>
        <w:rPr>
          <w:rFonts w:hint="eastAsia"/>
        </w:rPr>
        <w:t xml:space="preserve">等变量。其结论多为三类头顶击球对比，行内按</w:t>
      </w:r>
      <w:r>
        <w:t xml:space="preserve"> </w:t>
      </w:r>
      <w:r>
        <w:rPr>
          <w:rStyle w:val="VerbatimChar"/>
        </w:rPr>
        <w:t xml:space="preserve">^m</w:t>
      </w:r>
      <w:r>
        <w:t xml:space="preserve"> </w:t>
      </w:r>
      <w:r>
        <w:rPr>
          <w:rFonts w:hint="eastAsia"/>
        </w:rPr>
        <w:t xml:space="preserve">标注。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优先级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C：头顶杀球类比证据</w:t>
      </w:r>
      <w:r>
        <w:br/>
      </w:r>
      <w:r>
        <w:rPr>
          <w:rStyle w:val="VerbatimChar"/>
        </w:rPr>
        <w:t xml:space="preserve">[S11][S12][S13][S14][S15][S17]</w:t>
      </w:r>
      <w:r>
        <w:rPr>
          <w:rFonts w:hint="eastAsia"/>
        </w:rPr>
        <w:t xml:space="preserve">。用于解释近端到远端链、躯干旋转、EMG/MSK</w:t>
      </w:r>
      <w:r>
        <w:t xml:space="preserve"> </w:t>
      </w:r>
      <w:r>
        <w:rPr>
          <w:rFonts w:hint="eastAsia"/>
        </w:rPr>
        <w:t xml:space="preserve">方法、肌肉协同。输出时必须说明“该证据来自杀球/跳杀，不能直接当作高远球定量真值”。其中</w:t>
      </w:r>
      <w:r>
        <w:t xml:space="preserve"> </w:t>
      </w:r>
      <w:r>
        <w:rPr>
          <w:b/>
          <w:bCs/>
        </w:rPr>
        <w:t xml:space="preserve">S17 </w:t>
      </w:r>
      <w:r>
        <w:rPr>
          <w:rFonts w:hint="eastAsia"/>
          <w:b/>
          <w:bCs/>
        </w:rPr>
        <w:t xml:space="preserve">主归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C（杀球类比机制）</w:t>
      </w:r>
      <w:r>
        <w:rPr>
          <w:rFonts w:hint="eastAsia"/>
        </w:rPr>
        <w:t xml:space="preserve">，在</w:t>
      </w:r>
      <w:r>
        <w:t xml:space="preserve"> D </w:t>
      </w:r>
      <w:r>
        <w:rPr>
          <w:rFonts w:hint="eastAsia"/>
        </w:rPr>
        <w:t xml:space="preserve">中仅作方法学复用。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优先级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D：数据集和方法证据</w:t>
      </w:r>
      <w:r>
        <w:br/>
      </w:r>
      <w:r>
        <w:rPr>
          <w:rStyle w:val="VerbatimChar"/>
        </w:rPr>
        <w:t xml:space="preserve">[S16][S21]</w:t>
      </w:r>
      <w:r>
        <w:rPr>
          <w:rFonts w:hint="eastAsia"/>
        </w:rPr>
        <w:t xml:space="preserve">（方法学上亦含</w:t>
      </w:r>
      <w:r>
        <w:t xml:space="preserve"> </w:t>
      </w:r>
      <w:r>
        <w:rPr>
          <w:rStyle w:val="VerbatimChar"/>
        </w:rPr>
        <w:t xml:space="preserve">S17</w:t>
      </w:r>
      <w:r>
        <w:rPr>
          <w:rFonts w:hint="eastAsia"/>
        </w:rPr>
        <w:t xml:space="preserve">）。用于</w:t>
      </w:r>
      <w:r>
        <w:t xml:space="preserve"> RAG </w:t>
      </w:r>
      <w:r>
        <w:rPr>
          <w:rFonts w:hint="eastAsia"/>
        </w:rPr>
        <w:t xml:space="preserve">实验、传感器数据、动作识别、肌骨模型验证。S21</w:t>
      </w:r>
      <w:r>
        <w:t xml:space="preserve"> </w:t>
      </w:r>
      <w:r>
        <w:rPr>
          <w:rFonts w:hint="eastAsia"/>
        </w:rPr>
        <w:t xml:space="preserve">是预印本，应默认低于已发表同行评审文献。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优先级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E：伤病/安全背景</w:t>
      </w:r>
      <w:r>
        <w:br/>
      </w:r>
      <w:r>
        <w:rPr>
          <w:rStyle w:val="VerbatimChar"/>
        </w:rPr>
        <w:t xml:space="preserve">[S18][S19][S20]</w:t>
      </w:r>
      <w:r>
        <w:rPr>
          <w:rFonts w:hint="eastAsia"/>
        </w:rPr>
        <w:t xml:space="preserve">。用于解释肩肘踝负荷、肩内外旋活动范围和强度平衡，不用于定义高远球技术动作。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优先级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F：综述/文献导航</w:t>
      </w:r>
      <w:r>
        <w:br/>
      </w:r>
      <w:r>
        <w:rPr>
          <w:rStyle w:val="VerbatimChar"/>
        </w:rPr>
        <w:t xml:space="preserve">[S10]</w:t>
      </w:r>
      <w:r>
        <w:t xml:space="preserve">。Phomsoupha &amp; Laffaye《The Science of </w:t>
      </w:r>
      <w:r>
        <w:rPr>
          <w:rFonts w:hint="eastAsia"/>
        </w:rPr>
        <w:t xml:space="preserve">Badminton》综述，用于术语规范与文献定位（见</w:t>
      </w:r>
      <w:r>
        <w:t xml:space="preserve"> §2 </w:t>
      </w:r>
      <w:r>
        <w:rPr>
          <w:rFonts w:hint="eastAsia"/>
        </w:rPr>
        <w:t xml:space="preserve">术语表），不替代具体高远球研究、不作为定量真值。</w:t>
      </w:r>
    </w:p>
    <w:bookmarkEnd w:id="70"/>
    <w:bookmarkStart w:id="71" w:name="来源标签-chunk-证据层映射"/>
    <w:p>
      <w:pPr>
        <w:pStyle w:val="Heading3"/>
      </w:pPr>
      <w:r>
        <w:t xml:space="preserve">8.2 </w:t>
      </w:r>
      <w:r>
        <w:rPr>
          <w:rFonts w:hint="eastAsia"/>
        </w:rPr>
        <w:t xml:space="preserve">来源标签</w:t>
      </w:r>
      <w:r>
        <w:t xml:space="preserve"> → chunk </w:t>
      </w:r>
      <w:r>
        <w:rPr>
          <w:rFonts w:hint="eastAsia"/>
        </w:rPr>
        <w:t xml:space="preserve">证据层映射</w:t>
      </w:r>
    </w:p>
    <w:p>
      <w:pPr>
        <w:pStyle w:val="FirstParagraph"/>
      </w:pPr>
      <w:r>
        <w:rPr>
          <w:rStyle w:val="VerbatimChar"/>
        </w:rPr>
        <w:t xml:space="preserve">sources.csv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evidence_level</w:t>
      </w:r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来源级细粒度标签</w:t>
      </w:r>
      <w:r>
        <w:rPr>
          <w:rFonts w:hint="eastAsia"/>
        </w:rPr>
        <w:t xml:space="preserve">（每篇一种）；而</w:t>
      </w:r>
      <w:r>
        <w:t xml:space="preserve"> chunk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evidence_level</w:t>
      </w:r>
      <w:r>
        <w:t xml:space="preserve"> </w:t>
      </w:r>
      <w:r>
        <w:rPr>
          <w:rFonts w:hint="eastAsia"/>
        </w:rPr>
        <w:t xml:space="preserve">是一套</w:t>
      </w:r>
      <w:r>
        <w:rPr>
          <w:rFonts w:hint="eastAsia"/>
          <w:b/>
          <w:bCs/>
        </w:rPr>
        <w:t xml:space="preserve">粗粒度证据层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rag_chunk.schema.json</w:t>
      </w:r>
      <w:r>
        <w:t xml:space="preserve"> </w:t>
      </w:r>
      <w:r>
        <w:rPr>
          <w:rFonts w:hint="eastAsia"/>
        </w:rPr>
        <w:t xml:space="preserve">的枚举），二者</w:t>
      </w:r>
      <w:r>
        <w:rPr>
          <w:rFonts w:hint="eastAsia"/>
          <w:b/>
          <w:bCs/>
        </w:rPr>
        <w:t xml:space="preserve">不是同一词表</w:t>
      </w:r>
      <w:r>
        <w:rPr>
          <w:rFonts w:hint="eastAsia"/>
        </w:rPr>
        <w:t xml:space="preserve">。下表把每个来源映射到</w:t>
      </w:r>
      <w:r>
        <w:t xml:space="preserve"> chunk </w:t>
      </w:r>
      <w:r>
        <w:rPr>
          <w:rFonts w:hint="eastAsia"/>
        </w:rPr>
        <w:t xml:space="preserve">证据层与</w:t>
      </w:r>
      <w:r>
        <w:t xml:space="preserve"> §8.1 </w:t>
      </w:r>
      <w:r>
        <w:rPr>
          <w:rFonts w:hint="eastAsia"/>
        </w:rPr>
        <w:t xml:space="preserve">优先级，供切分脚本给</w:t>
      </w:r>
      <w:r>
        <w:t xml:space="preserve"> chunk </w:t>
      </w:r>
      <w:r>
        <w:rPr>
          <w:rFonts w:hint="eastAsia"/>
        </w:rPr>
        <w:t xml:space="preserve">赋</w:t>
      </w:r>
      <w:r>
        <w:t xml:space="preserve"> </w:t>
      </w:r>
      <w:r>
        <w:rPr>
          <w:rStyle w:val="VerbatimChar"/>
        </w:rPr>
        <w:t xml:space="preserve">evidence_level</w:t>
      </w:r>
      <w:r>
        <w:t xml:space="preserve"> </w:t>
      </w:r>
      <w:r>
        <w:rPr>
          <w:rFonts w:hint="eastAsia"/>
        </w:rPr>
        <w:t xml:space="preserve">时使用（也对应</w:t>
      </w:r>
      <w:r>
        <w:t xml:space="preserve"> </w:t>
      </w:r>
      <w:r>
        <w:rPr>
          <w:rStyle w:val="VerbatimChar"/>
        </w:rPr>
        <w:t xml:space="preserve">source.evidence_layer</w:t>
      </w:r>
      <w:r>
        <w:t xml:space="preserve"> </w:t>
      </w:r>
      <w:r>
        <w:rPr>
          <w:rFonts w:hint="eastAsia"/>
        </w:rPr>
        <w:t xml:space="preserve">字段）。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source.evidence_level（细）</w:t>
            </w:r>
          </w:p>
        </w:tc>
        <w:tc>
          <w:tcPr/>
          <w:p>
            <w:pPr>
              <w:pStyle w:val="Compact"/>
            </w:pPr>
            <w:r>
              <w:t xml:space="preserve">→ </w:t>
            </w:r>
            <w:r>
              <w:rPr>
                <w:rFonts w:hint="eastAsia"/>
              </w:rPr>
              <w:t xml:space="preserve">chunk.evidence_level（粗）</w:t>
            </w:r>
          </w:p>
        </w:tc>
        <w:tc>
          <w:tcPr/>
          <w:p>
            <w:pPr>
              <w:pStyle w:val="Compact"/>
            </w:pPr>
            <w:r>
              <w:t xml:space="preserve">§8.1 </w:t>
            </w: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S01</w:t>
            </w:r>
          </w:p>
        </w:tc>
        <w:tc>
          <w:tcPr/>
          <w:p>
            <w:pPr>
              <w:pStyle w:val="Compact"/>
            </w:pPr>
            <w:r>
              <w:t xml:space="preserve">official_coaching_direct_clear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coaching_direct_clear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S02</w:t>
            </w:r>
          </w:p>
        </w:tc>
        <w:tc>
          <w:tcPr/>
          <w:p>
            <w:pPr>
              <w:pStyle w:val="Compact"/>
            </w:pPr>
            <w:r>
              <w:t xml:space="preserve">teaching_direct_clear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coaching_direct_clear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S03</w:t>
            </w:r>
          </w:p>
        </w:tc>
        <w:tc>
          <w:tcPr/>
          <w:p>
            <w:pPr>
              <w:pStyle w:val="Compact"/>
            </w:pPr>
            <w:r>
              <w:t xml:space="preserve">teaching_direct_clear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coaching_direct_clear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S04</w:t>
            </w:r>
          </w:p>
        </w:tc>
        <w:tc>
          <w:tcPr/>
          <w:p>
            <w:pPr>
              <w:pStyle w:val="Compact"/>
            </w:pPr>
            <w:r>
              <w:t xml:space="preserve">biomechanics_overhead_power_strokes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mixed_direct_and_analogy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A-/混合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S05</w:t>
            </w:r>
          </w:p>
        </w:tc>
        <w:tc>
          <w:tcPr/>
          <w:p>
            <w:pPr>
              <w:pStyle w:val="Compact"/>
            </w:pPr>
            <w:r>
              <w:t xml:space="preserve">peer_reviewed_direct_clear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peer_reviewed_direct_clear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S06</w:t>
            </w:r>
          </w:p>
        </w:tc>
        <w:tc>
          <w:tcPr/>
          <w:p>
            <w:pPr>
              <w:pStyle w:val="Compact"/>
            </w:pPr>
            <w:r>
              <w:t xml:space="preserve">peer_reviewed_direct_clear_lower_limb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peer_reviewed_direct_clear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S07</w:t>
            </w:r>
          </w:p>
        </w:tc>
        <w:tc>
          <w:tcPr/>
          <w:p>
            <w:pPr>
              <w:pStyle w:val="Compact"/>
            </w:pPr>
            <w:r>
              <w:t xml:space="preserve">peer_reviewed_direct_clear_IMU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peer_reviewed_direct_clear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S08</w:t>
            </w:r>
          </w:p>
        </w:tc>
        <w:tc>
          <w:tcPr/>
          <w:p>
            <w:pPr>
              <w:pStyle w:val="Compact"/>
            </w:pPr>
            <w:r>
              <w:t xml:space="preserve">peer_reviewed_overhead_forehand_multi_stroke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overhead_multi_stroke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S09</w:t>
            </w:r>
          </w:p>
        </w:tc>
        <w:tc>
          <w:tcPr/>
          <w:p>
            <w:pPr>
              <w:pStyle w:val="Compact"/>
            </w:pPr>
            <w:r>
              <w:t xml:space="preserve">skill_level_overhead_forehand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skill_level_overhead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（头顶通用）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S10</w:t>
            </w:r>
          </w:p>
        </w:tc>
        <w:tc>
          <w:tcPr/>
          <w:p>
            <w:pPr>
              <w:pStyle w:val="Compact"/>
            </w:pPr>
            <w:r>
              <w:t xml:space="preserve">badminton_biomechanics_review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S11</w:t>
            </w:r>
          </w:p>
        </w:tc>
        <w:tc>
          <w:tcPr/>
          <w:p>
            <w:pPr>
              <w:pStyle w:val="Compact"/>
            </w:pPr>
            <w:r>
              <w:t xml:space="preserve">smash_analogy_trunk_rotation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smash_analogy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S12</w:t>
            </w:r>
          </w:p>
        </w:tc>
        <w:tc>
          <w:tcPr/>
          <w:p>
            <w:pPr>
              <w:pStyle w:val="Compact"/>
            </w:pPr>
            <w:r>
              <w:t xml:space="preserve">smash_analogy_kinematic_sequence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smash_analogy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S13</w:t>
            </w:r>
          </w:p>
        </w:tc>
        <w:tc>
          <w:tcPr/>
          <w:p>
            <w:pPr>
              <w:pStyle w:val="Compact"/>
            </w:pPr>
            <w:r>
              <w:t xml:space="preserve">EMG_smash_analogy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emg_smash_analogy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S14</w:t>
            </w:r>
          </w:p>
        </w:tc>
        <w:tc>
          <w:tcPr/>
          <w:p>
            <w:pPr>
              <w:pStyle w:val="Compact"/>
            </w:pPr>
            <w:r>
              <w:t xml:space="preserve">EMG_smash_drop_analogy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emg_smash_analogy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S15</w:t>
            </w:r>
          </w:p>
        </w:tc>
        <w:tc>
          <w:tcPr/>
          <w:p>
            <w:pPr>
              <w:pStyle w:val="Compact"/>
            </w:pPr>
            <w:r>
              <w:t xml:space="preserve">EMG_smash_analogy_skill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emg_smash_analogy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S16</w:t>
            </w:r>
          </w:p>
        </w:tc>
        <w:tc>
          <w:tcPr/>
          <w:p>
            <w:pPr>
              <w:pStyle w:val="Compact"/>
            </w:pPr>
            <w:r>
              <w:t xml:space="preserve">dataset_forehand_clear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S17</w:t>
            </w:r>
          </w:p>
        </w:tc>
        <w:tc>
          <w:tcPr/>
          <w:p>
            <w:pPr>
              <w:pStyle w:val="Compact"/>
            </w:pPr>
            <w:r>
              <w:t xml:space="preserve">MSK_EMG_smash_analogy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msk_methodological</w:t>
            </w:r>
            <w:r>
              <w:rPr>
                <w:rFonts w:hint="eastAsia"/>
              </w:rPr>
              <w:t xml:space="preserve">（主归</w:t>
            </w:r>
            <w:r>
              <w:t xml:space="preserve"> C </w:t>
            </w:r>
            <w:r>
              <w:rPr>
                <w:rFonts w:hint="eastAsia"/>
              </w:rPr>
              <w:t xml:space="preserve">的类比机制，D</w:t>
            </w:r>
            <w:r>
              <w:t xml:space="preserve"> </w:t>
            </w:r>
            <w:r>
              <w:rPr>
                <w:rFonts w:hint="eastAsia"/>
              </w:rPr>
              <w:t xml:space="preserve">作方法学）</w:t>
            </w:r>
          </w:p>
        </w:tc>
        <w:tc>
          <w:tcPr/>
          <w:p>
            <w:pPr>
              <w:pStyle w:val="Compact"/>
            </w:pPr>
            <w:r>
              <w:t xml:space="preserve">C/D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S18</w:t>
            </w:r>
          </w:p>
        </w:tc>
        <w:tc>
          <w:tcPr/>
          <w:p>
            <w:pPr>
              <w:pStyle w:val="Compact"/>
            </w:pPr>
            <w:r>
              <w:t xml:space="preserve">injury_review_badminton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injury_review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S19</w:t>
            </w:r>
          </w:p>
        </w:tc>
        <w:tc>
          <w:tcPr/>
          <w:p>
            <w:pPr>
              <w:pStyle w:val="Compact"/>
            </w:pPr>
            <w:r>
              <w:t xml:space="preserve">shoulder_risk_badminton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injury_review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S20</w:t>
            </w:r>
          </w:p>
        </w:tc>
        <w:tc>
          <w:tcPr/>
          <w:p>
            <w:pPr>
              <w:pStyle w:val="Compact"/>
            </w:pPr>
            <w:r>
              <w:t xml:space="preserve">shoulder_strength_badminton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injury_review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S21</w:t>
            </w:r>
          </w:p>
        </w:tc>
        <w:tc>
          <w:tcPr/>
          <w:p>
            <w:pPr>
              <w:pStyle w:val="Compact"/>
            </w:pPr>
            <w:r>
              <w:t xml:space="preserve">preprint_dataset_GRF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D（预印本，降权）</w:t>
            </w:r>
          </w:p>
        </w:tc>
      </w:tr>
    </w:tbl>
    <w:bookmarkEnd w:id="71"/>
    <w:bookmarkStart w:id="72" w:name="行内类比标注规范"/>
    <w:p>
      <w:pPr>
        <w:pStyle w:val="Heading3"/>
      </w:pPr>
      <w:r>
        <w:t xml:space="preserve">8.3 </w:t>
      </w:r>
      <w:r>
        <w:rPr>
          <w:rFonts w:hint="eastAsia"/>
        </w:rPr>
        <w:t xml:space="preserve">行内类比标注规范</w:t>
      </w:r>
    </w:p>
    <w:p>
      <w:pPr>
        <w:pStyle w:val="FirstParagraph"/>
      </w:pPr>
      <w:r>
        <w:rPr>
          <w:rFonts w:hint="eastAsia"/>
        </w:rPr>
        <w:t xml:space="preserve">为让”直接</w:t>
      </w:r>
      <w:r>
        <w:t xml:space="preserve"> vs </w:t>
      </w:r>
      <w:r>
        <w:rPr>
          <w:rFonts w:hint="eastAsia"/>
        </w:rPr>
        <w:t xml:space="preserve">类比”的边界在</w:t>
      </w:r>
      <w:r>
        <w:t xml:space="preserve"> chunk </w:t>
      </w:r>
      <w:r>
        <w:rPr>
          <w:rFonts w:hint="eastAsia"/>
        </w:rPr>
        <w:t xml:space="preserve">级检索后</w:t>
      </w:r>
      <w:r>
        <w:rPr>
          <w:rFonts w:hint="eastAsia"/>
          <w:b/>
          <w:bCs/>
        </w:rPr>
        <w:t xml:space="preserve">仍然存活</w:t>
      </w:r>
      <w:r>
        <w:rPr>
          <w:rFonts w:hint="eastAsia"/>
        </w:rPr>
        <w:t xml:space="preserve">，正文与</w:t>
      </w:r>
      <w:r>
        <w:t xml:space="preserve"> chunk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rPr>
          <w:rFonts w:hint="eastAsia"/>
        </w:rPr>
        <w:t xml:space="preserve">中的引用应在类比来源上加后缀标记：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无标记</w:t>
      </w:r>
      <w:r>
        <w:t xml:space="preserve"> = </w:t>
      </w:r>
      <w:r>
        <w:rPr>
          <w:rFonts w:hint="eastAsia"/>
        </w:rPr>
        <w:t xml:space="preserve">高远球直接证据（A）。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[Sxx^m]</w:t>
      </w:r>
      <w:r>
        <w:t xml:space="preserve"> </w:t>
      </w:r>
      <w:r>
        <w:t xml:space="preserve">= </w:t>
      </w:r>
      <w:r>
        <w:rPr>
          <w:rFonts w:hint="eastAsia"/>
        </w:rPr>
        <w:t xml:space="preserve">含杀球的头顶/混合证据（S04、S08）。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[Sxx^smash]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[Sxx^s]</w:t>
      </w:r>
      <w:r>
        <w:t xml:space="preserve"> </w:t>
      </w:r>
      <w:r>
        <w:t xml:space="preserve">= </w:t>
      </w:r>
      <w:r>
        <w:rPr>
          <w:rFonts w:hint="eastAsia"/>
        </w:rPr>
        <w:t xml:space="preserve">杀球类比（S11–S15）。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[Sxx^msk]</w:t>
      </w:r>
      <w:r>
        <w:t xml:space="preserve"> </w:t>
      </w:r>
      <w:r>
        <w:t xml:space="preserve">= </w:t>
      </w:r>
      <w:r>
        <w:rPr>
          <w:rFonts w:hint="eastAsia"/>
        </w:rPr>
        <w:t xml:space="preserve">EMG+肌骨方法学（S17）。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[Sxx^overhead]</w:t>
      </w:r>
      <w:r>
        <w:t xml:space="preserve"> </w:t>
      </w:r>
      <w:r>
        <w:t xml:space="preserve">= </w:t>
      </w:r>
      <w:r>
        <w:rPr>
          <w:rFonts w:hint="eastAsia"/>
        </w:rPr>
        <w:t xml:space="preserve">头顶正手通用、非高远球专项（S09）。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[Sxx^review]</w:t>
      </w:r>
      <w:r>
        <w:t xml:space="preserve"> </w:t>
      </w:r>
      <w:r>
        <w:t xml:space="preserve">= </w:t>
      </w:r>
      <w:r>
        <w:rPr>
          <w:rFonts w:hint="eastAsia"/>
        </w:rPr>
        <w:t xml:space="preserve">综述/导航（S10）。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[Sxx^inj]</w:t>
      </w:r>
      <w:r>
        <w:t xml:space="preserve"> </w:t>
      </w:r>
      <w:r>
        <w:t xml:space="preserve">= </w:t>
      </w:r>
      <w:r>
        <w:rPr>
          <w:rFonts w:hint="eastAsia"/>
        </w:rPr>
        <w:t xml:space="preserve">伤病/安全背景（S18–S20）。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8" w:name="rag-知识库结构设计"/>
    <w:p>
      <w:pPr>
        <w:pStyle w:val="Heading2"/>
      </w:pPr>
      <w:r>
        <w:t xml:space="preserve">9. RAG </w:t>
      </w:r>
      <w:r>
        <w:rPr>
          <w:rFonts w:hint="eastAsia"/>
        </w:rPr>
        <w:t xml:space="preserve">知识库结构设计</w:t>
      </w:r>
    </w:p>
    <w:bookmarkStart w:id="74" w:name="推荐目录结构"/>
    <w:p>
      <w:pPr>
        <w:pStyle w:val="Heading3"/>
      </w:pPr>
      <w:r>
        <w:t xml:space="preserve">9.1 </w:t>
      </w:r>
      <w:r>
        <w:rPr>
          <w:rFonts w:hint="eastAsia"/>
        </w:rPr>
        <w:t xml:space="preserve">推荐目录结构</w:t>
      </w:r>
    </w:p>
    <w:p>
      <w:pPr>
        <w:pStyle w:val="SourceCode"/>
      </w:pPr>
      <w:r>
        <w:rPr>
          <w:rStyle w:val="VerbatimChar"/>
        </w:rPr>
        <w:t xml:space="preserve">badminton-clear-rag/</w:t>
      </w:r>
      <w:r>
        <w:br/>
      </w:r>
      <w:r>
        <w:rPr>
          <w:rStyle w:val="VerbatimChar"/>
        </w:rPr>
        <w:t xml:space="preserve">  README.md</w:t>
      </w:r>
      <w:r>
        <w:br/>
      </w:r>
      <w:r>
        <w:rPr>
          <w:rStyle w:val="VerbatimChar"/>
        </w:rPr>
        <w:t xml:space="preserve">  corpus/</w:t>
      </w:r>
      <w:r>
        <w:br/>
      </w:r>
      <w:r>
        <w:rPr>
          <w:rStyle w:val="VerbatimChar"/>
        </w:rPr>
        <w:t xml:space="preserve">    00_source_catalog.csv                         # = badminton_forehand_clear_sources.csv</w:t>
      </w:r>
      <w:r>
        <w:br/>
      </w:r>
      <w:r>
        <w:rPr>
          <w:rStyle w:val="VerbatimChar"/>
        </w:rPr>
        <w:t xml:space="preserve">    source_id_crosswalk.csv                        # S01-S21 ↔ rag_project legacy id</w:t>
      </w:r>
      <w:r>
        <w:br/>
      </w:r>
      <w:r>
        <w:rPr>
          <w:rStyle w:val="VerbatimChar"/>
        </w:rPr>
        <w:t xml:space="preserve">    01_coaching/</w:t>
      </w:r>
      <w:r>
        <w:br/>
      </w:r>
      <w:r>
        <w:rPr>
          <w:rStyle w:val="VerbatimChar"/>
        </w:rPr>
        <w:t xml:space="preserve">      bwf_forehand_clear.md                        # S01</w:t>
      </w:r>
      <w:r>
        <w:br/>
      </w:r>
      <w:r>
        <w:rPr>
          <w:rStyle w:val="VerbatimChar"/>
        </w:rPr>
        <w:t xml:space="preserve">      uga_forehand_clear.md                        # S02</w:t>
      </w:r>
      <w:r>
        <w:br/>
      </w:r>
      <w:r>
        <w:rPr>
          <w:rStyle w:val="VerbatimChar"/>
        </w:rPr>
        <w:t xml:space="preserve">      sikana_forehand_overhead_clear.md            # S03</w:t>
      </w:r>
      <w:r>
        <w:br/>
      </w:r>
      <w:r>
        <w:rPr>
          <w:rStyle w:val="VerbatimChar"/>
        </w:rPr>
        <w:t xml:space="preserve">    02_biomechanics_direct_clear/</w:t>
      </w:r>
      <w:r>
        <w:br/>
      </w:r>
      <w:r>
        <w:rPr>
          <w:rStyle w:val="VerbatimChar"/>
        </w:rPr>
        <w:t xml:space="preserve">      sorensen_clear_strokes.md                    # S05</w:t>
      </w:r>
      <w:r>
        <w:br/>
      </w:r>
      <w:r>
        <w:rPr>
          <w:rStyle w:val="VerbatimChar"/>
        </w:rPr>
        <w:t xml:space="preserve">      zhao_lower_limb_backcourt_clear.md           # S06</w:t>
      </w:r>
      <w:r>
        <w:br/>
      </w:r>
      <w:r>
        <w:rPr>
          <w:rStyle w:val="VerbatimChar"/>
        </w:rPr>
        <w:t xml:space="preserve">      huang_body_segment_acceleration_clear.md     # S07</w:t>
      </w:r>
      <w:r>
        <w:br/>
      </w:r>
      <w:r>
        <w:rPr>
          <w:rStyle w:val="VerbatimChar"/>
        </w:rPr>
        <w:t xml:space="preserve">    03_biomechanics_overhead_analog/</w:t>
      </w:r>
      <w:r>
        <w:br/>
      </w:r>
      <w:r>
        <w:rPr>
          <w:rStyle w:val="VerbatimChar"/>
        </w:rPr>
        <w:t xml:space="preserve">      waddell_power_strokes.md                     # S04 (^m </w:t>
      </w:r>
      <w:r>
        <w:rPr>
          <w:rStyle w:val="VerbatimChar"/>
          <w:rFonts w:hint="eastAsia"/>
        </w:rPr>
        <w:t xml:space="preserve">混合，含杀球)</w:t>
      </w:r>
      <w:r>
        <w:br/>
      </w:r>
      <w:r>
        <w:rPr>
          <w:rStyle w:val="VerbatimChar"/>
        </w:rPr>
        <w:t xml:space="preserve">      tsai_forehand_overhead_strokes.md            # S08</w:t>
      </w:r>
      <w:r>
        <w:br/>
      </w:r>
      <w:r>
        <w:rPr>
          <w:rStyle w:val="VerbatimChar"/>
        </w:rPr>
        <w:t xml:space="preserve">      wang_overhead_arm_trunk_steps.md             # S09 (^overhead </w:t>
      </w:r>
      <w:r>
        <w:rPr>
          <w:rStyle w:val="VerbatimChar"/>
          <w:rFonts w:hint="eastAsia"/>
        </w:rPr>
        <w:t xml:space="preserve">非高远球专项)</w:t>
      </w:r>
      <w:r>
        <w:br/>
      </w:r>
      <w:r>
        <w:rPr>
          <w:rStyle w:val="VerbatimChar"/>
        </w:rPr>
        <w:t xml:space="preserve">      zhang_xfactor_smash.md                       # S11 (^smash)</w:t>
      </w:r>
      <w:r>
        <w:br/>
      </w:r>
      <w:r>
        <w:rPr>
          <w:rStyle w:val="VerbatimChar"/>
        </w:rPr>
        <w:t xml:space="preserve">      li_overhead_smash_sequence.md                # S12 (^smash)</w:t>
      </w:r>
      <w:r>
        <w:br/>
      </w:r>
      <w:r>
        <w:rPr>
          <w:rStyle w:val="VerbatimChar"/>
        </w:rPr>
        <w:t xml:space="preserve">    04_emg_msk/</w:t>
      </w:r>
      <w:r>
        <w:br/>
      </w:r>
      <w:r>
        <w:rPr>
          <w:rStyle w:val="VerbatimChar"/>
        </w:rPr>
        <w:t xml:space="preserve">      tsai_emg_smash_jumpsmash.md                  # S13 (^smash, smash vs jump-smash)</w:t>
      </w:r>
      <w:r>
        <w:br/>
      </w:r>
      <w:r>
        <w:rPr>
          <w:rStyle w:val="VerbatimChar"/>
        </w:rPr>
        <w:t xml:space="preserve">      tsai_emg_smash_dropshot.md                   # S14 (^smash, smash vs drop-shot)</w:t>
      </w:r>
      <w:r>
        <w:br/>
      </w:r>
      <w:r>
        <w:rPr>
          <w:rStyle w:val="VerbatimChar"/>
        </w:rPr>
        <w:t xml:space="preserve">      sakurai_smash_emg.md                         # S15 (^smash)</w:t>
      </w:r>
      <w:r>
        <w:br/>
      </w:r>
      <w:r>
        <w:rPr>
          <w:rStyle w:val="VerbatimChar"/>
        </w:rPr>
        <w:t xml:space="preserve">      tajik_synergy_msk.md                         # S17 (^msk)</w:t>
      </w:r>
      <w:r>
        <w:br/>
      </w:r>
      <w:r>
        <w:rPr>
          <w:rStyle w:val="VerbatimChar"/>
        </w:rPr>
        <w:t xml:space="preserve">    05_datasets/</w:t>
      </w:r>
      <w:r>
        <w:br/>
      </w:r>
      <w:r>
        <w:rPr>
          <w:rStyle w:val="VerbatimChar"/>
        </w:rPr>
        <w:t xml:space="preserve">      multisensebadminton.md                       # S16</w:t>
      </w:r>
      <w:r>
        <w:br/>
      </w:r>
      <w:r>
        <w:rPr>
          <w:rStyle w:val="VerbatimChar"/>
        </w:rPr>
        <w:t xml:space="preserve">      badminton_grf_preprint.md                    # S21 </w:t>
      </w:r>
      <w:r>
        <w:rPr>
          <w:rStyle w:val="VerbatimChar"/>
          <w:rFonts w:hint="eastAsia"/>
        </w:rPr>
        <w:t xml:space="preserve">(预印本，降权)</w:t>
      </w:r>
      <w:r>
        <w:br/>
      </w:r>
      <w:r>
        <w:rPr>
          <w:rStyle w:val="VerbatimChar"/>
        </w:rPr>
        <w:t xml:space="preserve">    06_validation_framework/</w:t>
      </w:r>
      <w:r>
        <w:br/>
      </w:r>
      <w:r>
        <w:rPr>
          <w:rStyle w:val="VerbatimChar"/>
        </w:rPr>
        <w:t xml:space="preserve">      smpl_msk_ppo_validation.md                   # </w:t>
      </w:r>
      <w:r>
        <w:rPr>
          <w:rStyle w:val="VerbatimChar"/>
          <w:rFonts w:hint="eastAsia"/>
        </w:rPr>
        <w:t xml:space="preserve">实现/方法</w:t>
      </w:r>
      <w:r>
        <w:rPr>
          <w:rStyle w:val="VerbatimChar"/>
        </w:rPr>
        <w:t xml:space="preserve"> (implementation)</w:t>
      </w:r>
      <w:r>
        <w:br/>
      </w:r>
      <w:r>
        <w:rPr>
          <w:rStyle w:val="VerbatimChar"/>
        </w:rPr>
        <w:t xml:space="preserve">      metrics_definitions.md                       # </w:t>
      </w:r>
      <w:r>
        <w:rPr>
          <w:rStyle w:val="VerbatimChar"/>
          <w:rFonts w:hint="eastAsia"/>
        </w:rPr>
        <w:t xml:space="preserve">实现/方法</w:t>
      </w:r>
      <w:r>
        <w:rPr>
          <w:rStyle w:val="VerbatimChar"/>
        </w:rPr>
        <w:t xml:space="preserve"> (implementation)</w:t>
      </w:r>
      <w:r>
        <w:br/>
      </w:r>
      <w:r>
        <w:rPr>
          <w:rStyle w:val="VerbatimChar"/>
        </w:rPr>
        <w:t xml:space="preserve">    07_review/</w:t>
      </w:r>
      <w:r>
        <w:br/>
      </w:r>
      <w:r>
        <w:rPr>
          <w:rStyle w:val="VerbatimChar"/>
        </w:rPr>
        <w:t xml:space="preserve">      phomsoupha_science_of_badminton.md           # S10 (^review)</w:t>
      </w:r>
      <w:r>
        <w:br/>
      </w:r>
      <w:r>
        <w:rPr>
          <w:rStyle w:val="VerbatimChar"/>
        </w:rPr>
        <w:t xml:space="preserve">    08_injury_safety/</w:t>
      </w:r>
      <w:r>
        <w:br/>
      </w:r>
      <w:r>
        <w:rPr>
          <w:rStyle w:val="VerbatimChar"/>
        </w:rPr>
        <w:t xml:space="preserve">      pardiwala_injury_review.md                   # S18 (^inj)</w:t>
      </w:r>
      <w:r>
        <w:br/>
      </w:r>
      <w:r>
        <w:rPr>
          <w:rStyle w:val="VerbatimChar"/>
        </w:rPr>
        <w:t xml:space="preserve">      cejudo_shoulder_pain.md                      # S19 (^inj)</w:t>
      </w:r>
      <w:r>
        <w:br/>
      </w:r>
      <w:r>
        <w:rPr>
          <w:rStyle w:val="VerbatimChar"/>
        </w:rPr>
        <w:t xml:space="preserve">      stausholm_shoulder_strength.md               # S20 (^inj)</w:t>
      </w:r>
      <w:r>
        <w:br/>
      </w:r>
      <w:r>
        <w:rPr>
          <w:rStyle w:val="VerbatimChar"/>
        </w:rPr>
        <w:t xml:space="preserve">  schemas/</w:t>
      </w:r>
      <w:r>
        <w:br/>
      </w:r>
      <w:r>
        <w:rPr>
          <w:rStyle w:val="VerbatimChar"/>
        </w:rPr>
        <w:t xml:space="preserve">    rag_chunk.schema.json</w:t>
      </w:r>
      <w:r>
        <w:br/>
      </w:r>
      <w:r>
        <w:rPr>
          <w:rStyle w:val="VerbatimChar"/>
        </w:rPr>
        <w:t xml:space="preserve">    rag_source.schema.json</w:t>
      </w:r>
      <w:r>
        <w:br/>
      </w:r>
      <w:r>
        <w:rPr>
          <w:rStyle w:val="VerbatimChar"/>
        </w:rPr>
        <w:t xml:space="preserve">  data/</w:t>
      </w:r>
      <w:r>
        <w:br/>
      </w:r>
      <w:r>
        <w:rPr>
          <w:rStyle w:val="VerbatimChar"/>
        </w:rPr>
        <w:t xml:space="preserve">    chunks.jsonl                                   # </w:t>
      </w:r>
      <w:r>
        <w:rPr>
          <w:rStyle w:val="VerbatimChar"/>
          <w:rFonts w:hint="eastAsia"/>
        </w:rPr>
        <w:t xml:space="preserve">概念级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chunk（本包已生成）</w:t>
      </w:r>
      <w:r>
        <w:br/>
      </w:r>
      <w:r>
        <w:rPr>
          <w:rStyle w:val="VerbatimChar"/>
        </w:rPr>
        <w:t xml:space="preserve">  eval/</w:t>
      </w:r>
      <w:r>
        <w:br/>
      </w:r>
      <w:r>
        <w:rPr>
          <w:rStyle w:val="VerbatimChar"/>
        </w:rPr>
        <w:t xml:space="preserve">    gold_questions_zh.jsonl</w:t>
      </w:r>
      <w:r>
        <w:br/>
      </w:r>
      <w:r>
        <w:rPr>
          <w:rStyle w:val="VerbatimChar"/>
        </w:rPr>
        <w:t xml:space="preserve">    no_overclaim_tests.jsonl                       # </w:t>
      </w:r>
      <w:r>
        <w:rPr>
          <w:rStyle w:val="VerbatimChar"/>
          <w:rFonts w:hint="eastAsia"/>
        </w:rPr>
        <w:t xml:space="preserve">反幻觉负面测试</w:t>
      </w:r>
      <w:r>
        <w:br/>
      </w:r>
      <w:r>
        <w:rPr>
          <w:rStyle w:val="VerbatimChar"/>
        </w:rPr>
        <w:t xml:space="preserve">    citation_rubric.md                             # </w:t>
      </w:r>
      <w:r>
        <w:rPr>
          <w:rStyle w:val="VerbatimChar"/>
          <w:rFonts w:hint="eastAsia"/>
        </w:rPr>
        <w:t xml:space="preserve">判分规则</w:t>
      </w:r>
      <w:r>
        <w:br/>
      </w:r>
      <w:r>
        <w:rPr>
          <w:rStyle w:val="VerbatimChar"/>
        </w:rPr>
        <w:t xml:space="preserve">  scripts/</w:t>
      </w:r>
      <w:r>
        <w:br/>
      </w:r>
      <w:r>
        <w:rPr>
          <w:rStyle w:val="VerbatimChar"/>
        </w:rPr>
        <w:t xml:space="preserve">    ingest_sources.py</w:t>
      </w:r>
      <w:r>
        <w:br/>
      </w:r>
      <w:r>
        <w:rPr>
          <w:rStyle w:val="VerbatimChar"/>
        </w:rPr>
        <w:t xml:space="preserve">    clean_pdf_text.py</w:t>
      </w:r>
      <w:r>
        <w:br/>
      </w:r>
      <w:r>
        <w:rPr>
          <w:rStyle w:val="VerbatimChar"/>
        </w:rPr>
        <w:t xml:space="preserve">    chunk_documents.py</w:t>
      </w:r>
      <w:r>
        <w:br/>
      </w:r>
      <w:r>
        <w:rPr>
          <w:rStyle w:val="VerbatimChar"/>
        </w:rPr>
        <w:t xml:space="preserve">    build_hybrid_index.py</w:t>
      </w:r>
      <w:r>
        <w:br/>
      </w:r>
      <w:r>
        <w:rPr>
          <w:rStyle w:val="VerbatimChar"/>
        </w:rPr>
        <w:t xml:space="preserve">    evaluate_rag.py</w:t>
      </w:r>
    </w:p>
    <w:p>
      <w:pPr>
        <w:pStyle w:val="BlockText"/>
      </w:pPr>
      <w:r>
        <w:rPr>
          <w:rFonts w:hint="eastAsia"/>
        </w:rPr>
        <w:t xml:space="preserve">文件名后的</w:t>
      </w:r>
      <w:r>
        <w:t xml:space="preserve"> </w:t>
      </w:r>
      <w:r>
        <w:rPr>
          <w:rStyle w:val="VerbatimChar"/>
        </w:rPr>
        <w:t xml:space="preserve"># Sxx</w:t>
      </w:r>
      <w:r>
        <w:t xml:space="preserve"> </w:t>
      </w:r>
      <w:r>
        <w:rPr>
          <w:rFonts w:hint="eastAsia"/>
        </w:rPr>
        <w:t xml:space="preserve">即对应</w:t>
      </w:r>
      <w:r>
        <w:t xml:space="preserve"> </w:t>
      </w:r>
      <w:r>
        <w:rPr>
          <w:rStyle w:val="VerbatimChar"/>
        </w:rPr>
        <w:t xml:space="preserve">00_source_catalog.csv</w:t>
      </w:r>
      <w:r>
        <w:t xml:space="preserve"> </w:t>
      </w:r>
      <w:r>
        <w:rPr>
          <w:rFonts w:hint="eastAsia"/>
        </w:rPr>
        <w:t xml:space="preserve">的稳定主键</w:t>
      </w:r>
      <w:r>
        <w:t xml:space="preserve"> </w:t>
      </w:r>
      <w:r>
        <w:rPr>
          <w:rStyle w:val="VerbatimChar"/>
        </w:rPr>
        <w:t xml:space="preserve">id</w:t>
      </w:r>
      <w:r>
        <w:rPr>
          <w:rFonts w:hint="eastAsia"/>
        </w:rPr>
        <w:t xml:space="preserve">，切分脚本据此填</w:t>
      </w:r>
      <w:r>
        <w:t xml:space="preserve"> chunk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source_ids</w:t>
      </w:r>
      <w:r>
        <w:rPr>
          <w:rFonts w:hint="eastAsia"/>
        </w:rPr>
        <w:t xml:space="preserve">，不要用标题字符串作主键。</w:t>
      </w:r>
      <w:r>
        <w:rPr>
          <w:rStyle w:val="VerbatimChar"/>
        </w:rPr>
        <w:t xml:space="preserve">tsai_emg_*</w:t>
      </w:r>
      <w:r>
        <w:t xml:space="preserve"> </w:t>
      </w:r>
      <w:r>
        <w:rPr>
          <w:rFonts w:hint="eastAsia"/>
        </w:rPr>
        <w:t xml:space="preserve">原先一个文件无法在</w:t>
      </w:r>
      <w:r>
        <w:t xml:space="preserve"> S13/S14 </w:t>
      </w:r>
      <w:r>
        <w:rPr>
          <w:rFonts w:hint="eastAsia"/>
        </w:rPr>
        <w:t xml:space="preserve">间二选一，已拆为</w:t>
      </w:r>
      <w:r>
        <w:t xml:space="preserve"> jumpsmash(S13) </w:t>
      </w:r>
      <w:r>
        <w:rPr>
          <w:rFonts w:hint="eastAsia"/>
        </w:rPr>
        <w:t xml:space="preserve">与</w:t>
      </w:r>
      <w:r>
        <w:t xml:space="preserve"> dropshot(S14) </w:t>
      </w:r>
      <w:r>
        <w:rPr>
          <w:rFonts w:hint="eastAsia"/>
        </w:rPr>
        <w:t xml:space="preserve">两个文件（S14</w:t>
      </w:r>
      <w:r>
        <w:t xml:space="preserve"> </w:t>
      </w:r>
      <w:r>
        <w:rPr>
          <w:rFonts w:hint="eastAsia"/>
        </w:rPr>
        <w:t xml:space="preserve">标题经核查实为</w:t>
      </w:r>
      <w:r>
        <w:t xml:space="preserve"> smash vs drop </w:t>
      </w:r>
      <w:r>
        <w:rPr>
          <w:rFonts w:hint="eastAsia"/>
        </w:rPr>
        <w:t xml:space="preserve">shot，见</w:t>
      </w:r>
      <w:r>
        <w:t xml:space="preserve"> </w:t>
      </w:r>
      <w:r>
        <w:rPr>
          <w:rFonts w:hint="eastAsia"/>
        </w:rPr>
        <w:t xml:space="preserve">sources.csv）。</w:t>
      </w:r>
    </w:p>
    <w:bookmarkEnd w:id="74"/>
    <w:bookmarkStart w:id="75" w:name="chunk-粒度"/>
    <w:p>
      <w:pPr>
        <w:pStyle w:val="Heading3"/>
      </w:pPr>
      <w:r>
        <w:t xml:space="preserve">9.2 Chunk </w:t>
      </w:r>
      <w:r>
        <w:rPr>
          <w:rFonts w:hint="eastAsia"/>
        </w:rPr>
        <w:t xml:space="preserve">粒度</w:t>
      </w:r>
    </w:p>
    <w:p>
      <w:pPr>
        <w:pStyle w:val="FirstParagraph"/>
      </w:pPr>
      <w:r>
        <w:rPr>
          <w:rFonts w:hint="eastAsia"/>
        </w:rPr>
        <w:t xml:space="preserve">推荐每个</w:t>
      </w:r>
      <w:r>
        <w:t xml:space="preserve"> chunk </w:t>
      </w:r>
      <w:r>
        <w:rPr>
          <w:rFonts w:hint="eastAsia"/>
        </w:rPr>
        <w:t xml:space="preserve">控制在</w:t>
      </w:r>
      <w:r>
        <w:t xml:space="preserve"> </w:t>
      </w:r>
      <w:r>
        <w:rPr>
          <w:b/>
          <w:bCs/>
        </w:rPr>
        <w:t xml:space="preserve">400–800 </w:t>
      </w:r>
      <w:r>
        <w:rPr>
          <w:rFonts w:hint="eastAsia"/>
          <w:b/>
          <w:bCs/>
        </w:rPr>
        <w:t xml:space="preserve">个中文字符</w:t>
      </w:r>
      <w:r>
        <w:rPr>
          <w:rFonts w:hint="eastAsia"/>
        </w:rPr>
        <w:t xml:space="preserve">，并遵循“一块只讲一个概念”的原则。不要按</w:t>
      </w:r>
      <w:r>
        <w:t xml:space="preserve"> PDF </w:t>
      </w:r>
      <w:r>
        <w:rPr>
          <w:rFonts w:hint="eastAsia"/>
        </w:rPr>
        <w:t xml:space="preserve">页码机械切分。优先按以下概念切分：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definition_chunk</w:t>
      </w:r>
      <w:r>
        <w:rPr>
          <w:rFonts w:hint="eastAsia"/>
        </w:rPr>
        <w:t xml:space="preserve">：高远球定义、目的、类型。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phase_chunk</w:t>
      </w:r>
      <w:r>
        <w:rPr>
          <w:rFonts w:hint="eastAsia"/>
        </w:rPr>
        <w:t xml:space="preserve">：P0–P5</w:t>
      </w:r>
      <w:r>
        <w:t xml:space="preserve"> </w:t>
      </w:r>
      <w:r>
        <w:rPr>
          <w:rFonts w:hint="eastAsia"/>
        </w:rPr>
        <w:t xml:space="preserve">阶段，每阶段一个或多个</w:t>
      </w:r>
      <w:r>
        <w:t xml:space="preserve"> chunk。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joint_chunk</w:t>
      </w:r>
      <w:r>
        <w:rPr>
          <w:rFonts w:hint="eastAsia"/>
        </w:rPr>
        <w:t xml:space="preserve">：关节角/角速度/时序变量。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muscle_chunk</w:t>
      </w:r>
      <w:r>
        <w:rPr>
          <w:rFonts w:hint="eastAsia"/>
        </w:rPr>
        <w:t xml:space="preserve">：肌群、功能、证据等级。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metric_chunk</w:t>
      </w:r>
      <w:r>
        <w:rPr>
          <w:rFonts w:hint="eastAsia"/>
        </w:rPr>
        <w:t xml:space="preserve">：验证指标、公式、阈值建议。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source_note_chunk</w:t>
      </w:r>
      <w:r>
        <w:rPr>
          <w:rFonts w:hint="eastAsia"/>
        </w:rPr>
        <w:t xml:space="preserve">：单篇文献摘要和限制。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limitation_chunk</w:t>
      </w:r>
      <w:r>
        <w:rPr>
          <w:rFonts w:hint="eastAsia"/>
        </w:rPr>
        <w:t xml:space="preserve">：不能过度推断的内容。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implementation_chunk</w:t>
      </w:r>
      <w:r>
        <w:rPr>
          <w:rFonts w:hint="eastAsia"/>
        </w:rPr>
        <w:t xml:space="preserve">：RAG</w:t>
      </w:r>
      <w:r>
        <w:t xml:space="preserve"> </w:t>
      </w:r>
      <w:r>
        <w:rPr>
          <w:rFonts w:hint="eastAsia"/>
        </w:rPr>
        <w:t xml:space="preserve">架构、检索、评估、prompt。</w:t>
      </w:r>
    </w:p>
    <w:bookmarkEnd w:id="75"/>
    <w:bookmarkStart w:id="76" w:name="chunk-metadata-schema"/>
    <w:p>
      <w:pPr>
        <w:pStyle w:val="Heading3"/>
      </w:pPr>
      <w:r>
        <w:t xml:space="preserve">9.3 Chunk metadata schema</w:t>
      </w:r>
    </w:p>
    <w:p>
      <w:pPr>
        <w:pStyle w:val="SourceCode"/>
      </w:pPr>
      <w:r>
        <w:rPr>
          <w:rStyle w:val="VerbatimChar"/>
        </w:rPr>
        <w:t xml:space="preserve">chunk_id: bh_clear_phase_p3_forward_swing_001</w:t>
      </w:r>
      <w:r>
        <w:br/>
      </w:r>
      <w:r>
        <w:rPr>
          <w:rStyle w:val="VerbatimChar"/>
        </w:rPr>
        <w:t xml:space="preserve">text: </w:t>
      </w:r>
      <w:r>
        <w:rPr>
          <w:rStyle w:val="VerbatimChar"/>
          <w:rFonts w:hint="eastAsia"/>
        </w:rPr>
        <w:t xml:space="preserve">"正手高远球前挥阶段应表现为支撑脚蹬伸、骨盆打开、躯干旋转、肩内旋/水平内收，远端的肘伸展与前臂旋前/腕屈在击球瞬间高度重叠完成释放。近端段(下肢→骨盆→躯干)的近端到远端时序有高远球直接证据支持[S05][S07]；上肢远端段肩-肘相对先后存在分歧，属混合/类比证据[S04^m][S08^m][S12^smash]，不给唯一串行顺序。"</w:t>
      </w:r>
      <w:r>
        <w:br/>
      </w:r>
      <w:r>
        <w:rPr>
          <w:rStyle w:val="VerbatimChar"/>
        </w:rPr>
        <w:t xml:space="preserve">source_ids: ["S04", "S05", "S07", "S08", "S12"]</w:t>
      </w:r>
      <w:r>
        <w:br/>
      </w:r>
      <w:r>
        <w:rPr>
          <w:rStyle w:val="VerbatimChar"/>
        </w:rPr>
        <w:t xml:space="preserve">stroke: forehand_overhead_clear</w:t>
      </w:r>
      <w:r>
        <w:br/>
      </w:r>
      <w:r>
        <w:rPr>
          <w:rStyle w:val="VerbatimChar"/>
        </w:rPr>
        <w:t xml:space="preserve">stroke_aliases: </w:t>
      </w:r>
      <w:r>
        <w:rPr>
          <w:rStyle w:val="VerbatimChar"/>
          <w:rFonts w:hint="eastAsia"/>
        </w:rPr>
        <w:t xml:space="preserve">["正手高远球",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"后场正手高远球",</w:t>
      </w:r>
      <w:r>
        <w:rPr>
          <w:rStyle w:val="VerbatimChar"/>
        </w:rPr>
        <w:t xml:space="preserve"> "forehand overhead clear", "backcourt forehand clear"]</w:t>
      </w:r>
      <w:r>
        <w:br/>
      </w:r>
      <w:r>
        <w:rPr>
          <w:rStyle w:val="VerbatimChar"/>
        </w:rPr>
        <w:t xml:space="preserve">phase: forward_swing_acceleration</w:t>
      </w:r>
      <w:r>
        <w:br/>
      </w:r>
      <w:r>
        <w:rPr>
          <w:rStyle w:val="VerbatimChar"/>
        </w:rPr>
        <w:t xml:space="preserve">phase_id: P3</w:t>
      </w:r>
      <w:r>
        <w:br/>
      </w:r>
      <w:r>
        <w:rPr>
          <w:rStyle w:val="VerbatimChar"/>
        </w:rPr>
        <w:t xml:space="preserve">body_region: ["lower_limb", "pelvis", "trunk", "shoulder", "elbow", "forearm", "wrist"]</w:t>
      </w:r>
      <w:r>
        <w:br/>
      </w:r>
      <w:r>
        <w:rPr>
          <w:rStyle w:val="VerbatimChar"/>
        </w:rPr>
        <w:t xml:space="preserve">joint_dof: ["ankle_plantarflexion", "knee_extension", "hip_extension", "pelvis_yaw", "trunk_axial_rotation", "shoulder_internal_rotation", "shoulder_horizontal_adduction", "elbow_extension", "forearm_pronation", "wrist_flexion"]</w:t>
      </w:r>
      <w:r>
        <w:br/>
      </w:r>
      <w:r>
        <w:rPr>
          <w:rStyle w:val="VerbatimChar"/>
        </w:rPr>
        <w:t xml:space="preserve">muscle_groups: ["gluteus_maximus", "quadriceps", "gastrocnemius_soleus", "obliques", "pectoralis_major", "latissimus_dorsi", "subscapularis", "triceps_brachii", "pronator_teres_quadratus"]</w:t>
      </w:r>
      <w:r>
        <w:br/>
      </w:r>
      <w:r>
        <w:rPr>
          <w:rStyle w:val="VerbatimChar"/>
        </w:rPr>
        <w:t xml:space="preserve">excluded_muscle_groups: ["flexor_digitorum_superficialis", "flexor_digitorum_profundus", "extensor_digitorum", "hand_intrinsics"]</w:t>
      </w:r>
      <w:r>
        <w:br/>
      </w:r>
      <w:r>
        <w:rPr>
          <w:rStyle w:val="VerbatimChar"/>
        </w:rPr>
        <w:t xml:space="preserve">metrics: ["peak_angular_velocity_timing", "joint_power_peak_timing", "segment_acceleration", "contact_height"]</w:t>
      </w:r>
      <w:r>
        <w:br/>
      </w:r>
      <w:r>
        <w:rPr>
          <w:rStyle w:val="VerbatimChar"/>
        </w:rPr>
        <w:t xml:space="preserve">evidence_level: mixed_direct_and_analogy</w:t>
      </w:r>
      <w:r>
        <w:br/>
      </w:r>
      <w:r>
        <w:rPr>
          <w:rStyle w:val="VerbatimChar"/>
        </w:rPr>
        <w:t xml:space="preserve">confidence: medium</w:t>
      </w:r>
      <w:r>
        <w:br/>
      </w:r>
      <w:r>
        <w:rPr>
          <w:rStyle w:val="VerbatimChar"/>
        </w:rPr>
        <w:t xml:space="preserve">claim_type: ["kinematics", "validation"]</w:t>
      </w:r>
      <w:r>
        <w:br/>
      </w:r>
      <w:r>
        <w:rPr>
          <w:rStyle w:val="VerbatimChar"/>
        </w:rPr>
        <w:t xml:space="preserve">retrieval_tags: ["proximal_distal_sequence", "kinetic_chain", "joint_order", "mimic_validation"]</w:t>
      </w:r>
      <w:r>
        <w:br/>
      </w:r>
      <w:r>
        <w:rPr>
          <w:rStyle w:val="VerbatimChar"/>
        </w:rPr>
        <w:t xml:space="preserve">limits_of_evidence: </w:t>
      </w:r>
      <w:r>
        <w:rPr>
          <w:rStyle w:val="VerbatimChar"/>
          <w:rFonts w:hint="eastAsia"/>
        </w:rPr>
        <w:t xml:space="preserve">"近端段时序有高远球直接证据；上肢远端段肩内旋vs肘伸展相对先后存在头顶/杀球类比间的分歧，缺高远球直接3D测量，不要输出固定毫秒顺序或阈值。"</w:t>
      </w:r>
      <w:r>
        <w:br/>
      </w:r>
      <w:r>
        <w:rPr>
          <w:rStyle w:val="VerbatimChar"/>
        </w:rPr>
        <w:t xml:space="preserve">content_hash: "&lt;sha256_of_text&gt;"</w:t>
      </w:r>
      <w:r>
        <w:br/>
      </w:r>
      <w:r>
        <w:rPr>
          <w:rStyle w:val="VerbatimChar"/>
        </w:rPr>
        <w:t xml:space="preserve">chunk_schema_version: "1.1"</w:t>
      </w:r>
      <w:r>
        <w:br/>
      </w:r>
      <w:r>
        <w:rPr>
          <w:rStyle w:val="VerbatimChar"/>
        </w:rPr>
        <w:t xml:space="preserve">created_at: "2026-06-09"</w:t>
      </w:r>
    </w:p>
    <w:bookmarkEnd w:id="76"/>
    <w:bookmarkStart w:id="77" w:name="source-metadata-schema"/>
    <w:p>
      <w:pPr>
        <w:pStyle w:val="Heading3"/>
      </w:pPr>
      <w:r>
        <w:t xml:space="preserve">9.4 Source metadata schema</w:t>
      </w:r>
    </w:p>
    <w:p>
      <w:pPr>
        <w:pStyle w:val="SourceCode"/>
      </w:pPr>
      <w:r>
        <w:rPr>
          <w:rStyle w:val="VerbatimChar"/>
        </w:rPr>
        <w:t xml:space="preserve">id: S05                                    # </w:t>
      </w:r>
      <w:r>
        <w:rPr>
          <w:rStyle w:val="VerbatimChar"/>
          <w:rFonts w:hint="eastAsia"/>
        </w:rPr>
        <w:t xml:space="preserve">主键即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id；chunk.source_ids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引用此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id（不要写成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source_id）</w:t>
      </w:r>
      <w:r>
        <w:br/>
      </w:r>
      <w:r>
        <w:rPr>
          <w:rStyle w:val="VerbatimChar"/>
        </w:rPr>
        <w:t xml:space="preserve">legacy_id: CLEAR_SORENSEN                   # </w:t>
      </w:r>
      <w:r>
        <w:rPr>
          <w:rStyle w:val="VerbatimChar"/>
          <w:rFonts w:hint="eastAsia"/>
        </w:rPr>
        <w:t xml:space="preserve">对应</w:t>
      </w:r>
      <w:r>
        <w:rPr>
          <w:rStyle w:val="VerbatimChar"/>
        </w:rPr>
        <w:t xml:space="preserve"> rag_project </w:t>
      </w:r>
      <w:r>
        <w:rPr>
          <w:rStyle w:val="VerbatimChar"/>
          <w:rFonts w:hint="eastAsia"/>
        </w:rPr>
        <w:t xml:space="preserve">字符串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ID，见</w:t>
      </w:r>
      <w:r>
        <w:rPr>
          <w:rStyle w:val="VerbatimChar"/>
        </w:rPr>
        <w:t xml:space="preserve"> source_id_crosswalk.csv</w:t>
      </w:r>
      <w:r>
        <w:br/>
      </w:r>
      <w:r>
        <w:rPr>
          <w:rStyle w:val="VerbatimChar"/>
        </w:rPr>
        <w:t xml:space="preserve">title: "A Biomechanical Analysis of Clear Strokes in Badminton Executed by Youth Players of Different Skill Levels"</w:t>
      </w:r>
      <w:r>
        <w:br/>
      </w:r>
      <w:r>
        <w:rPr>
          <w:rStyle w:val="VerbatimChar"/>
        </w:rPr>
        <w:t xml:space="preserve">authors: "Sørensen, K.; de Zee, M.; Rasmussen, J."</w:t>
      </w:r>
      <w:r>
        <w:br/>
      </w:r>
      <w:r>
        <w:rPr>
          <w:rStyle w:val="VerbatimChar"/>
        </w:rPr>
        <w:t xml:space="preserve">year: "2010/2011"                          # </w:t>
      </w:r>
      <w:r>
        <w:rPr>
          <w:rStyle w:val="VerbatimChar"/>
          <w:rFonts w:hint="eastAsia"/>
        </w:rPr>
        <w:t xml:space="preserve">字符串；允许</w:t>
      </w:r>
      <w:r>
        <w:rPr>
          <w:rStyle w:val="VerbatimChar"/>
        </w:rPr>
        <w:t xml:space="preserve"> 'n.d.' </w:t>
      </w:r>
      <w:r>
        <w:rPr>
          <w:rStyle w:val="VerbatimChar"/>
          <w:rFonts w:hint="eastAsia"/>
        </w:rPr>
        <w:t xml:space="preserve">与年份区间</w:t>
      </w:r>
      <w:r>
        <w:br/>
      </w:r>
      <w:r>
        <w:rPr>
          <w:rStyle w:val="VerbatimChar"/>
        </w:rPr>
        <w:t xml:space="preserve">source_type: "conference paper / PDF"</w:t>
      </w:r>
      <w:r>
        <w:br/>
      </w:r>
      <w:r>
        <w:rPr>
          <w:rStyle w:val="VerbatimChar"/>
        </w:rPr>
        <w:t xml:space="preserve">evidence_level: "peer_reviewed_direct_clear"   # </w:t>
      </w:r>
      <w:r>
        <w:rPr>
          <w:rStyle w:val="VerbatimChar"/>
          <w:rFonts w:hint="eastAsia"/>
        </w:rPr>
        <w:t xml:space="preserve">来源级细粒度标签</w:t>
      </w:r>
      <w:r>
        <w:br/>
      </w:r>
      <w:r>
        <w:rPr>
          <w:rStyle w:val="VerbatimChar"/>
        </w:rPr>
        <w:t xml:space="preserve">evidence_layer: "peer_reviewed_direct_clear"   # </w:t>
      </w:r>
      <w:r>
        <w:rPr>
          <w:rStyle w:val="VerbatimChar"/>
          <w:rFonts w:hint="eastAsia"/>
        </w:rPr>
        <w:t xml:space="preserve">粗粒度</w:t>
      </w:r>
      <w:r>
        <w:rPr>
          <w:rStyle w:val="VerbatimChar"/>
        </w:rPr>
        <w:t xml:space="preserve"> chunk </w:t>
      </w:r>
      <w:r>
        <w:rPr>
          <w:rStyle w:val="VerbatimChar"/>
          <w:rFonts w:hint="eastAsia"/>
        </w:rPr>
        <w:t xml:space="preserve">证据层（见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§8.2）</w:t>
      </w:r>
      <w:r>
        <w:br/>
      </w:r>
      <w:r>
        <w:rPr>
          <w:rStyle w:val="VerbatimChar"/>
        </w:rPr>
        <w:t xml:space="preserve">stroke_scope: "forehand clear and backhand clear"</w:t>
      </w:r>
      <w:r>
        <w:br/>
      </w:r>
      <w:r>
        <w:rPr>
          <w:rStyle w:val="VerbatimChar"/>
        </w:rPr>
        <w:t xml:space="preserve">browse_url: "https://vbn.aau.dk/en/publications/a-biomechanical-analysis-of-clear-strokes-in-badminton-executed-b/"</w:t>
      </w:r>
      <w:r>
        <w:br/>
      </w:r>
      <w:r>
        <w:rPr>
          <w:rStyle w:val="VerbatimChar"/>
        </w:rPr>
        <w:t xml:space="preserve">download_url: "https://projekter.aau.dk/projekter/files/42678547/articledone.pdf"</w:t>
      </w:r>
      <w:r>
        <w:br/>
      </w:r>
      <w:r>
        <w:rPr>
          <w:rStyle w:val="VerbatimChar"/>
        </w:rPr>
        <w:t xml:space="preserve">doi: ""</w:t>
      </w:r>
      <w:r>
        <w:br/>
      </w:r>
      <w:r>
        <w:rPr>
          <w:rStyle w:val="VerbatimChar"/>
        </w:rPr>
        <w:t xml:space="preserve">license_or_access: "university repository / open PDF"</w:t>
      </w:r>
      <w:r>
        <w:br/>
      </w:r>
      <w:r>
        <w:rPr>
          <w:rStyle w:val="VerbatimChar"/>
        </w:rPr>
        <w:t xml:space="preserve">content_hash: "&lt;sha256_of_fetched_pdf&gt;"</w:t>
      </w:r>
      <w:r>
        <w:br/>
      </w:r>
      <w:r>
        <w:rPr>
          <w:rStyle w:val="VerbatimChar"/>
        </w:rPr>
        <w:t xml:space="preserve">notes: </w:t>
      </w:r>
      <w:r>
        <w:rPr>
          <w:rStyle w:val="VerbatimChar"/>
          <w:rFonts w:hint="eastAsia"/>
        </w:rPr>
        <w:t xml:space="preserve">"直接高远球证据；适合动作链、技能水平和能量传递问题。"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2" w:name="检索策略和排序规则"/>
    <w:p>
      <w:pPr>
        <w:pStyle w:val="Heading2"/>
      </w:pPr>
      <w:r>
        <w:t xml:space="preserve">10. </w:t>
      </w:r>
      <w:r>
        <w:rPr>
          <w:rFonts w:hint="eastAsia"/>
        </w:rPr>
        <w:t xml:space="preserve">检索策略和排序规则</w:t>
      </w:r>
    </w:p>
    <w:bookmarkStart w:id="79" w:name="混合检索"/>
    <w:p>
      <w:pPr>
        <w:pStyle w:val="Heading3"/>
      </w:pPr>
      <w:r>
        <w:t xml:space="preserve">10.1 </w:t>
      </w:r>
      <w:r>
        <w:rPr>
          <w:rFonts w:hint="eastAsia"/>
        </w:rPr>
        <w:t xml:space="preserve">混合检索</w:t>
      </w:r>
    </w:p>
    <w:p>
      <w:pPr>
        <w:pStyle w:val="FirstParagraph"/>
      </w:pPr>
      <w:r>
        <w:rPr>
          <w:rFonts w:hint="eastAsia"/>
        </w:rPr>
        <w:t xml:space="preserve">建议使用</w:t>
      </w:r>
      <w:r>
        <w:t xml:space="preserve"> </w:t>
      </w:r>
      <w:r>
        <w:rPr>
          <w:b/>
          <w:bCs/>
        </w:rPr>
        <w:t xml:space="preserve">BM25 + dense embedding + metadata filter + reranker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Query rewrite</w:t>
      </w:r>
      <w:r>
        <w:rPr>
          <w:rFonts w:hint="eastAsia"/>
        </w:rPr>
        <w:t xml:space="preserve">：把中文问题扩展为中英文别名。例如“高远球发力顺序”扩展到</w:t>
      </w:r>
      <w:r>
        <w:t xml:space="preserve"> </w:t>
      </w:r>
      <w:r>
        <w:rPr>
          <w:rStyle w:val="VerbatimChar"/>
        </w:rPr>
        <w:t xml:space="preserve">forehand overhead clear + proximal-distal sequence + pelvis/trunk/shoulder/elbow/forearm</w:t>
      </w:r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Metadata filter</w:t>
      </w:r>
      <w:r>
        <w:rPr>
          <w:rFonts w:hint="eastAsia"/>
        </w:rPr>
        <w:t xml:space="preserve">：先按</w:t>
      </w:r>
      <w:r>
        <w:t xml:space="preserve"> </w:t>
      </w:r>
      <w:r>
        <w:rPr>
          <w:rStyle w:val="VerbatimChar"/>
        </w:rPr>
        <w:t xml:space="preserve">stroke</w:t>
      </w:r>
      <w:r>
        <w:t xml:space="preserve">、</w:t>
      </w:r>
      <w:r>
        <w:rPr>
          <w:rStyle w:val="VerbatimChar"/>
        </w:rPr>
        <w:t xml:space="preserve">phase</w:t>
      </w:r>
      <w:r>
        <w:t xml:space="preserve">、</w:t>
      </w:r>
      <w:r>
        <w:rPr>
          <w:rStyle w:val="VerbatimChar"/>
        </w:rPr>
        <w:t xml:space="preserve">body_region</w:t>
      </w:r>
      <w:r>
        <w:t xml:space="preserve">、</w:t>
      </w:r>
      <w:r>
        <w:rPr>
          <w:rStyle w:val="VerbatimChar"/>
        </w:rPr>
        <w:t xml:space="preserve">evidence_level</w:t>
      </w:r>
      <w:r>
        <w:t xml:space="preserve"> </w:t>
      </w:r>
      <w:r>
        <w:rPr>
          <w:rFonts w:hint="eastAsia"/>
        </w:rPr>
        <w:t xml:space="preserve">粗过滤。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BM25</w:t>
      </w:r>
      <w:r>
        <w:rPr>
          <w:rFonts w:hint="eastAsia"/>
        </w:rPr>
        <w:t xml:space="preserve">：保留术语精确命中，如</w:t>
      </w:r>
      <w:r>
        <w:t xml:space="preserve"> </w:t>
      </w:r>
      <w:r>
        <w:rPr>
          <w:rStyle w:val="VerbatimChar"/>
        </w:rPr>
        <w:t xml:space="preserve">forearm pronation</w:t>
      </w:r>
      <w:r>
        <w:t xml:space="preserve">、</w:t>
      </w:r>
      <w:r>
        <w:rPr>
          <w:rStyle w:val="VerbatimChar"/>
        </w:rPr>
        <w:t xml:space="preserve">shoulder internal rotation</w:t>
      </w:r>
      <w:r>
        <w:t xml:space="preserve">、</w:t>
      </w:r>
      <w:r>
        <w:rPr>
          <w:rStyle w:val="VerbatimChar"/>
        </w:rPr>
        <w:t xml:space="preserve">backcourt forehand clear</w:t>
      </w:r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Dense retrieval</w:t>
      </w:r>
      <w:r>
        <w:rPr>
          <w:rFonts w:hint="eastAsia"/>
        </w:rPr>
        <w:t xml:space="preserve">：召回语义相关内容，如“鞭打链”“近端远端传递”“躯干带肩”。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Rerank</w:t>
      </w:r>
      <w:r>
        <w:rPr>
          <w:rFonts w:hint="eastAsia"/>
        </w:rPr>
        <w:t xml:space="preserve">：提升直接高远球证据，降低杀球类比证据。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Answer synthesis</w:t>
      </w:r>
      <w:r>
        <w:rPr>
          <w:rFonts w:hint="eastAsia"/>
        </w:rPr>
        <w:t xml:space="preserve">：输出时必须保留</w:t>
      </w:r>
      <w:r>
        <w:t xml:space="preserve"> </w:t>
      </w:r>
      <w:r>
        <w:rPr>
          <w:rStyle w:val="VerbatimChar"/>
        </w:rPr>
        <w:t xml:space="preserve">[Sxx]</w:t>
      </w:r>
      <w:r>
        <w:t xml:space="preserve"> </w:t>
      </w:r>
      <w:r>
        <w:rPr>
          <w:rFonts w:hint="eastAsia"/>
        </w:rPr>
        <w:t xml:space="preserve">引用和证据标签。</w:t>
      </w:r>
    </w:p>
    <w:bookmarkEnd w:id="79"/>
    <w:bookmarkStart w:id="80" w:name="evidence-ranking"/>
    <w:p>
      <w:pPr>
        <w:pStyle w:val="Heading3"/>
      </w:pPr>
      <w:r>
        <w:t xml:space="preserve">10.2 Evidence ranking</w:t>
      </w:r>
    </w:p>
    <w:p>
      <w:pPr>
        <w:pStyle w:val="FirstParagraph"/>
      </w:pPr>
      <w:r>
        <w:rPr>
          <w:rFonts w:hint="eastAsia"/>
        </w:rPr>
        <w:t xml:space="preserve">建议打分：</w:t>
      </w:r>
    </w:p>
    <w:p>
      <w:pPr>
        <w:pStyle w:val="SourceCode"/>
      </w:pPr>
      <w:r>
        <w:rPr>
          <w:rStyle w:val="VerbatimChar"/>
        </w:rPr>
        <w:t xml:space="preserve">score = semantic_similarity</w:t>
      </w:r>
      <w:r>
        <w:br/>
      </w:r>
      <w:r>
        <w:rPr>
          <w:rStyle w:val="VerbatimChar"/>
        </w:rPr>
        <w:t xml:space="preserve">      + 0.20 * direct_clear_boost</w:t>
      </w:r>
      <w:r>
        <w:br/>
      </w:r>
      <w:r>
        <w:rPr>
          <w:rStyle w:val="VerbatimChar"/>
        </w:rPr>
        <w:t xml:space="preserve">      + 0.10 * official_coaching_boost</w:t>
      </w:r>
      <w:r>
        <w:br/>
      </w:r>
      <w:r>
        <w:rPr>
          <w:rStyle w:val="VerbatimChar"/>
        </w:rPr>
        <w:t xml:space="preserve">      + 0.10 * peer_reviewed_boost</w:t>
      </w:r>
      <w:r>
        <w:br/>
      </w:r>
      <w:r>
        <w:rPr>
          <w:rStyle w:val="VerbatimChar"/>
        </w:rPr>
        <w:t xml:space="preserve">      + 0.08 * exact_variable_match</w:t>
      </w:r>
      <w:r>
        <w:br/>
      </w:r>
      <w:r>
        <w:rPr>
          <w:rStyle w:val="VerbatimChar"/>
        </w:rPr>
        <w:t xml:space="preserve">      - 0.15 * smash_analogy_penalty_when_question_requires_clear</w:t>
      </w:r>
      <w:r>
        <w:br/>
      </w:r>
      <w:r>
        <w:rPr>
          <w:rStyle w:val="VerbatimChar"/>
        </w:rPr>
        <w:t xml:space="preserve">      - 0.20 * no_source_or_uncertain_penalty</w:t>
      </w:r>
    </w:p>
    <w:p>
      <w:pPr>
        <w:pStyle w:val="FirstParagraph"/>
      </w:pPr>
      <w:r>
        <w:rPr>
          <w:rFonts w:hint="eastAsia"/>
        </w:rPr>
        <w:t xml:space="preserve">对于用户问“高远球肌肉顺序”，不要只召回杀球</w:t>
      </w:r>
      <w:r>
        <w:t xml:space="preserve"> </w:t>
      </w:r>
      <w:r>
        <w:rPr>
          <w:rFonts w:hint="eastAsia"/>
        </w:rPr>
        <w:t xml:space="preserve">EMG。排序应当：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BWF/高远球动作阶段</w:t>
      </w:r>
      <w:r>
        <w:t xml:space="preserve"> </w:t>
      </w:r>
      <w:r>
        <w:rPr>
          <w:rStyle w:val="VerbatimChar"/>
        </w:rPr>
        <w:t xml:space="preserve">[S01]</w:t>
      </w:r>
    </w:p>
    <w:p>
      <w:pPr>
        <w:pStyle w:val="Compact"/>
        <w:numPr>
          <w:ilvl w:val="0"/>
          <w:numId w:val="1014"/>
        </w:numPr>
      </w:pPr>
      <w:r>
        <w:t xml:space="preserve">Clear strokes </w:t>
      </w:r>
      <w:r>
        <w:rPr>
          <w:rFonts w:hint="eastAsia"/>
        </w:rPr>
        <w:t xml:space="preserve">直接研究</w:t>
      </w:r>
      <w:r>
        <w:t xml:space="preserve"> </w:t>
      </w:r>
      <w:r>
        <w:rPr>
          <w:rStyle w:val="VerbatimChar"/>
        </w:rPr>
        <w:t xml:space="preserve">[S05]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后场正手高远球下肢/IMU</w:t>
      </w:r>
      <w:r>
        <w:t xml:space="preserve"> </w:t>
      </w:r>
      <w:r>
        <w:rPr>
          <w:rFonts w:hint="eastAsia"/>
        </w:rPr>
        <w:t xml:space="preserve">研究</w:t>
      </w:r>
      <w:r>
        <w:t xml:space="preserve"> </w:t>
      </w:r>
      <w:r>
        <w:rPr>
          <w:rStyle w:val="VerbatimChar"/>
        </w:rPr>
        <w:t xml:space="preserve">[S06][S07]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正手头顶多击球对比</w:t>
      </w:r>
      <w:r>
        <w:t xml:space="preserve"> </w:t>
      </w:r>
      <w:r>
        <w:rPr>
          <w:rStyle w:val="VerbatimChar"/>
        </w:rPr>
        <w:t xml:space="preserve">[S08]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杀球</w:t>
      </w:r>
      <w:r>
        <w:t xml:space="preserve"> EMG/MSK </w:t>
      </w:r>
      <w:r>
        <w:rPr>
          <w:rFonts w:hint="eastAsia"/>
        </w:rPr>
        <w:t xml:space="preserve">类比</w:t>
      </w:r>
      <w:r>
        <w:t xml:space="preserve"> </w:t>
      </w:r>
      <w:r>
        <w:rPr>
          <w:rStyle w:val="VerbatimChar"/>
        </w:rPr>
        <w:t xml:space="preserve">[S13][S14][S17]</w:t>
      </w:r>
    </w:p>
    <w:bookmarkEnd w:id="80"/>
    <w:bookmarkStart w:id="81" w:name="answer-guardrails"/>
    <w:p>
      <w:pPr>
        <w:pStyle w:val="Heading3"/>
      </w:pPr>
      <w:r>
        <w:t xml:space="preserve">10.3 Answer guardrails</w:t>
      </w:r>
    </w:p>
    <w:p>
      <w:pPr>
        <w:pStyle w:val="FirstParagraph"/>
      </w:pPr>
      <w:r>
        <w:t xml:space="preserve">RAG </w:t>
      </w:r>
      <w:r>
        <w:rPr>
          <w:rFonts w:hint="eastAsia"/>
        </w:rPr>
        <w:t xml:space="preserve">生成器必须遵守：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不说“轨迹正确就说明肌肉正确”。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不把杀球研究的定量结果直接套到高远球。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不在用户要求排除手/手指时展开手指肌肉或握拍压力；在肌群层不引入指浅/指深屈肌、指总伸肌等手指外在肌（见</w:t>
      </w:r>
      <w:r>
        <w:t xml:space="preserve"> </w:t>
      </w:r>
      <w:r>
        <w:rPr>
          <w:rFonts w:hint="eastAsia"/>
        </w:rPr>
        <w:t xml:space="preserve">§0）。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不输出没有来源的“标准角度范围”或“精确毫秒峰值”。若没有数据，只能说“建议相对击球时刻计算，并用数据集或个体参考建立分位区间”。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区分”模型诊断启发式阈值”与”生物力学定量真值”</w:t>
      </w:r>
      <w:r>
        <w:rPr>
          <w:rFonts w:hint="eastAsia"/>
        </w:rPr>
        <w:t xml:space="preserve">：诊断阈值（如激活饱和比例、平滑性等，§6.4）可以给，但必须标注为</w:t>
      </w:r>
      <w:r>
        <w:t xml:space="preserve"> </w:t>
      </w:r>
      <w:r>
        <w:rPr>
          <w:rFonts w:hint="eastAsia"/>
        </w:rPr>
        <w:t xml:space="preserve">heuristic、需按数据分位标定；生物力学真值（角度/毫秒峰值）无来源不得给。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不为上肢远端段（肩内旋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肘伸展）给出唯一确定的峰值先后</w:t>
      </w:r>
      <w:r>
        <w:rPr>
          <w:rFonts w:hint="eastAsia"/>
        </w:rPr>
        <w:t xml:space="preserve">：该段峰值高度重叠；链条命名/启动顺序</w:t>
      </w:r>
      <w:r>
        <w:t xml:space="preserve"> ≠ </w:t>
      </w:r>
      <w:r>
        <w:rPr>
          <w:rFonts w:hint="eastAsia"/>
        </w:rPr>
        <w:t xml:space="preserve">峰值时序；跨领域类比弱提示肩内旋峰值偏晚（约在肘伸展之后），但缺高远球直测，故不断言唯一顺序、尤其</w:t>
      </w:r>
      <w:r>
        <w:rPr>
          <w:rFonts w:hint="eastAsia"/>
          <w:b/>
          <w:bCs/>
        </w:rPr>
        <w:t xml:space="preserve">不可断言”肩内旋先于肘伸展达峰”</w:t>
      </w:r>
      <w:r>
        <w:rPr>
          <w:rFonts w:hint="eastAsia"/>
        </w:rPr>
        <w:t xml:space="preserve">（见</w:t>
      </w:r>
      <w:r>
        <w:t xml:space="preserve"> </w:t>
      </w:r>
      <w:r>
        <w:rPr>
          <w:rFonts w:hint="eastAsia"/>
        </w:rPr>
        <w:t xml:space="preserve">§5.2）。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回答必须区分：</w:t>
      </w:r>
      <w:r>
        <w:rPr>
          <w:rStyle w:val="VerbatimChar"/>
          <w:rFonts w:hint="eastAsia"/>
        </w:rPr>
        <w:t xml:space="preserve">直接高远球证据</w:t>
      </w:r>
      <w:r>
        <w:t xml:space="preserve">、</w:t>
      </w:r>
      <w:r>
        <w:rPr>
          <w:rStyle w:val="VerbatimChar"/>
          <w:rFonts w:hint="eastAsia"/>
        </w:rPr>
        <w:t xml:space="preserve">头顶击球共同机制</w:t>
      </w:r>
      <w:r>
        <w:t xml:space="preserve">、</w:t>
      </w:r>
      <w:r>
        <w:rPr>
          <w:rStyle w:val="VerbatimChar"/>
          <w:rFonts w:hint="eastAsia"/>
        </w:rPr>
        <w:t xml:space="preserve">杀球类比</w:t>
      </w:r>
      <w:r>
        <w:t xml:space="preserve">、</w:t>
      </w:r>
      <w:r>
        <w:rPr>
          <w:rStyle w:val="VerbatimChar"/>
          <w:rFonts w:hint="eastAsia"/>
        </w:rPr>
        <w:t xml:space="preserve">模型验证建议</w:t>
      </w:r>
      <w:r>
        <w:t xml:space="preserve">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若来源是教学资料而非论文，应标注“教学动作线索，不是动力学定量证据”。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9" w:name="面向-codexclaude-的实现指令"/>
    <w:p>
      <w:pPr>
        <w:pStyle w:val="Heading2"/>
      </w:pPr>
      <w:r>
        <w:t xml:space="preserve">11. </w:t>
      </w:r>
      <w:r>
        <w:rPr>
          <w:rFonts w:hint="eastAsia"/>
        </w:rPr>
        <w:t xml:space="preserve">面向</w:t>
      </w:r>
      <w:r>
        <w:t xml:space="preserve"> Codex/Claude </w:t>
      </w:r>
      <w:r>
        <w:rPr>
          <w:rFonts w:hint="eastAsia"/>
        </w:rPr>
        <w:t xml:space="preserve">的实现指令</w:t>
      </w:r>
    </w:p>
    <w:p>
      <w:pPr>
        <w:pStyle w:val="FirstParagraph"/>
      </w:pPr>
      <w:r>
        <w:rPr>
          <w:rFonts w:hint="eastAsia"/>
        </w:rPr>
        <w:t xml:space="preserve">下面这段可以直接作为给</w:t>
      </w:r>
      <w:r>
        <w:t xml:space="preserve"> Codex </w:t>
      </w:r>
      <w:r>
        <w:rPr>
          <w:rFonts w:hint="eastAsia"/>
        </w:rPr>
        <w:t xml:space="preserve">或</w:t>
      </w:r>
      <w:r>
        <w:t xml:space="preserve"> Claude </w:t>
      </w:r>
      <w:r>
        <w:rPr>
          <w:rFonts w:hint="eastAsia"/>
        </w:rPr>
        <w:t xml:space="preserve">的任务说明。</w:t>
      </w:r>
    </w:p>
    <w:bookmarkStart w:id="83" w:name="任务目标"/>
    <w:p>
      <w:pPr>
        <w:pStyle w:val="Heading3"/>
      </w:pPr>
      <w:r>
        <w:t xml:space="preserve">11.1 </w:t>
      </w:r>
      <w:r>
        <w:rPr>
          <w:rFonts w:hint="eastAsia"/>
        </w:rPr>
        <w:t xml:space="preserve">任务目标</w:t>
      </w:r>
    </w:p>
    <w:p>
      <w:pPr>
        <w:pStyle w:val="FirstParagraph"/>
      </w:pPr>
      <w:r>
        <w:rPr>
          <w:rFonts w:hint="eastAsia"/>
        </w:rPr>
        <w:t xml:space="preserve">请根据本知识库文档和</w:t>
      </w:r>
      <w:r>
        <w:t xml:space="preserve"> </w:t>
      </w:r>
      <w:r>
        <w:rPr>
          <w:rStyle w:val="VerbatimChar"/>
        </w:rPr>
        <w:t xml:space="preserve">badminton_forehand_clear_sources.csv</w:t>
      </w:r>
      <w:r>
        <w:rPr>
          <w:rFonts w:hint="eastAsia"/>
        </w:rPr>
        <w:t xml:space="preserve">，搭建一个关于羽毛球正手高远球分析的</w:t>
      </w:r>
      <w:r>
        <w:t xml:space="preserve"> RAG </w:t>
      </w:r>
      <w:r>
        <w:rPr>
          <w:rFonts w:hint="eastAsia"/>
        </w:rPr>
        <w:t xml:space="preserve">系统。系统需要支持中文问答，能够回答动作阶段、主要肌肉、关节角顺序、运动学/动力学指标、SMPL/肌骨模型验证、相关文献来源等问题。系统必须输出来源引用，并严格区分直接高远球证据与杀球类比证据。</w:t>
      </w:r>
    </w:p>
    <w:bookmarkEnd w:id="83"/>
    <w:bookmarkStart w:id="84" w:name="必须实现的模块"/>
    <w:p>
      <w:pPr>
        <w:pStyle w:val="Heading3"/>
      </w:pPr>
      <w:r>
        <w:t xml:space="preserve">11.2 </w:t>
      </w:r>
      <w:r>
        <w:rPr>
          <w:rFonts w:hint="eastAsia"/>
        </w:rPr>
        <w:t xml:space="preserve">必须实现的模块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Source catalog loader</w:t>
      </w:r>
      <w:r>
        <w:br/>
      </w:r>
      <w:r>
        <w:rPr>
          <w:rFonts w:hint="eastAsia"/>
        </w:rPr>
        <w:t xml:space="preserve">读取</w:t>
      </w:r>
      <w:r>
        <w:t xml:space="preserve"> </w:t>
      </w:r>
      <w:r>
        <w:rPr>
          <w:rStyle w:val="VerbatimChar"/>
        </w:rPr>
        <w:t xml:space="preserve">00_source_catalog.csv</w:t>
      </w:r>
      <w:r>
        <w:rPr>
          <w:rFonts w:hint="eastAsia"/>
        </w:rPr>
        <w:t xml:space="preserve">，为每个来源生成稳定</w:t>
      </w:r>
      <w:r>
        <w:t xml:space="preserve"> </w:t>
      </w:r>
      <w:r>
        <w:rPr>
          <w:rStyle w:val="VerbatimChar"/>
        </w:rPr>
        <w:t xml:space="preserve">source_id</w:t>
      </w:r>
      <w:r>
        <w:rPr>
          <w:rFonts w:hint="eastAsia"/>
        </w:rPr>
        <w:t xml:space="preserve">，保存浏览/下载路径、证据等级、许可状态、用途和限制。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Document ingestion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PDF：优先使用</w:t>
      </w:r>
      <w:r>
        <w:t xml:space="preserve"> PyMuPDF </w:t>
      </w:r>
      <w:r>
        <w:rPr>
          <w:rFonts w:hint="eastAsia"/>
        </w:rPr>
        <w:t xml:space="preserve">或</w:t>
      </w:r>
      <w:r>
        <w:t xml:space="preserve"> GROBID </w:t>
      </w:r>
      <w:r>
        <w:rPr>
          <w:rFonts w:hint="eastAsia"/>
        </w:rPr>
        <w:t xml:space="preserve">抽取标题、摘要、正文、表格、参考文献。保留页码。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HTML：抽取正文，不保留导航、广告、脚本。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Dataset：索引</w:t>
      </w:r>
      <w:r>
        <w:t xml:space="preserve"> </w:t>
      </w:r>
      <w:r>
        <w:rPr>
          <w:rFonts w:hint="eastAsia"/>
        </w:rPr>
        <w:t xml:space="preserve">README、字段说明、数据字典和</w:t>
      </w:r>
      <w:r>
        <w:t xml:space="preserve"> </w:t>
      </w:r>
      <w:r>
        <w:rPr>
          <w:rFonts w:hint="eastAsia"/>
        </w:rPr>
        <w:t xml:space="preserve">DOI，不默认把大文件全部向量化。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版权：对非开放全文只保存</w:t>
      </w:r>
      <w:r>
        <w:t xml:space="preserve"> </w:t>
      </w:r>
      <w:r>
        <w:rPr>
          <w:rFonts w:hint="eastAsia"/>
        </w:rPr>
        <w:t xml:space="preserve">metadata、摘要级笔记和链接；不要将受限全文提交到公开仓库。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Chunk generation</w:t>
      </w:r>
      <w:r>
        <w:br/>
      </w:r>
      <w:r>
        <w:rPr>
          <w:rFonts w:hint="eastAsia"/>
        </w:rPr>
        <w:t xml:space="preserve">按第</w:t>
      </w:r>
      <w:r>
        <w:t xml:space="preserve"> 9.2 </w:t>
      </w:r>
      <w:r>
        <w:rPr>
          <w:rFonts w:hint="eastAsia"/>
        </w:rPr>
        <w:t xml:space="preserve">节的概念粒度切分。每个</w:t>
      </w:r>
      <w:r>
        <w:t xml:space="preserve"> chunk </w:t>
      </w:r>
      <w:r>
        <w:rPr>
          <w:rFonts w:hint="eastAsia"/>
        </w:rPr>
        <w:t xml:space="preserve">必须包含</w:t>
      </w:r>
      <w:r>
        <w:t xml:space="preserve"> </w:t>
      </w:r>
      <w:r>
        <w:rPr>
          <w:rStyle w:val="VerbatimChar"/>
        </w:rPr>
        <w:t xml:space="preserve">source_ids</w:t>
      </w:r>
      <w:r>
        <w:t xml:space="preserve">、</w:t>
      </w:r>
      <w:r>
        <w:rPr>
          <w:rStyle w:val="VerbatimChar"/>
        </w:rPr>
        <w:t xml:space="preserve">evidence_level</w:t>
      </w:r>
      <w:r>
        <w:t xml:space="preserve">、</w:t>
      </w:r>
      <w:r>
        <w:rPr>
          <w:rStyle w:val="VerbatimChar"/>
        </w:rPr>
        <w:t xml:space="preserve">stroke</w:t>
      </w:r>
      <w:r>
        <w:t xml:space="preserve">、</w:t>
      </w:r>
      <w:r>
        <w:rPr>
          <w:rStyle w:val="VerbatimChar"/>
        </w:rPr>
        <w:t xml:space="preserve">phase</w:t>
      </w:r>
      <w:r>
        <w:t xml:space="preserve">、</w:t>
      </w:r>
      <w:r>
        <w:rPr>
          <w:rStyle w:val="VerbatimChar"/>
        </w:rPr>
        <w:t xml:space="preserve">body_region</w:t>
      </w:r>
      <w:r>
        <w:t xml:space="preserve">、</w:t>
      </w:r>
      <w:r>
        <w:rPr>
          <w:rStyle w:val="VerbatimChar"/>
        </w:rPr>
        <w:t xml:space="preserve">joint_dof</w:t>
      </w:r>
      <w:r>
        <w:t xml:space="preserve">、</w:t>
      </w:r>
      <w:r>
        <w:rPr>
          <w:rStyle w:val="VerbatimChar"/>
        </w:rPr>
        <w:t xml:space="preserve">muscle_groups</w:t>
      </w:r>
      <w:r>
        <w:t xml:space="preserve">、</w:t>
      </w:r>
      <w:r>
        <w:rPr>
          <w:rStyle w:val="VerbatimChar"/>
        </w:rPr>
        <w:t xml:space="preserve">metrics</w:t>
      </w:r>
      <w:r>
        <w:t xml:space="preserve">、</w:t>
      </w:r>
      <w:r>
        <w:rPr>
          <w:rStyle w:val="VerbatimChar"/>
        </w:rPr>
        <w:t xml:space="preserve">limits_of_evidence</w:t>
      </w:r>
      <w:r>
        <w:t xml:space="preserve">。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Hybrid retrieval</w:t>
      </w:r>
      <w:r>
        <w:br/>
      </w:r>
      <w:r>
        <w:rPr>
          <w:rFonts w:hint="eastAsia"/>
        </w:rPr>
        <w:t xml:space="preserve">建立</w:t>
      </w:r>
      <w:r>
        <w:t xml:space="preserve"> BM25 </w:t>
      </w:r>
      <w:r>
        <w:rPr>
          <w:rFonts w:hint="eastAsia"/>
        </w:rPr>
        <w:t xml:space="preserve">与</w:t>
      </w:r>
      <w:r>
        <w:t xml:space="preserve"> dense embedding </w:t>
      </w:r>
      <w:r>
        <w:rPr>
          <w:rFonts w:hint="eastAsia"/>
        </w:rPr>
        <w:t xml:space="preserve">双索引。查询时先做中英文别名扩展，再用</w:t>
      </w:r>
      <w:r>
        <w:t xml:space="preserve"> metadata filter </w:t>
      </w:r>
      <w:r>
        <w:rPr>
          <w:rFonts w:hint="eastAsia"/>
        </w:rPr>
        <w:t xml:space="preserve">限定范围，最后</w:t>
      </w:r>
      <w:r>
        <w:t xml:space="preserve"> rerank。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Answer generation</w:t>
      </w:r>
      <w:r>
        <w:br/>
      </w:r>
      <w:r>
        <w:rPr>
          <w:rFonts w:hint="eastAsia"/>
        </w:rPr>
        <w:t xml:space="preserve">回答中文用户时，先给结论，再给证据分层，最后给验证/实现建议。每个关键断言后附</w:t>
      </w:r>
      <w:r>
        <w:t xml:space="preserve"> </w:t>
      </w:r>
      <w:r>
        <w:rPr>
          <w:rStyle w:val="VerbatimChar"/>
        </w:rPr>
        <w:t xml:space="preserve">[Sxx]</w:t>
      </w:r>
      <w:r>
        <w:t xml:space="preserve">。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Evaluation</w:t>
      </w:r>
      <w:r>
        <w:br/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gold_questions_zh.jsonl</w:t>
      </w:r>
      <w:r>
        <w:t xml:space="preserve"> </w:t>
      </w:r>
      <w:r>
        <w:rPr>
          <w:rFonts w:hint="eastAsia"/>
        </w:rPr>
        <w:t xml:space="preserve">做最小评测。评测指标包括：是否召回</w:t>
      </w:r>
      <w:r>
        <w:t xml:space="preserve"> direct_clear </w:t>
      </w:r>
      <w:r>
        <w:rPr>
          <w:rFonts w:hint="eastAsia"/>
        </w:rPr>
        <w:t xml:space="preserve">来源、是否正确引用、是否误把杀球当高远球、是否遵守“不讨论手指发力”的范围。</w:t>
      </w:r>
    </w:p>
    <w:bookmarkEnd w:id="84"/>
    <w:bookmarkStart w:id="85" w:name="推荐伪代码"/>
    <w:p>
      <w:pPr>
        <w:pStyle w:val="Heading3"/>
      </w:pPr>
      <w:r>
        <w:t xml:space="preserve">11.3 </w:t>
      </w:r>
      <w:r>
        <w:rPr>
          <w:rFonts w:hint="eastAsia"/>
        </w:rPr>
        <w:t xml:space="preserve">推荐伪代码</w:t>
      </w:r>
    </w:p>
    <w:p>
      <w:pPr>
        <w:pStyle w:val="SourceCode"/>
      </w:pPr>
      <w:r>
        <w:rPr>
          <w:rStyle w:val="VerbatimChar"/>
        </w:rPr>
        <w:t xml:space="preserve">from rag.schemas import Source, Chunk</w:t>
      </w:r>
      <w:r>
        <w:br/>
      </w:r>
      <w:r>
        <w:rPr>
          <w:rStyle w:val="VerbatimChar"/>
        </w:rPr>
        <w:t xml:space="preserve">from rag.ingest import load_source_catalog, fetch_open_sources, extract_text</w:t>
      </w:r>
      <w:r>
        <w:br/>
      </w:r>
      <w:r>
        <w:rPr>
          <w:rStyle w:val="VerbatimChar"/>
        </w:rPr>
        <w:t xml:space="preserve">from rag.chunking import concept_chunk</w:t>
      </w:r>
      <w:r>
        <w:br/>
      </w:r>
      <w:r>
        <w:rPr>
          <w:rStyle w:val="VerbatimChar"/>
        </w:rPr>
        <w:t xml:space="preserve">from rag.index import build_bm25, build_dense, hybrid_search, rerank</w:t>
      </w:r>
      <w:r>
        <w:br/>
      </w:r>
      <w:r>
        <w:rPr>
          <w:rStyle w:val="VerbatimChar"/>
        </w:rPr>
        <w:t xml:space="preserve">from rag.answer import synthesize_answer</w:t>
      </w:r>
      <w:r>
        <w:br/>
      </w:r>
      <w:r>
        <w:br/>
      </w:r>
      <w:r>
        <w:rPr>
          <w:rStyle w:val="VerbatimChar"/>
        </w:rPr>
        <w:t xml:space="preserve">sources = load_source_catalog("corpus/00_source_catalog.csv")</w:t>
      </w:r>
      <w:r>
        <w:br/>
      </w:r>
      <w:r>
        <w:rPr>
          <w:rStyle w:val="VerbatimChar"/>
        </w:rPr>
        <w:t xml:space="preserve">raw_docs = fetch_open_sources(sources, respect_license=True)</w:t>
      </w:r>
      <w:r>
        <w:br/>
      </w:r>
      <w:r>
        <w:rPr>
          <w:rStyle w:val="VerbatimChar"/>
        </w:rPr>
        <w:t xml:space="preserve">clean_docs = [extract_text(doc) for doc in raw_docs]</w:t>
      </w:r>
      <w:r>
        <w:br/>
      </w:r>
      <w:r>
        <w:rPr>
          <w:rStyle w:val="VerbatimChar"/>
        </w:rPr>
        <w:t xml:space="preserve">chunks = concept_chunk(clean_docs, schema="schemas/rag_chunk.schema.json")</w:t>
      </w:r>
      <w:r>
        <w:br/>
      </w:r>
      <w:r>
        <w:br/>
      </w:r>
      <w:r>
        <w:rPr>
          <w:rStyle w:val="VerbatimChar"/>
        </w:rPr>
        <w:t xml:space="preserve">bm25 = build_bm25(chunks)</w:t>
      </w:r>
      <w:r>
        <w:br/>
      </w:r>
      <w:r>
        <w:rPr>
          <w:rStyle w:val="VerbatimChar"/>
        </w:rPr>
        <w:t xml:space="preserve">dense = build_dense(chunks, embedding_model="bge-m3-or-current-multilingual")</w:t>
      </w:r>
      <w:r>
        <w:br/>
      </w:r>
      <w:r>
        <w:br/>
      </w:r>
      <w:r>
        <w:rPr>
          <w:rStyle w:val="VerbatimChar"/>
        </w:rPr>
        <w:t xml:space="preserve">query = </w:t>
      </w:r>
      <w:r>
        <w:rPr>
          <w:rStyle w:val="VerbatimChar"/>
          <w:rFonts w:hint="eastAsia"/>
        </w:rPr>
        <w:t xml:space="preserve">"不考虑手指，正手高远球主要肌肉和发力顺序是什么？"</w:t>
      </w:r>
      <w:r>
        <w:br/>
      </w:r>
      <w:r>
        <w:rPr>
          <w:rStyle w:val="VerbatimChar"/>
        </w:rPr>
        <w:t xml:space="preserve">expanded = rewrite_query_with_aliases(query)</w:t>
      </w:r>
      <w:r>
        <w:br/>
      </w:r>
      <w:r>
        <w:rPr>
          <w:rStyle w:val="VerbatimChar"/>
        </w:rPr>
        <w:t xml:space="preserve">retrieved = hybrid_search(expanded, bm25=bm25, dense=dense, filters={"stroke": ["forehand_overhead_clear", "backcourt_forehand_clear", "overhead_forehand_general", "smash_analogy"]})</w:t>
      </w:r>
      <w:r>
        <w:br/>
      </w:r>
      <w:r>
        <w:rPr>
          <w:rStyle w:val="VerbatimChar"/>
        </w:rPr>
        <w:t xml:space="preserve">ranked = rerank(retrieved, prefer_direct_clear=True, penalize_analogy=True)</w:t>
      </w:r>
      <w:r>
        <w:br/>
      </w:r>
      <w:r>
        <w:rPr>
          <w:rStyle w:val="VerbatimChar"/>
        </w:rPr>
        <w:t xml:space="preserve">answer = synthesize_answer(query, ranked, citation_style="[Sxx]", guardrails="no_overclaim")</w:t>
      </w:r>
      <w:r>
        <w:br/>
      </w:r>
      <w:r>
        <w:rPr>
          <w:rStyle w:val="VerbatimChar"/>
        </w:rPr>
        <w:t xml:space="preserve">print(answer)</w:t>
      </w:r>
    </w:p>
    <w:bookmarkEnd w:id="85"/>
    <w:bookmarkStart w:id="88" w:name="prompt-模板"/>
    <w:p>
      <w:pPr>
        <w:pStyle w:val="Heading3"/>
      </w:pPr>
      <w:r>
        <w:t xml:space="preserve">11.4 Prompt </w:t>
      </w:r>
      <w:r>
        <w:rPr>
          <w:rFonts w:hint="eastAsia"/>
        </w:rPr>
        <w:t xml:space="preserve">模板</w:t>
      </w:r>
    </w:p>
    <w:bookmarkStart w:id="86" w:name="检索前-query-rewrite-prompt"/>
    <w:p>
      <w:pPr>
        <w:pStyle w:val="Heading4"/>
      </w:pPr>
      <w:r>
        <w:rPr>
          <w:rFonts w:hint="eastAsia"/>
        </w:rPr>
        <w:t xml:space="preserve">检索前</w:t>
      </w:r>
      <w:r>
        <w:t xml:space="preserve"> query rewrite prompt</w:t>
      </w:r>
    </w:p>
    <w:p>
      <w:pPr>
        <w:pStyle w:val="SourceCode"/>
      </w:pPr>
      <w:r>
        <w:rPr>
          <w:rStyle w:val="VerbatimChar"/>
          <w:rFonts w:hint="eastAsia"/>
        </w:rPr>
        <w:t xml:space="preserve">你是羽毛球生物力学</w:t>
      </w:r>
      <w:r>
        <w:rPr>
          <w:rStyle w:val="VerbatimChar"/>
        </w:rPr>
        <w:t xml:space="preserve"> RAG </w:t>
      </w:r>
      <w:r>
        <w:rPr>
          <w:rStyle w:val="VerbatimChar"/>
          <w:rFonts w:hint="eastAsia"/>
        </w:rPr>
        <w:t xml:space="preserve">检索器。请把用户问题扩展为中英文关键词。</w:t>
      </w:r>
      <w:r>
        <w:br/>
      </w:r>
      <w:r>
        <w:rPr>
          <w:rStyle w:val="VerbatimChar"/>
          <w:rFonts w:hint="eastAsia"/>
        </w:rPr>
        <w:t xml:space="preserve">要求：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保留用户原意。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加入高远球别名：正手高远球、后场正手高远球、forehand</w:t>
      </w:r>
      <w:r>
        <w:rPr>
          <w:rStyle w:val="VerbatimChar"/>
        </w:rPr>
        <w:t xml:space="preserve"> overhead clear、backcourt forehand clear。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若问题涉及肌肉/顺序，加入</w:t>
      </w:r>
      <w:r>
        <w:rPr>
          <w:rStyle w:val="VerbatimChar"/>
        </w:rPr>
        <w:t xml:space="preserve"> proximal-distal sequence、shoulder internal rotation、forearm pronation、trunk rotation。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若用户排除手/手指，不要加入</w:t>
      </w:r>
      <w:r>
        <w:rPr>
          <w:rStyle w:val="VerbatimChar"/>
        </w:rPr>
        <w:t xml:space="preserve"> finger、grip pressure、hand intrinsic muscles。</w:t>
      </w:r>
      <w:r>
        <w:br/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JSON：{{"queries":</w:t>
      </w:r>
      <w:r>
        <w:rPr>
          <w:rStyle w:val="VerbatimChar"/>
        </w:rPr>
        <w:t xml:space="preserve"> [...], "metadata_filters": {{...}}}}</w:t>
      </w:r>
    </w:p>
    <w:bookmarkEnd w:id="86"/>
    <w:bookmarkStart w:id="87" w:name="回答生成-prompt"/>
    <w:p>
      <w:pPr>
        <w:pStyle w:val="Heading4"/>
      </w:pPr>
      <w:r>
        <w:rPr>
          <w:rFonts w:hint="eastAsia"/>
        </w:rPr>
        <w:t xml:space="preserve">回答生成</w:t>
      </w:r>
      <w:r>
        <w:t xml:space="preserve"> prompt</w:t>
      </w:r>
    </w:p>
    <w:p>
      <w:pPr>
        <w:pStyle w:val="SourceCode"/>
      </w:pPr>
      <w:r>
        <w:rPr>
          <w:rStyle w:val="VerbatimChar"/>
          <w:rFonts w:hint="eastAsia"/>
        </w:rPr>
        <w:t xml:space="preserve">你是羽毛球正手高远球运动生物力学助手。只能使用给定</w:t>
      </w:r>
      <w:r>
        <w:rPr>
          <w:rStyle w:val="VerbatimChar"/>
        </w:rPr>
        <w:t xml:space="preserve"> RAG chunks </w:t>
      </w:r>
      <w:r>
        <w:rPr>
          <w:rStyle w:val="VerbatimChar"/>
          <w:rFonts w:hint="eastAsia"/>
        </w:rPr>
        <w:t xml:space="preserve">回答。</w:t>
      </w:r>
      <w:r>
        <w:br/>
      </w:r>
      <w:r>
        <w:rPr>
          <w:rStyle w:val="VerbatimChar"/>
          <w:rFonts w:hint="eastAsia"/>
        </w:rPr>
        <w:t xml:space="preserve">输出规则：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用中文回答。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先给直接结论，再给分层解释。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每个重要结论后必须引用</w:t>
      </w:r>
      <w:r>
        <w:rPr>
          <w:rStyle w:val="VerbatimChar"/>
        </w:rPr>
        <w:t xml:space="preserve"> [Sxx]。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必须区分：直接高远球证据、正手头顶多击球证据、杀球类比证据。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不得说动作轨迹正确就证明肌肉激活正确。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用户排除手和手指时，不展开手指肌肉、握拍压力或掌指关节。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若没有直接证据，明确说“这是类比证据”。</w:t>
      </w:r>
    </w:p>
    <w:p>
      <w:r>
        <w:pict>
          <v:rect style="width:0;height:1.5pt" o:hralign="center" o:hrstd="t" o:hr="t"/>
        </w:pict>
      </w:r>
    </w:p>
    <w:bookmarkEnd w:id="87"/>
    <w:bookmarkEnd w:id="88"/>
    <w:bookmarkEnd w:id="89"/>
    <w:bookmarkStart w:id="92" w:name="知识图谱设计"/>
    <w:p>
      <w:pPr>
        <w:pStyle w:val="Heading2"/>
      </w:pPr>
      <w:r>
        <w:t xml:space="preserve">12. </w:t>
      </w:r>
      <w:r>
        <w:rPr>
          <w:rFonts w:hint="eastAsia"/>
        </w:rPr>
        <w:t xml:space="preserve">知识图谱设计</w:t>
      </w:r>
    </w:p>
    <w:p>
      <w:pPr>
        <w:pStyle w:val="FirstParagraph"/>
      </w:pPr>
      <w:r>
        <w:rPr>
          <w:rFonts w:hint="eastAsia"/>
        </w:rPr>
        <w:t xml:space="preserve">建议构建轻量知识图谱，辅助检索和答案可解释性。</w:t>
      </w:r>
    </w:p>
    <w:bookmarkStart w:id="90" w:name="节点类型"/>
    <w:p>
      <w:pPr>
        <w:pStyle w:val="Heading3"/>
      </w:pPr>
      <w:r>
        <w:t xml:space="preserve">12.1 </w:t>
      </w:r>
      <w:r>
        <w:rPr>
          <w:rFonts w:hint="eastAsia"/>
        </w:rPr>
        <w:t xml:space="preserve">节点类型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Stroke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forehand_overhead_clear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attacking_clear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defensive_clear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preparation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backswing_loading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forward_swing_acceleration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impact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follow_through_recovery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BodySegment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lower_limb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pelvis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trunk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scapula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shoulder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elbow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forearm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JointDOF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pelvis_yaw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trunk_axial_rotation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shoulder_internal_rotation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elbow_extension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forearm_pronation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MuscleGroup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gluteus_maximus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obliques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pectoralis_major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rotator_cuff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triceps_brachii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peak_angular_velocity_timing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joint_power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foot_slip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activation_smoothness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S05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S07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Claim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“近端到远端发力链应由下肢/骨盆传向躯干、肩、肘、前臂”</w:t>
            </w:r>
          </w:p>
        </w:tc>
      </w:tr>
    </w:tbl>
    <w:bookmarkEnd w:id="90"/>
    <w:bookmarkStart w:id="91" w:name="边类型"/>
    <w:p>
      <w:pPr>
        <w:pStyle w:val="Heading3"/>
      </w:pPr>
      <w:r>
        <w:t xml:space="preserve">12.2 </w:t>
      </w:r>
      <w:r>
        <w:rPr>
          <w:rFonts w:hint="eastAsia"/>
        </w:rPr>
        <w:t xml:space="preserve">边类型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has_phase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击球包含阶段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forehand_overhead_clear -&gt; P3_forward_swing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requires_joint_motion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阶段需要关节动作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P3 -&gt; shoulder_internal_rotation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activates_muscle_group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阶段涉及肌群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P3 -&gt; pectoralis_major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evaluated_by_metric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用指标验证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proximal_distal_sequence -&gt; peak_angular_velocity_timing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supported_by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来源支持断言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claim_kinetic_chain -&gt; S05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analogous_to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类比而非直接证据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forehand_clear_chain -&gt; smash_sequence_S12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limited_by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证据限制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muscle_activation_claim -&gt; no_full_body_EMG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1"/>
    <w:bookmarkEnd w:id="92"/>
    <w:bookmarkStart w:id="95" w:name="针对论文报告的标准表述"/>
    <w:p>
      <w:pPr>
        <w:pStyle w:val="Heading2"/>
      </w:pPr>
      <w:r>
        <w:t xml:space="preserve">13. </w:t>
      </w:r>
      <w:r>
        <w:rPr>
          <w:rFonts w:hint="eastAsia"/>
        </w:rPr>
        <w:t xml:space="preserve">针对论文/报告的标准表述</w:t>
      </w:r>
    </w:p>
    <w:bookmarkStart w:id="93" w:name="推荐表述"/>
    <w:p>
      <w:pPr>
        <w:pStyle w:val="Heading3"/>
      </w:pPr>
      <w:r>
        <w:t xml:space="preserve">13.1 </w:t>
      </w:r>
      <w:r>
        <w:rPr>
          <w:rFonts w:hint="eastAsia"/>
        </w:rPr>
        <w:t xml:space="preserve">推荐表述</w:t>
      </w:r>
    </w:p>
    <w:p>
      <w:pPr>
        <w:pStyle w:val="BlockText"/>
      </w:pPr>
      <w:r>
        <w:rPr>
          <w:rFonts w:hint="eastAsia"/>
        </w:rPr>
        <w:t xml:space="preserve">本研究将正手高远球划分为准备、引拍蓄力、前挥加速、击球和随挥恢复阶段。根据羽毛球教学资料和生物力学研究，动作应体现由下肢蹬伸、髋/骨盆旋转、躯干旋转、肩关节内旋与水平内收、肘伸展、前臂旋前与腕屈组成的近端到远端发力链。[S01][S04^m][S05][S08^m]</w:t>
      </w:r>
    </w:p>
    <w:p>
      <w:pPr>
        <w:pStyle w:val="BlockText"/>
      </w:pPr>
      <w:r>
        <w:rPr>
          <w:rFonts w:hint="eastAsia"/>
        </w:rPr>
        <w:t xml:space="preserve">由于缺少全身肌电真值，且肌骨系统存在肌肉冗余和力分配多解，本研究不声称轨迹拟合可以唯一证明真实肌肉激活。我们通过运动学误差、接触质量、关节力矩/功率、肌肉激活平滑性、激活饱和比例、拮抗共同收缩和扰动鲁棒性来验证策略的生物力学合理性。[S17]</w:t>
      </w:r>
    </w:p>
    <w:bookmarkEnd w:id="93"/>
    <w:bookmarkStart w:id="94" w:name="不推荐表述"/>
    <w:p>
      <w:pPr>
        <w:pStyle w:val="Heading3"/>
      </w:pPr>
      <w:r>
        <w:t xml:space="preserve">13.2 </w:t>
      </w:r>
      <w:r>
        <w:rPr>
          <w:rFonts w:hint="eastAsia"/>
        </w:rPr>
        <w:t xml:space="preserve">不推荐表述</w:t>
      </w:r>
    </w:p>
    <w:p>
      <w:pPr>
        <w:pStyle w:val="BlockText"/>
      </w:pPr>
      <w:r>
        <w:rPr>
          <w:rFonts w:hint="eastAsia"/>
        </w:rPr>
        <w:t xml:space="preserve">“轨迹拟合度高，所以肌肉激活一定正确。”</w:t>
      </w:r>
      <w:r>
        <w:br/>
      </w:r>
      <w:r>
        <w:rPr>
          <w:rFonts w:hint="eastAsia"/>
        </w:rPr>
        <w:t xml:space="preserve">问题：动作轨迹不能唯一决定肌肉激活。</w:t>
      </w:r>
    </w:p>
    <w:p>
      <w:pPr>
        <w:pStyle w:val="BlockText"/>
      </w:pPr>
      <w:r>
        <w:rPr>
          <w:rFonts w:hint="eastAsia"/>
        </w:rPr>
        <w:t xml:space="preserve">“高远球主要靠手腕爆发。”</w:t>
      </w:r>
      <w:r>
        <w:br/>
      </w:r>
      <w:r>
        <w:rPr>
          <w:rFonts w:hint="eastAsia"/>
        </w:rPr>
        <w:t xml:space="preserve">问题：高远球远端释放涉及前臂旋前、肘伸展、肩内旋与肩胛/躯干链式传递；“手腕爆发”过于粗糙。[S04]</w:t>
      </w:r>
    </w:p>
    <w:p>
      <w:pPr>
        <w:pStyle w:val="BlockText"/>
      </w:pPr>
      <w:r>
        <w:rPr>
          <w:rFonts w:hint="eastAsia"/>
        </w:rPr>
        <w:t xml:space="preserve">“杀球论文中的峰值角速度就是高远球标准值。”</w:t>
      </w:r>
      <w:r>
        <w:br/>
      </w:r>
      <w:r>
        <w:rPr>
          <w:rFonts w:hint="eastAsia"/>
        </w:rPr>
        <w:t xml:space="preserve">问题：杀球和高远球目标不同，杀球类比只能作为头顶正手机制参考。[S11][S12]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最小可用-rag-评测题"/>
    <w:p>
      <w:pPr>
        <w:pStyle w:val="Heading2"/>
      </w:pPr>
      <w:r>
        <w:t xml:space="preserve">14. </w:t>
      </w:r>
      <w:r>
        <w:rPr>
          <w:rFonts w:hint="eastAsia"/>
        </w:rPr>
        <w:t xml:space="preserve">最小可用</w:t>
      </w:r>
      <w:r>
        <w:t xml:space="preserve"> RAG </w:t>
      </w:r>
      <w:r>
        <w:rPr>
          <w:rFonts w:hint="eastAsia"/>
        </w:rPr>
        <w:t xml:space="preserve">评测题</w:t>
      </w:r>
    </w:p>
    <w:p>
      <w:pPr>
        <w:pStyle w:val="FirstParagraph"/>
      </w:pPr>
      <w:r>
        <w:rPr>
          <w:rStyle w:val="VerbatimChar"/>
        </w:rPr>
        <w:t xml:space="preserve">gold_questions_zh.jsonl</w:t>
      </w:r>
      <w:r>
        <w:t xml:space="preserve"> </w:t>
      </w:r>
      <w:r>
        <w:rPr>
          <w:rFonts w:hint="eastAsia"/>
        </w:rPr>
        <w:t xml:space="preserve">已单独生成。评测时至少覆盖以下能力：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能定义正手高远球目的、阶段、进攻/防守差异。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能在不考虑手指的条件下列出主要肌群。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能说明近端到远端发力顺序，并给出如何用角速度/功率/体段加速度验证。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能区分直接高远球证据和杀球类比证据。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能解释为什么动作拟合不能证明肌肉激活唯一正确。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能给出</w:t>
      </w:r>
      <w:r>
        <w:t xml:space="preserve"> </w:t>
      </w:r>
      <w:r>
        <w:rPr>
          <w:rFonts w:hint="eastAsia"/>
        </w:rPr>
        <w:t xml:space="preserve">SMPL/肌骨/PPO</w:t>
      </w:r>
      <w:r>
        <w:t xml:space="preserve"> </w:t>
      </w:r>
      <w:r>
        <w:rPr>
          <w:rFonts w:hint="eastAsia"/>
        </w:rPr>
        <w:t xml:space="preserve">策略验证指标。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能引用</w:t>
      </w:r>
      <w:r>
        <w:t xml:space="preserve"> MultiSenseBadminton </w:t>
      </w:r>
      <w:r>
        <w:rPr>
          <w:rFonts w:hint="eastAsia"/>
        </w:rPr>
        <w:t xml:space="preserve">等数据集作为扩展资源。[S16]</w:t>
      </w:r>
    </w:p>
    <w:p>
      <w:r>
        <w:pict>
          <v:rect style="width:0;height:1.5pt" o:hralign="center" o:hrstd="t" o:hr="t"/>
        </w:pict>
      </w:r>
    </w:p>
    <w:bookmarkEnd w:id="96"/>
    <w:bookmarkStart w:id="102" w:name="知识库搭建路线图"/>
    <w:p>
      <w:pPr>
        <w:pStyle w:val="Heading2"/>
      </w:pPr>
      <w:r>
        <w:t xml:space="preserve">15. </w:t>
      </w:r>
      <w:r>
        <w:rPr>
          <w:rFonts w:hint="eastAsia"/>
        </w:rPr>
        <w:t xml:space="preserve">知识库搭建路线图</w:t>
      </w:r>
    </w:p>
    <w:bookmarkStart w:id="97" w:name="第-1-步资料入库"/>
    <w:p>
      <w:pPr>
        <w:pStyle w:val="Heading3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步：资料入库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badminton_forehand_clear_sources.csv</w:t>
      </w:r>
      <w:r>
        <w:t xml:space="preserve"> </w:t>
      </w:r>
      <w:r>
        <w:rPr>
          <w:rFonts w:hint="eastAsia"/>
        </w:rPr>
        <w:t xml:space="preserve">作为</w:t>
      </w:r>
      <w:r>
        <w:t xml:space="preserve"> source catalog。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对每个来源生成</w:t>
      </w:r>
      <w:r>
        <w:t xml:space="preserve"> </w:t>
      </w:r>
      <w:r>
        <w:rPr>
          <w:rStyle w:val="VerbatimChar"/>
        </w:rPr>
        <w:t xml:space="preserve">source_id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content_hash</w:t>
      </w:r>
      <w:r>
        <w:t xml:space="preserve">。</w:t>
      </w:r>
    </w:p>
    <w:p>
      <w:pPr>
        <w:pStyle w:val="Compact"/>
        <w:numPr>
          <w:ilvl w:val="0"/>
          <w:numId w:val="1019"/>
        </w:numPr>
      </w:pPr>
      <w:r>
        <w:t xml:space="preserve">PDF/HTML </w:t>
      </w:r>
      <w:r>
        <w:rPr>
          <w:rFonts w:hint="eastAsia"/>
        </w:rPr>
        <w:t xml:space="preserve">原文只存本地；公开仓库只放</w:t>
      </w:r>
      <w:r>
        <w:t xml:space="preserve"> </w:t>
      </w:r>
      <w:r>
        <w:rPr>
          <w:rFonts w:hint="eastAsia"/>
        </w:rPr>
        <w:t xml:space="preserve">metadata、摘录和链接。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把教学资料、直接高远球论文、类比论文、数据集、伤病背景分目录存放。</w:t>
      </w:r>
    </w:p>
    <w:bookmarkEnd w:id="97"/>
    <w:bookmarkStart w:id="98" w:name="第-2-步结构化抽取"/>
    <w:p>
      <w:pPr>
        <w:pStyle w:val="Heading3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步：结构化抽取</w:t>
      </w:r>
    </w:p>
    <w:p>
      <w:pPr>
        <w:pStyle w:val="FirstParagraph"/>
      </w:pPr>
      <w:r>
        <w:rPr>
          <w:rFonts w:hint="eastAsia"/>
        </w:rPr>
        <w:t xml:space="preserve">每篇文献至少抽取：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研究对象与样本。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动作类型：clear/smash/drop/overhead</w:t>
      </w:r>
      <w:r>
        <w:t xml:space="preserve"> general。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设备：Vicon、IMU、EMG、足底压力、OpenSim/MSK</w:t>
      </w:r>
      <w:r>
        <w:t xml:space="preserve"> </w:t>
      </w:r>
      <w:r>
        <w:rPr>
          <w:rFonts w:hint="eastAsia"/>
        </w:rPr>
        <w:t xml:space="preserve">等。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关键变量：关节角、角速度、COM、GRF、足底压力、肌肉激活、肌肉协同。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关键结论。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限制：是否不是高远球、是否样本少、是否只含上肢、是否只有表面肌电。</w:t>
      </w:r>
    </w:p>
    <w:bookmarkEnd w:id="98"/>
    <w:bookmarkStart w:id="99" w:name="第-3-步概念-chunk-化"/>
    <w:p>
      <w:pPr>
        <w:pStyle w:val="Heading3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步：概念</w:t>
      </w:r>
      <w:r>
        <w:t xml:space="preserve"> chunk </w:t>
      </w:r>
      <w:r>
        <w:rPr>
          <w:rFonts w:hint="eastAsia"/>
        </w:rPr>
        <w:t xml:space="preserve">化</w:t>
      </w:r>
    </w:p>
    <w:p>
      <w:pPr>
        <w:pStyle w:val="FirstParagraph"/>
      </w:pPr>
      <w:r>
        <w:rPr>
          <w:rFonts w:hint="eastAsia"/>
        </w:rPr>
        <w:t xml:space="preserve">按动作阶段和概念切分；每个</w:t>
      </w:r>
      <w:r>
        <w:t xml:space="preserve"> chunk </w:t>
      </w:r>
      <w:r>
        <w:rPr>
          <w:rFonts w:hint="eastAsia"/>
        </w:rPr>
        <w:t xml:space="preserve">保留</w:t>
      </w:r>
      <w:r>
        <w:t xml:space="preserve"> </w:t>
      </w:r>
      <w:r>
        <w:rPr>
          <w:rFonts w:hint="eastAsia"/>
        </w:rPr>
        <w:t xml:space="preserve">source_id。不要把整篇论文简单切成固定字数，否则很难进行“直接证据</w:t>
      </w:r>
      <w:r>
        <w:t xml:space="preserve"> vs </w:t>
      </w:r>
      <w:r>
        <w:rPr>
          <w:rFonts w:hint="eastAsia"/>
        </w:rPr>
        <w:t xml:space="preserve">类比证据”的过滤。</w:t>
      </w:r>
    </w:p>
    <w:bookmarkEnd w:id="99"/>
    <w:bookmarkStart w:id="100" w:name="第-4-步检索和生成"/>
    <w:p>
      <w:pPr>
        <w:pStyle w:val="Heading3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步：检索和生成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中文问题先进行术语扩展。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使用</w:t>
      </w:r>
      <w:r>
        <w:t xml:space="preserve"> hybrid retrieval。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对</w:t>
      </w:r>
      <w:r>
        <w:t xml:space="preserve"> high-clear </w:t>
      </w:r>
      <w:r>
        <w:rPr>
          <w:rFonts w:hint="eastAsia"/>
        </w:rPr>
        <w:t xml:space="preserve">问题默认提升</w:t>
      </w:r>
      <w:r>
        <w:t xml:space="preserve"> </w:t>
      </w:r>
      <w:r>
        <w:rPr>
          <w:rStyle w:val="VerbatimChar"/>
        </w:rPr>
        <w:t xml:space="preserve">direct_clear</w:t>
      </w:r>
      <w:r>
        <w:t xml:space="preserve">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对肌肉/肌电问题允许召回</w:t>
      </w:r>
      <w:r>
        <w:t xml:space="preserve"> </w:t>
      </w:r>
      <w:r>
        <w:rPr>
          <w:rStyle w:val="VerbatimChar"/>
        </w:rPr>
        <w:t xml:space="preserve">EMG_smash_analogy</w:t>
      </w:r>
      <w:r>
        <w:rPr>
          <w:rFonts w:hint="eastAsia"/>
        </w:rPr>
        <w:t xml:space="preserve">，但生成时必须加限制说明。</w:t>
      </w:r>
    </w:p>
    <w:bookmarkEnd w:id="100"/>
    <w:bookmarkStart w:id="101" w:name="第-5-步评估和迭代"/>
    <w:p>
      <w:pPr>
        <w:pStyle w:val="Heading3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步：评估和迭代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gold_questions_zh.jsonl</w:t>
      </w:r>
      <w:r>
        <w:t xml:space="preserve"> </w:t>
      </w:r>
      <w:r>
        <w:rPr>
          <w:rFonts w:hint="eastAsia"/>
        </w:rPr>
        <w:t xml:space="preserve">做回归测试。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增加“反幻觉测试”：故意问“高远球是否只靠手腕？”、“动作像是否证明肌肉正确？”、“杀球数据是否能直接等同高远球？”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检查回答是否明确否定不正确推断。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3" w:name="推荐输出风格"/>
    <w:p>
      <w:pPr>
        <w:pStyle w:val="Heading2"/>
      </w:pPr>
      <w:r>
        <w:t xml:space="preserve">16. </w:t>
      </w:r>
      <w:r>
        <w:rPr>
          <w:rFonts w:hint="eastAsia"/>
        </w:rPr>
        <w:t xml:space="preserve">推荐输出风格</w:t>
      </w:r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RAG </w:t>
      </w:r>
      <w:r>
        <w:rPr>
          <w:rFonts w:hint="eastAsia"/>
        </w:rPr>
        <w:t xml:space="preserve">回答用户问题时，建议结构如下：</w:t>
      </w:r>
    </w:p>
    <w:p>
      <w:pPr>
        <w:pStyle w:val="SourceCode"/>
      </w:pPr>
      <w:r>
        <w:rPr>
          <w:rStyle w:val="VerbatimChar"/>
          <w:rFonts w:hint="eastAsia"/>
        </w:rPr>
        <w:t xml:space="preserve">结论：……</w:t>
      </w:r>
      <w:r>
        <w:br/>
      </w:r>
      <w:r>
        <w:br/>
      </w:r>
      <w:r>
        <w:rPr>
          <w:rStyle w:val="VerbatimChar"/>
          <w:rFonts w:hint="eastAsia"/>
        </w:rPr>
        <w:t xml:space="preserve">证据分层：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直接高远球证据：……</w:t>
      </w:r>
      <w:r>
        <w:rPr>
          <w:rStyle w:val="VerbatimChar"/>
        </w:rPr>
        <w:t xml:space="preserve"> [S05][S06][S07]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正手头顶多击球证据：……</w:t>
      </w:r>
      <w:r>
        <w:rPr>
          <w:rStyle w:val="VerbatimChar"/>
        </w:rPr>
        <w:t xml:space="preserve"> [S08]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杀球类比证据：……</w:t>
      </w:r>
      <w:r>
        <w:rPr>
          <w:rStyle w:val="VerbatimChar"/>
        </w:rPr>
        <w:t xml:space="preserve"> [S12][S17]</w:t>
      </w:r>
      <w:r>
        <w:br/>
      </w:r>
      <w:r>
        <w:br/>
      </w:r>
      <w:r>
        <w:rPr>
          <w:rStyle w:val="VerbatimChar"/>
          <w:rFonts w:hint="eastAsia"/>
        </w:rPr>
        <w:t xml:space="preserve">用于你的肌骨模型：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看哪些关节角/角速度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看哪些肌群/激活合理性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看哪些接触和动力学指标</w:t>
      </w:r>
      <w:r>
        <w:br/>
      </w:r>
      <w:r>
        <w:br/>
      </w:r>
      <w:r>
        <w:rPr>
          <w:rStyle w:val="VerbatimChar"/>
          <w:rFonts w:hint="eastAsia"/>
        </w:rPr>
        <w:t xml:space="preserve">限制：……</w:t>
      </w:r>
    </w:p>
    <w:p>
      <w:pPr>
        <w:pStyle w:val="FirstParagraph"/>
      </w:pPr>
      <w:r>
        <w:rPr>
          <w:rFonts w:hint="eastAsia"/>
        </w:rPr>
        <w:t xml:space="preserve">对于“正手高远球主要肌肉和顺序”这样的问题，推荐回答：</w:t>
      </w:r>
    </w:p>
    <w:p>
      <w:pPr>
        <w:pStyle w:val="SourceCode"/>
      </w:pPr>
      <w:r>
        <w:rPr>
          <w:rStyle w:val="VerbatimChar"/>
          <w:rFonts w:hint="eastAsia"/>
        </w:rPr>
        <w:t xml:space="preserve">不考虑手和手指，主要链条是：支撑脚蹬地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髋/骨盆打开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躯干旋转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→〔肩内旋/水平内收、肘伸展、前臂旋前/腕屈在击球瞬间高度重叠，相对先后不确定〕→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随挥减速。</w:t>
      </w:r>
      <w:r>
        <w:br/>
      </w:r>
      <w:r>
        <w:rPr>
          <w:rStyle w:val="VerbatimChar"/>
          <w:rFonts w:hint="eastAsia"/>
        </w:rPr>
        <w:t xml:space="preserve">主要肌群包括：臀大肌、臀中肌、股四头肌、腘绳肌、腓肠肌/比目鱼肌；腹内外斜肌、腹直肌、竖脊肌；胸大肌、背阔肌、大圆肌、三角肌、肩袖、前锯肌/斜方肌；肱三头肌、肱二头肌、旋前圆肌/旋前方肌。（仅前臂层，不含手指外在肌）</w:t>
      </w:r>
      <w:r>
        <w:br/>
      </w:r>
      <w:r>
        <w:rPr>
          <w:rStyle w:val="VerbatimChar"/>
          <w:rFonts w:hint="eastAsia"/>
        </w:rPr>
        <w:t xml:space="preserve">其中下肢和高远球体段加速度有直接高远球证据[S05][S06][S07]；肩/前臂和</w:t>
      </w:r>
      <w:r>
        <w:rPr>
          <w:rStyle w:val="VerbatimChar"/>
        </w:rPr>
        <w:t xml:space="preserve"> EMG </w:t>
      </w:r>
      <w:r>
        <w:rPr>
          <w:rStyle w:val="VerbatimChar"/>
          <w:rFonts w:hint="eastAsia"/>
        </w:rPr>
        <w:t xml:space="preserve">细节较多来自含杀球的头顶击球[S04^m][S08^m]或杀球类比[S14^smash][S17^msk]，需要标注限制，且不要把肩内旋排在肘伸展之前当成确定顺序。</w:t>
      </w:r>
    </w:p>
    <w:p>
      <w:r>
        <w:pict>
          <v:rect style="width:0;height:1.5pt" o:hralign="center" o:hrstd="t" o:hr="t"/>
        </w:pict>
      </w:r>
    </w:p>
    <w:bookmarkEnd w:id="103"/>
    <w:bookmarkStart w:id="104" w:name="局限性和后续扩展"/>
    <w:p>
      <w:pPr>
        <w:pStyle w:val="Heading2"/>
      </w:pPr>
      <w:r>
        <w:t xml:space="preserve">17. </w:t>
      </w:r>
      <w:r>
        <w:rPr>
          <w:rFonts w:hint="eastAsia"/>
        </w:rPr>
        <w:t xml:space="preserve">局限性和后续扩展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高远球直接生物力学研究少于杀球研究，因此</w:t>
      </w:r>
      <w:r>
        <w:t xml:space="preserve"> RAG </w:t>
      </w:r>
      <w:r>
        <w:rPr>
          <w:rFonts w:hint="eastAsia"/>
        </w:rPr>
        <w:t xml:space="preserve">不能把所有杀球结论直接迁移。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公开</w:t>
      </w:r>
      <w:r>
        <w:t xml:space="preserve"> EMG </w:t>
      </w:r>
      <w:r>
        <w:rPr>
          <w:rFonts w:hint="eastAsia"/>
        </w:rPr>
        <w:t xml:space="preserve">研究多集中在上肢和表面肌，不能覆盖深层肌、全身肌肉和真实肌力。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肌骨模型解存在多解；RAG</w:t>
      </w:r>
      <w:r>
        <w:t xml:space="preserve"> </w:t>
      </w:r>
      <w:r>
        <w:rPr>
          <w:rFonts w:hint="eastAsia"/>
        </w:rPr>
        <w:t xml:space="preserve">应强调“合理性验证”而不是“真值证明”。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不同球员、不同身高臂展、步法、持拍手、击球目的会改变动作细节。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如果未来加入球拍和羽毛球飞行模型，应新建</w:t>
      </w:r>
      <w:r>
        <w:t xml:space="preserve"> </w:t>
      </w:r>
      <w:r>
        <w:rPr>
          <w:rStyle w:val="VerbatimChar"/>
        </w:rPr>
        <w:t xml:space="preserve">racket_shuttle_dynamics</w:t>
      </w:r>
      <w:r>
        <w:t xml:space="preserve"> </w:t>
      </w:r>
      <w:r>
        <w:rPr>
          <w:rFonts w:hint="eastAsia"/>
        </w:rPr>
        <w:t xml:space="preserve">模块，包括拍面姿态、出球角、初速度、飞行落点。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如果未来加入手和手指，应新建</w:t>
      </w:r>
      <w:r>
        <w:t xml:space="preserve"> </w:t>
      </w:r>
      <w:r>
        <w:rPr>
          <w:rStyle w:val="VerbatimChar"/>
        </w:rPr>
        <w:t xml:space="preserve">grip_hand_fingers</w:t>
      </w:r>
      <w:r>
        <w:t xml:space="preserve"> </w:t>
      </w:r>
      <w:r>
        <w:rPr>
          <w:rFonts w:hint="eastAsia"/>
        </w:rPr>
        <w:t xml:space="preserve">模块，不要混入当前高远球主体链条。</w:t>
      </w:r>
    </w:p>
    <w:p>
      <w:r>
        <w:pict>
          <v:rect style="width:0;height:1.5pt" o:hralign="center" o:hrstd="t" o:hr="t"/>
        </w:pict>
      </w:r>
    </w:p>
    <w:bookmarkEnd w:id="104"/>
    <w:bookmarkStart w:id="108" w:name="附录可直接入库的知识断言样例"/>
    <w:p>
      <w:pPr>
        <w:pStyle w:val="Heading2"/>
      </w:pPr>
      <w:r>
        <w:t xml:space="preserve">18. </w:t>
      </w:r>
      <w:r>
        <w:rPr>
          <w:rFonts w:hint="eastAsia"/>
        </w:rPr>
        <w:t xml:space="preserve">附录：可直接入库的知识断言样例</w:t>
      </w:r>
    </w:p>
    <w:p>
      <w:pPr>
        <w:pStyle w:val="BlockText"/>
      </w:pPr>
      <w:r>
        <w:rPr>
          <w:rFonts w:hint="eastAsia"/>
        </w:rPr>
        <w:t xml:space="preserve">下列为</w:t>
      </w:r>
      <w:r>
        <w:rPr>
          <w:rFonts w:hint="eastAsia"/>
          <w:b/>
          <w:bCs/>
        </w:rPr>
        <w:t xml:space="preserve">断言核心（claim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core）</w:t>
      </w:r>
      <w:r>
        <w:rPr>
          <w:rFonts w:hint="eastAsia"/>
        </w:rPr>
        <w:t xml:space="preserve">，演示</w:t>
      </w:r>
      <w:r>
        <w:t xml:space="preserve"> </w:t>
      </w:r>
      <w:r>
        <w:rPr>
          <w:rStyle w:val="VerbatimChar"/>
        </w:rPr>
        <w:t xml:space="preserve">evidence_level</w:t>
      </w:r>
      <w:r>
        <w:rPr>
          <w:rFonts w:hint="eastAsia"/>
        </w:rPr>
        <w:t xml:space="preserve">（已采用</w:t>
      </w:r>
      <w:r>
        <w:t xml:space="preserve"> §8.2 </w:t>
      </w:r>
      <w:r>
        <w:rPr>
          <w:rFonts w:hint="eastAsia"/>
        </w:rPr>
        <w:t xml:space="preserve">的</w:t>
      </w:r>
      <w:r>
        <w:t xml:space="preserve"> chunk </w:t>
      </w:r>
      <w:r>
        <w:rPr>
          <w:rFonts w:hint="eastAsia"/>
        </w:rPr>
        <w:t xml:space="preserve">级粗粒度词表）、</w:t>
      </w:r>
      <w:r>
        <w:rPr>
          <w:rStyle w:val="VerbatimChar"/>
        </w:rPr>
        <w:t xml:space="preserve">source_ids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retrieval_tags</w:t>
      </w:r>
      <w:r>
        <w:t xml:space="preserve"> </w:t>
      </w:r>
      <w:r>
        <w:rPr>
          <w:rFonts w:hint="eastAsia"/>
        </w:rPr>
        <w:t xml:space="preserve">的填法。切分脚本会把它们补全为符合</w:t>
      </w:r>
      <w:r>
        <w:t xml:space="preserve"> </w:t>
      </w:r>
      <w:r>
        <w:rPr>
          <w:rStyle w:val="VerbatimChar"/>
        </w:rPr>
        <w:t xml:space="preserve">rag_chunk.schema.json</w:t>
      </w:r>
      <w:r>
        <w:t xml:space="preserve"> </w:t>
      </w:r>
      <w:r>
        <w:rPr>
          <w:rFonts w:hint="eastAsia"/>
        </w:rPr>
        <w:t xml:space="preserve">的完整</w:t>
      </w:r>
      <w:r>
        <w:t xml:space="preserve"> </w:t>
      </w:r>
      <w:r>
        <w:rPr>
          <w:rFonts w:hint="eastAsia"/>
        </w:rPr>
        <w:t xml:space="preserve">chunk（追加</w:t>
      </w:r>
      <w:r>
        <w:t xml:space="preserve"> </w:t>
      </w:r>
      <w:r>
        <w:rPr>
          <w:rStyle w:val="VerbatimChar"/>
        </w:rPr>
        <w:t xml:space="preserve">chunk_id</w:t>
      </w:r>
      <w:r>
        <w:t xml:space="preserve">/</w:t>
      </w:r>
      <w:r>
        <w:rPr>
          <w:rStyle w:val="VerbatimChar"/>
        </w:rPr>
        <w:t xml:space="preserve">stroke</w:t>
      </w:r>
      <w:r>
        <w:t xml:space="preserve">/</w:t>
      </w:r>
      <w:r>
        <w:rPr>
          <w:rStyle w:val="VerbatimChar"/>
        </w:rPr>
        <w:t xml:space="preserve">phase</w:t>
      </w:r>
      <w:r>
        <w:t xml:space="preserve">/</w:t>
      </w:r>
      <w:r>
        <w:rPr>
          <w:rStyle w:val="VerbatimChar"/>
        </w:rPr>
        <w:t xml:space="preserve">body_region</w:t>
      </w:r>
      <w:r>
        <w:t xml:space="preserve">/</w:t>
      </w:r>
      <w:r>
        <w:rPr>
          <w:rStyle w:val="VerbatimChar"/>
        </w:rPr>
        <w:t xml:space="preserve">joint_dof</w:t>
      </w:r>
      <w:r>
        <w:t xml:space="preserve">/</w:t>
      </w:r>
      <w:r>
        <w:rPr>
          <w:rStyle w:val="VerbatimChar"/>
        </w:rPr>
        <w:t xml:space="preserve">muscle_groups</w:t>
      </w:r>
      <w:r>
        <w:t xml:space="preserve">/</w:t>
      </w:r>
      <w:r>
        <w:rPr>
          <w:rStyle w:val="VerbatimChar"/>
        </w:rPr>
        <w:t xml:space="preserve">metrics</w:t>
      </w:r>
      <w:r>
        <w:t xml:space="preserve">/</w:t>
      </w:r>
      <w:r>
        <w:rPr>
          <w:rStyle w:val="VerbatimChar"/>
        </w:rPr>
        <w:t xml:space="preserve">limits_of_evidence</w:t>
      </w:r>
      <w:r>
        <w:t xml:space="preserve"> </w:t>
      </w:r>
      <w:r>
        <w:rPr>
          <w:rFonts w:hint="eastAsia"/>
        </w:rPr>
        <w:t xml:space="preserve">等必填字段）。已生成的完整、可校验</w:t>
      </w:r>
      <w:r>
        <w:t xml:space="preserve"> chunk </w:t>
      </w:r>
      <w:r>
        <w:rPr>
          <w:rFonts w:hint="eastAsia"/>
        </w:rPr>
        <w:t xml:space="preserve">见</w:t>
      </w:r>
      <w:r>
        <w:t xml:space="preserve"> </w:t>
      </w:r>
      <w:r>
        <w:rPr>
          <w:rStyle w:val="VerbatimChar"/>
        </w:rPr>
        <w:t xml:space="preserve">data/chunks.jsonl</w:t>
      </w:r>
      <w:r>
        <w:t xml:space="preserve">。</w:t>
      </w:r>
    </w:p>
    <w:bookmarkStart w:id="105" w:name="claim-a高远球技术目的"/>
    <w:p>
      <w:pPr>
        <w:pStyle w:val="Heading3"/>
      </w:pPr>
      <w:r>
        <w:t xml:space="preserve">Claim </w:t>
      </w:r>
      <w:r>
        <w:rPr>
          <w:rFonts w:hint="eastAsia"/>
        </w:rPr>
        <w:t xml:space="preserve">A：高远球技术目的</w:t>
      </w:r>
    </w:p>
    <w:p>
      <w:pPr>
        <w:pStyle w:val="SourceCode"/>
      </w:pPr>
      <w:r>
        <w:rPr>
          <w:rStyle w:val="VerbatimChar"/>
        </w:rPr>
        <w:t xml:space="preserve">claim_id: claim_clear_purpose_001</w:t>
      </w:r>
      <w:r>
        <w:br/>
      </w:r>
      <w:r>
        <w:rPr>
          <w:rStyle w:val="VerbatimChar"/>
        </w:rPr>
        <w:t xml:space="preserve">text: </w:t>
      </w:r>
      <w:r>
        <w:rPr>
          <w:rStyle w:val="VerbatimChar"/>
          <w:rFonts w:hint="eastAsia"/>
        </w:rPr>
        <w:t xml:space="preserve">"正手高远球的目标是将球从己方后场击向对方后场；进攻型高远球通常更低更快以压迫对手身后，防守型高远球通常更高以争取回位时间。"</w:t>
      </w:r>
      <w:r>
        <w:br/>
      </w:r>
      <w:r>
        <w:rPr>
          <w:rStyle w:val="VerbatimChar"/>
        </w:rPr>
        <w:t xml:space="preserve">source_ids: ["S01", "S02", "S03"]</w:t>
      </w:r>
      <w:r>
        <w:br/>
      </w:r>
      <w:r>
        <w:rPr>
          <w:rStyle w:val="VerbatimChar"/>
        </w:rPr>
        <w:t xml:space="preserve">evidence_level: coaching_direct_clear          # chunk </w:t>
      </w:r>
      <w:r>
        <w:rPr>
          <w:rStyle w:val="VerbatimChar"/>
          <w:rFonts w:hint="eastAsia"/>
        </w:rPr>
        <w:t xml:space="preserve">级粗粒度词表（见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§8.2）</w:t>
      </w:r>
      <w:r>
        <w:br/>
      </w:r>
      <w:r>
        <w:rPr>
          <w:rStyle w:val="VerbatimChar"/>
        </w:rPr>
        <w:t xml:space="preserve">confidence: high</w:t>
      </w:r>
      <w:r>
        <w:br/>
      </w:r>
      <w:r>
        <w:rPr>
          <w:rStyle w:val="VerbatimChar"/>
        </w:rPr>
        <w:t xml:space="preserve">retrieval_tags: ["clear_purpose", "attacking_clear", "defensive_clear"]</w:t>
      </w:r>
    </w:p>
    <w:bookmarkEnd w:id="105"/>
    <w:bookmarkStart w:id="106" w:name="claim-b主要发力链"/>
    <w:p>
      <w:pPr>
        <w:pStyle w:val="Heading3"/>
      </w:pPr>
      <w:r>
        <w:t xml:space="preserve">Claim </w:t>
      </w:r>
      <w:r>
        <w:rPr>
          <w:rFonts w:hint="eastAsia"/>
        </w:rPr>
        <w:t xml:space="preserve">B：主要发力链</w:t>
      </w:r>
    </w:p>
    <w:p>
      <w:pPr>
        <w:pStyle w:val="SourceCode"/>
      </w:pPr>
      <w:r>
        <w:rPr>
          <w:rStyle w:val="VerbatimChar"/>
        </w:rPr>
        <w:t xml:space="preserve">claim_id: claim_clear_kinetic_chain_001</w:t>
      </w:r>
      <w:r>
        <w:br/>
      </w:r>
      <w:r>
        <w:rPr>
          <w:rStyle w:val="VerbatimChar"/>
        </w:rPr>
        <w:t xml:space="preserve">text: </w:t>
      </w:r>
      <w:r>
        <w:rPr>
          <w:rStyle w:val="VerbatimChar"/>
          <w:rFonts w:hint="eastAsia"/>
        </w:rPr>
        <w:t xml:space="preserve">"不考虑手和手指时，正手高远球可描述为支撑脚蹬地、髋/骨盆打开、躯干旋转、肩内旋与水平内收、肘伸展和前臂旋前组成的近端到远端发力链。"</w:t>
      </w:r>
      <w:r>
        <w:br/>
      </w:r>
      <w:r>
        <w:rPr>
          <w:rStyle w:val="VerbatimChar"/>
        </w:rPr>
        <w:t xml:space="preserve">source_ids: ["S01", "S04", "S05", "S08", "S12"]</w:t>
      </w:r>
      <w:r>
        <w:br/>
      </w:r>
      <w:r>
        <w:rPr>
          <w:rStyle w:val="VerbatimChar"/>
        </w:rPr>
        <w:t xml:space="preserve">evidence_level: mixed_direct_and_analogy</w:t>
      </w:r>
      <w:r>
        <w:br/>
      </w:r>
      <w:r>
        <w:rPr>
          <w:rStyle w:val="VerbatimChar"/>
        </w:rPr>
        <w:t xml:space="preserve">confidence: medium</w:t>
      </w:r>
      <w:r>
        <w:br/>
      </w:r>
      <w:r>
        <w:rPr>
          <w:rStyle w:val="VerbatimChar"/>
        </w:rPr>
        <w:t xml:space="preserve">limits_of_evidence: </w:t>
      </w:r>
      <w:r>
        <w:rPr>
          <w:rStyle w:val="VerbatimChar"/>
          <w:rFonts w:hint="eastAsia"/>
        </w:rPr>
        <w:t xml:space="preserve">"直接高远球研究支持阶段和协调；肩/肘/前臂的部分时序证据来自头顶击球或杀球类比。"</w:t>
      </w:r>
      <w:r>
        <w:br/>
      </w:r>
      <w:r>
        <w:rPr>
          <w:rStyle w:val="VerbatimChar"/>
        </w:rPr>
        <w:t xml:space="preserve">retrieval_tags: ["kinetic_chain", "proximal_distal_sequence", "joint_order"]</w:t>
      </w:r>
    </w:p>
    <w:bookmarkEnd w:id="106"/>
    <w:bookmarkStart w:id="107" w:name="claim-c肌骨模型验证限制"/>
    <w:p>
      <w:pPr>
        <w:pStyle w:val="Heading3"/>
      </w:pPr>
      <w:r>
        <w:t xml:space="preserve">Claim </w:t>
      </w:r>
      <w:r>
        <w:rPr>
          <w:rFonts w:hint="eastAsia"/>
        </w:rPr>
        <w:t xml:space="preserve">C：肌骨模型验证限制</w:t>
      </w:r>
    </w:p>
    <w:p>
      <w:pPr>
        <w:pStyle w:val="SourceCode"/>
      </w:pPr>
      <w:r>
        <w:rPr>
          <w:rStyle w:val="VerbatimChar"/>
        </w:rPr>
        <w:t xml:space="preserve">claim_id: claim_msk_multisolution_001</w:t>
      </w:r>
      <w:r>
        <w:br/>
      </w:r>
      <w:r>
        <w:rPr>
          <w:rStyle w:val="VerbatimChar"/>
        </w:rPr>
        <w:t xml:space="preserve">text: </w:t>
      </w:r>
      <w:r>
        <w:rPr>
          <w:rStyle w:val="VerbatimChar"/>
          <w:rFonts w:hint="eastAsia"/>
        </w:rPr>
        <w:t xml:space="preserve">"动作轨迹拟合度高不能唯一证明肌肉激活正确；肌骨模型存在肌肉冗余和力分配多解，应结合动力学、接触、肌肉激活合理性和扰动鲁棒性验证策略。"</w:t>
      </w:r>
      <w:r>
        <w:br/>
      </w:r>
      <w:r>
        <w:rPr>
          <w:rStyle w:val="VerbatimChar"/>
        </w:rPr>
        <w:t xml:space="preserve">source_ids: ["S17"]</w:t>
      </w:r>
      <w:r>
        <w:br/>
      </w:r>
      <w:r>
        <w:rPr>
          <w:rStyle w:val="VerbatimChar"/>
        </w:rPr>
        <w:t xml:space="preserve">evidence_level: msk_methodological             # chunk </w:t>
      </w:r>
      <w:r>
        <w:rPr>
          <w:rStyle w:val="VerbatimChar"/>
          <w:rFonts w:hint="eastAsia"/>
        </w:rPr>
        <w:t xml:space="preserve">级粗粒度词表（见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§8.2）</w:t>
      </w:r>
      <w:r>
        <w:br/>
      </w:r>
      <w:r>
        <w:rPr>
          <w:rStyle w:val="VerbatimChar"/>
        </w:rPr>
        <w:t xml:space="preserve">confidence: high</w:t>
      </w:r>
      <w:r>
        <w:br/>
      </w:r>
      <w:r>
        <w:rPr>
          <w:rStyle w:val="VerbatimChar"/>
        </w:rPr>
        <w:t xml:space="preserve">retrieval_tags: ["musculoskeletal_model", "multi_solution", "validation", "no_overclaim"]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结束。</w:t>
      </w:r>
    </w:p>
    <w:bookmarkEnd w:id="107"/>
    <w:bookmarkEnd w:id="108"/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8" Target="https://arxiv.org/abs/2605.01876" TargetMode="External" /><Relationship Type="http://schemas.openxmlformats.org/officeDocument/2006/relationships/hyperlink" Id="rId69" Target="https://arxiv.org/pdf/2605.01876" TargetMode="External" /><Relationship Type="http://schemas.openxmlformats.org/officeDocument/2006/relationships/hyperlink" Id="rId58" Target="https://doi.org/10.1080/026404100750017832" TargetMode="External" /><Relationship Type="http://schemas.openxmlformats.org/officeDocument/2006/relationships/hyperlink" Id="rId62" Target="https://doi.org/10.3389/fspor.2025.1596670" TargetMode="External" /><Relationship Type="http://schemas.openxmlformats.org/officeDocument/2006/relationships/hyperlink" Id="rId66" Target="https://ijspt.scholasticahq.com/article/21531-shoulder-rotational-strength-profiles-of-danish-national-level-badminton-players" TargetMode="External" /><Relationship Type="http://schemas.openxmlformats.org/officeDocument/2006/relationships/hyperlink" Id="rId67" Target="https://ijspt.scholasticahq.com/article/21531-shoulder-rotational-strength-profiles-of-danish-national-level-badminton-players/attachment/54619.pdf" TargetMode="External" /><Relationship Type="http://schemas.openxmlformats.org/officeDocument/2006/relationships/hyperlink" Id="rId56" Target="https://isbweb.org/images/conf/2005/abstracts/0439.pdf" TargetMode="External" /><Relationship Type="http://schemas.openxmlformats.org/officeDocument/2006/relationships/hyperlink" Id="rId48" Target="https://journals.sagepub.com/doi/abs/10.2466/PMS.109.1.177-186" TargetMode="External" /><Relationship Type="http://schemas.openxmlformats.org/officeDocument/2006/relationships/hyperlink" Id="rId43" Target="https://link.springer.com/article/10.1186/s13102-025-01163-w" TargetMode="External" /><Relationship Type="http://schemas.openxmlformats.org/officeDocument/2006/relationships/hyperlink" Id="rId44" Target="https://link.springer.com/content/pdf/10.1186/s13102-025-01163-w.pdf" TargetMode="External" /><Relationship Type="http://schemas.openxmlformats.org/officeDocument/2006/relationships/hyperlink" Id="rId46" Target="https://ojs.ub.uni-konstanz.de/cpa/article/download/1997/1865/0" TargetMode="External" /><Relationship Type="http://schemas.openxmlformats.org/officeDocument/2006/relationships/hyperlink" Id="rId38" Target="https://ojs.ub.uni-konstanz.de/cpa/article/download/2233/2089/" TargetMode="External" /><Relationship Type="http://schemas.openxmlformats.org/officeDocument/2006/relationships/hyperlink" Id="rId55" Target="https://ojs.ub.uni-konstanz.de/cpa/article/view/1095" TargetMode="External" /><Relationship Type="http://schemas.openxmlformats.org/officeDocument/2006/relationships/hyperlink" Id="rId45" Target="https://ojs.ub.uni-konstanz.de/cpa/article/view/1997" TargetMode="External" /><Relationship Type="http://schemas.openxmlformats.org/officeDocument/2006/relationships/hyperlink" Id="rId37" Target="https://ojs.ub.uni-konstanz.de/cpa/article/view/2233" TargetMode="External" /><Relationship Type="http://schemas.openxmlformats.org/officeDocument/2006/relationships/hyperlink" Id="rId41" Target="https://onlinelibrary.wiley.com/doi/abs/10.1155/2019/7048345" TargetMode="External" /><Relationship Type="http://schemas.openxmlformats.org/officeDocument/2006/relationships/hyperlink" Id="rId52" Target="https://opus.uleth.ca/items/2bcecf18-5b66-4c29-8e03-c53755aa56fb" TargetMode="External" /><Relationship Type="http://schemas.openxmlformats.org/officeDocument/2006/relationships/hyperlink" Id="rId51" Target="https://pmc.ncbi.nlm.nih.gov/articles/PMC5260572/" TargetMode="External" /><Relationship Type="http://schemas.openxmlformats.org/officeDocument/2006/relationships/hyperlink" Id="rId42" Target="https://pmc.ncbi.nlm.nih.gov/articles/PMC6348812/" TargetMode="External" /><Relationship Type="http://schemas.openxmlformats.org/officeDocument/2006/relationships/hyperlink" Id="rId63" Target="https://pmc.ncbi.nlm.nih.gov/articles/PMC7205924/" TargetMode="External" /><Relationship Type="http://schemas.openxmlformats.org/officeDocument/2006/relationships/hyperlink" Id="rId40" Target="https://projekter.aau.dk/projekter/files/42678547/articledone.pdf" TargetMode="External" /><Relationship Type="http://schemas.openxmlformats.org/officeDocument/2006/relationships/hyperlink" Id="rId57" Target="https://pubmed.ncbi.nlm.nih.gov/11144867/" TargetMode="External" /><Relationship Type="http://schemas.openxmlformats.org/officeDocument/2006/relationships/hyperlink" Id="rId47" Target="https://pubmed.ncbi.nlm.nih.gov/19831099/" TargetMode="External" /><Relationship Type="http://schemas.openxmlformats.org/officeDocument/2006/relationships/hyperlink" Id="rId49" Target="https://pubmed.ncbi.nlm.nih.gov/25549780/" TargetMode="External" /><Relationship Type="http://schemas.openxmlformats.org/officeDocument/2006/relationships/hyperlink" Id="rId35" Target="https://raider.pressbooks.pub/badminton/chapter/forehand-backhand-clear/" TargetMode="External" /><Relationship Type="http://schemas.openxmlformats.org/officeDocument/2006/relationships/hyperlink" Id="rId60" Target="https://springernature.figshare.com/collections/MultiSenseBadminton_Wearable_Sensor_Based_Biomechanical_Dataset_for_Evaluation_of_Badminton_Performance/6725706" TargetMode="External" /><Relationship Type="http://schemas.openxmlformats.org/officeDocument/2006/relationships/hyperlink" Id="rId39" Target="https://vbn.aau.dk/en/publications/a-biomechanical-analysis-of-clear-strokes-in-badminton-executed-b/" TargetMode="External" /><Relationship Type="http://schemas.openxmlformats.org/officeDocument/2006/relationships/hyperlink" Id="rId34" Target="https://www.badminton-israel.co.il/wp-content/uploads/2022/11/Badminton-Coaches-Manual.pdf" TargetMode="External" /><Relationship Type="http://schemas.openxmlformats.org/officeDocument/2006/relationships/hyperlink" Id="rId61" Target="https://www.frontiersin.org/journals/sports-and-active-living/articles/10.3389/fspor.2025.1596670/full" TargetMode="External" /><Relationship Type="http://schemas.openxmlformats.org/officeDocument/2006/relationships/hyperlink" Id="rId64" Target="https://www.mdpi.com/1660-4601/19/20/13095" TargetMode="External" /><Relationship Type="http://schemas.openxmlformats.org/officeDocument/2006/relationships/hyperlink" Id="rId65" Target="https://www.mdpi.com/1660-4601/19/20/13095/pdf" TargetMode="External" /><Relationship Type="http://schemas.openxmlformats.org/officeDocument/2006/relationships/hyperlink" Id="rId53" Target="https://www.mdpi.com/2076-3417/13/22/12488" TargetMode="External" /><Relationship Type="http://schemas.openxmlformats.org/officeDocument/2006/relationships/hyperlink" Id="rId54" Target="https://www.mdpi.com/2076-3417/13/22/12488/pdf" TargetMode="External" /><Relationship Type="http://schemas.openxmlformats.org/officeDocument/2006/relationships/hyperlink" Id="rId59" Target="https://www.nature.com/articles/s41597-024-03144-z" TargetMode="External" /><Relationship Type="http://schemas.openxmlformats.org/officeDocument/2006/relationships/hyperlink" Id="rId36" Target="https://www.sikana.tv/en/sport/badminton/how-to-hit-a-forehand-overhead-clear" TargetMode="External" /><Relationship Type="http://schemas.openxmlformats.org/officeDocument/2006/relationships/hyperlink" Id="rId50" Target="https://www.worldbadminton.com/reference/research/documents/The_Science_of_Badminton_Game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8" Target="https://arxiv.org/abs/2605.01876" TargetMode="External" /><Relationship Type="http://schemas.openxmlformats.org/officeDocument/2006/relationships/hyperlink" Id="rId69" Target="https://arxiv.org/pdf/2605.01876" TargetMode="External" /><Relationship Type="http://schemas.openxmlformats.org/officeDocument/2006/relationships/hyperlink" Id="rId58" Target="https://doi.org/10.1080/026404100750017832" TargetMode="External" /><Relationship Type="http://schemas.openxmlformats.org/officeDocument/2006/relationships/hyperlink" Id="rId62" Target="https://doi.org/10.3389/fspor.2025.1596670" TargetMode="External" /><Relationship Type="http://schemas.openxmlformats.org/officeDocument/2006/relationships/hyperlink" Id="rId66" Target="https://ijspt.scholasticahq.com/article/21531-shoulder-rotational-strength-profiles-of-danish-national-level-badminton-players" TargetMode="External" /><Relationship Type="http://schemas.openxmlformats.org/officeDocument/2006/relationships/hyperlink" Id="rId67" Target="https://ijspt.scholasticahq.com/article/21531-shoulder-rotational-strength-profiles-of-danish-national-level-badminton-players/attachment/54619.pdf" TargetMode="External" /><Relationship Type="http://schemas.openxmlformats.org/officeDocument/2006/relationships/hyperlink" Id="rId56" Target="https://isbweb.org/images/conf/2005/abstracts/0439.pdf" TargetMode="External" /><Relationship Type="http://schemas.openxmlformats.org/officeDocument/2006/relationships/hyperlink" Id="rId48" Target="https://journals.sagepub.com/doi/abs/10.2466/PMS.109.1.177-186" TargetMode="External" /><Relationship Type="http://schemas.openxmlformats.org/officeDocument/2006/relationships/hyperlink" Id="rId43" Target="https://link.springer.com/article/10.1186/s13102-025-01163-w" TargetMode="External" /><Relationship Type="http://schemas.openxmlformats.org/officeDocument/2006/relationships/hyperlink" Id="rId44" Target="https://link.springer.com/content/pdf/10.1186/s13102-025-01163-w.pdf" TargetMode="External" /><Relationship Type="http://schemas.openxmlformats.org/officeDocument/2006/relationships/hyperlink" Id="rId46" Target="https://ojs.ub.uni-konstanz.de/cpa/article/download/1997/1865/0" TargetMode="External" /><Relationship Type="http://schemas.openxmlformats.org/officeDocument/2006/relationships/hyperlink" Id="rId38" Target="https://ojs.ub.uni-konstanz.de/cpa/article/download/2233/2089/" TargetMode="External" /><Relationship Type="http://schemas.openxmlformats.org/officeDocument/2006/relationships/hyperlink" Id="rId55" Target="https://ojs.ub.uni-konstanz.de/cpa/article/view/1095" TargetMode="External" /><Relationship Type="http://schemas.openxmlformats.org/officeDocument/2006/relationships/hyperlink" Id="rId45" Target="https://ojs.ub.uni-konstanz.de/cpa/article/view/1997" TargetMode="External" /><Relationship Type="http://schemas.openxmlformats.org/officeDocument/2006/relationships/hyperlink" Id="rId37" Target="https://ojs.ub.uni-konstanz.de/cpa/article/view/2233" TargetMode="External" /><Relationship Type="http://schemas.openxmlformats.org/officeDocument/2006/relationships/hyperlink" Id="rId41" Target="https://onlinelibrary.wiley.com/doi/abs/10.1155/2019/7048345" TargetMode="External" /><Relationship Type="http://schemas.openxmlformats.org/officeDocument/2006/relationships/hyperlink" Id="rId52" Target="https://opus.uleth.ca/items/2bcecf18-5b66-4c29-8e03-c53755aa56fb" TargetMode="External" /><Relationship Type="http://schemas.openxmlformats.org/officeDocument/2006/relationships/hyperlink" Id="rId51" Target="https://pmc.ncbi.nlm.nih.gov/articles/PMC5260572/" TargetMode="External" /><Relationship Type="http://schemas.openxmlformats.org/officeDocument/2006/relationships/hyperlink" Id="rId42" Target="https://pmc.ncbi.nlm.nih.gov/articles/PMC6348812/" TargetMode="External" /><Relationship Type="http://schemas.openxmlformats.org/officeDocument/2006/relationships/hyperlink" Id="rId63" Target="https://pmc.ncbi.nlm.nih.gov/articles/PMC7205924/" TargetMode="External" /><Relationship Type="http://schemas.openxmlformats.org/officeDocument/2006/relationships/hyperlink" Id="rId40" Target="https://projekter.aau.dk/projekter/files/42678547/articledone.pdf" TargetMode="External" /><Relationship Type="http://schemas.openxmlformats.org/officeDocument/2006/relationships/hyperlink" Id="rId57" Target="https://pubmed.ncbi.nlm.nih.gov/11144867/" TargetMode="External" /><Relationship Type="http://schemas.openxmlformats.org/officeDocument/2006/relationships/hyperlink" Id="rId47" Target="https://pubmed.ncbi.nlm.nih.gov/19831099/" TargetMode="External" /><Relationship Type="http://schemas.openxmlformats.org/officeDocument/2006/relationships/hyperlink" Id="rId49" Target="https://pubmed.ncbi.nlm.nih.gov/25549780/" TargetMode="External" /><Relationship Type="http://schemas.openxmlformats.org/officeDocument/2006/relationships/hyperlink" Id="rId35" Target="https://raider.pressbooks.pub/badminton/chapter/forehand-backhand-clear/" TargetMode="External" /><Relationship Type="http://schemas.openxmlformats.org/officeDocument/2006/relationships/hyperlink" Id="rId60" Target="https://springernature.figshare.com/collections/MultiSenseBadminton_Wearable_Sensor_Based_Biomechanical_Dataset_for_Evaluation_of_Badminton_Performance/6725706" TargetMode="External" /><Relationship Type="http://schemas.openxmlformats.org/officeDocument/2006/relationships/hyperlink" Id="rId39" Target="https://vbn.aau.dk/en/publications/a-biomechanical-analysis-of-clear-strokes-in-badminton-executed-b/" TargetMode="External" /><Relationship Type="http://schemas.openxmlformats.org/officeDocument/2006/relationships/hyperlink" Id="rId34" Target="https://www.badminton-israel.co.il/wp-content/uploads/2022/11/Badminton-Coaches-Manual.pdf" TargetMode="External" /><Relationship Type="http://schemas.openxmlformats.org/officeDocument/2006/relationships/hyperlink" Id="rId61" Target="https://www.frontiersin.org/journals/sports-and-active-living/articles/10.3389/fspor.2025.1596670/full" TargetMode="External" /><Relationship Type="http://schemas.openxmlformats.org/officeDocument/2006/relationships/hyperlink" Id="rId64" Target="https://www.mdpi.com/1660-4601/19/20/13095" TargetMode="External" /><Relationship Type="http://schemas.openxmlformats.org/officeDocument/2006/relationships/hyperlink" Id="rId65" Target="https://www.mdpi.com/1660-4601/19/20/13095/pdf" TargetMode="External" /><Relationship Type="http://schemas.openxmlformats.org/officeDocument/2006/relationships/hyperlink" Id="rId53" Target="https://www.mdpi.com/2076-3417/13/22/12488" TargetMode="External" /><Relationship Type="http://schemas.openxmlformats.org/officeDocument/2006/relationships/hyperlink" Id="rId54" Target="https://www.mdpi.com/2076-3417/13/22/12488/pdf" TargetMode="External" /><Relationship Type="http://schemas.openxmlformats.org/officeDocument/2006/relationships/hyperlink" Id="rId59" Target="https://www.nature.com/articles/s41597-024-03144-z" TargetMode="External" /><Relationship Type="http://schemas.openxmlformats.org/officeDocument/2006/relationships/hyperlink" Id="rId36" Target="https://www.sikana.tv/en/sport/badminton/how-to-hit-a-forehand-overhead-clear" TargetMode="External" /><Relationship Type="http://schemas.openxmlformats.org/officeDocument/2006/relationships/hyperlink" Id="rId50" Target="https://www.worldbadminton.com/reference/research/documents/The_Science_of_Badminton_Game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羽毛球正手高远球分析 RAG 知识库构建文档</dc:title>
  <dc:creator>ChatGPT</dc:creator>
  <dc:language>zh-CN</dc:language>
  <cp:keywords/>
  <dcterms:created xsi:type="dcterms:W3CDTF">2026-06-09T16:20:18Z</dcterms:created>
  <dcterms:modified xsi:type="dcterms:W3CDTF">2026-06-09T16:20:18Z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2026-06-09</vt:lpwstr>
  </property>
</Properties>
</file>