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pPr>
      <w:bookmarkStart w:colFirst="0" w:colLast="0" w:name="_xkhbgjcxemlz" w:id="0"/>
      <w:bookmarkEnd w:id="0"/>
      <w:r w:rsidDel="00000000" w:rsidR="00000000" w:rsidRPr="00000000">
        <w:rPr>
          <w:rtl w:val="0"/>
        </w:rPr>
        <w:t xml:space="preserve">Choix de composants AWS cloud </w:t>
      </w:r>
    </w:p>
    <w:p w:rsidR="00000000" w:rsidDel="00000000" w:rsidP="00000000" w:rsidRDefault="00000000" w:rsidRPr="00000000" w14:paraId="00000002">
      <w:pPr>
        <w:spacing w:after="240" w:before="240" w:lineRule="auto"/>
        <w:rPr/>
      </w:pPr>
      <w:r w:rsidDel="00000000" w:rsidR="00000000" w:rsidRPr="00000000">
        <w:rPr/>
        <w:drawing>
          <wp:inline distB="114300" distT="114300" distL="114300" distR="114300">
            <wp:extent cx="5731200" cy="3454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Subtitle"/>
        <w:spacing w:after="240" w:before="240" w:lineRule="auto"/>
        <w:rPr/>
      </w:pPr>
      <w:bookmarkStart w:colFirst="0" w:colLast="0" w:name="_vjom3ld7w92a" w:id="1"/>
      <w:bookmarkEnd w:id="1"/>
      <w:r w:rsidDel="00000000" w:rsidR="00000000" w:rsidRPr="00000000">
        <w:rPr>
          <w:rtl w:val="0"/>
        </w:rPr>
        <w:t xml:space="preserve">Amazon S3: Stockage de données non structurées </w:t>
      </w:r>
    </w:p>
    <w:p w:rsidR="00000000" w:rsidDel="00000000" w:rsidP="00000000" w:rsidRDefault="00000000" w:rsidRPr="00000000" w14:paraId="00000004">
      <w:pPr>
        <w:spacing w:after="240" w:before="240" w:lineRule="auto"/>
        <w:rPr/>
      </w:pPr>
      <w:r w:rsidDel="00000000" w:rsidR="00000000" w:rsidRPr="00000000">
        <w:rPr>
          <w:rtl w:val="0"/>
        </w:rPr>
        <w:t xml:space="preserve">Description : Service hautement scalable capable de gérer des pétaoctets de données, Excellent rapport coût/performance pour le stockage d'objets, compatible avec </w:t>
      </w:r>
      <w:r w:rsidDel="00000000" w:rsidR="00000000" w:rsidRPr="00000000">
        <w:rPr>
          <w:rtl w:val="0"/>
        </w:rPr>
        <w:t xml:space="preserve">Redpanda</w:t>
      </w:r>
      <w:r w:rsidDel="00000000" w:rsidR="00000000" w:rsidRPr="00000000">
        <w:rPr>
          <w:rtl w:val="0"/>
        </w:rPr>
        <w:t xml:space="preserve"> via des connecteurs natifs avec le plugin (s3-sink-connector) à installer via la commande `rpk plugin </w:t>
      </w:r>
      <w:r w:rsidDel="00000000" w:rsidR="00000000" w:rsidRPr="00000000">
        <w:rPr>
          <w:color w:val="61afef"/>
          <w:rtl w:val="0"/>
        </w:rPr>
        <w:t xml:space="preserve">install</w:t>
      </w:r>
      <w:r w:rsidDel="00000000" w:rsidR="00000000" w:rsidRPr="00000000">
        <w:rPr>
          <w:rtl w:val="0"/>
        </w:rPr>
        <w:t xml:space="preserve"> s3-sink-connector` , il dispose plusieures classes de stockage avec S3 qui ont des facturations différentes, on peut configurer le lifecycle management pour changer des classes de stockage qui coûte moins  élevé à un moment donné(par exemple 30 jours à un cool tier et 90 jours à un archivage tier).</w:t>
      </w:r>
    </w:p>
    <w:p w:rsidR="00000000" w:rsidDel="00000000" w:rsidP="00000000" w:rsidRDefault="00000000" w:rsidRPr="00000000" w14:paraId="00000005">
      <w:pPr>
        <w:spacing w:after="240" w:before="240" w:lineRule="auto"/>
        <w:rPr/>
      </w:pPr>
      <w:r w:rsidDel="00000000" w:rsidR="00000000" w:rsidRPr="00000000">
        <w:rPr>
          <w:rtl w:val="0"/>
        </w:rPr>
        <w:t xml:space="preserve">Sécurité: </w:t>
      </w:r>
    </w:p>
    <w:p w:rsidR="00000000" w:rsidDel="00000000" w:rsidP="00000000" w:rsidRDefault="00000000" w:rsidRPr="00000000" w14:paraId="00000006">
      <w:pPr>
        <w:numPr>
          <w:ilvl w:val="0"/>
          <w:numId w:val="4"/>
        </w:numPr>
        <w:spacing w:after="0" w:afterAutospacing="0" w:before="240" w:lineRule="auto"/>
        <w:ind w:left="720" w:hanging="360"/>
        <w:rPr>
          <w:u w:val="none"/>
        </w:rPr>
      </w:pPr>
      <w:r w:rsidDel="00000000" w:rsidR="00000000" w:rsidRPr="00000000">
        <w:rPr>
          <w:rtl w:val="0"/>
        </w:rPr>
        <w:t xml:space="preserve">En transit: </w:t>
      </w:r>
    </w:p>
    <w:p w:rsidR="00000000" w:rsidDel="00000000" w:rsidP="00000000" w:rsidRDefault="00000000" w:rsidRPr="00000000" w14:paraId="00000007">
      <w:pPr>
        <w:numPr>
          <w:ilvl w:val="1"/>
          <w:numId w:val="4"/>
        </w:numPr>
        <w:spacing w:after="0" w:afterAutospacing="0" w:before="0" w:beforeAutospacing="0" w:lineRule="auto"/>
        <w:ind w:left="1440" w:hanging="360"/>
        <w:rPr>
          <w:u w:val="none"/>
        </w:rPr>
      </w:pPr>
      <w:r w:rsidDel="00000000" w:rsidR="00000000" w:rsidRPr="00000000">
        <w:rPr>
          <w:rtl w:val="0"/>
        </w:rPr>
        <w:t xml:space="preserve">TLS 1.2/1.3 forcé pour toutes les communications</w:t>
      </w:r>
    </w:p>
    <w:p w:rsidR="00000000" w:rsidDel="00000000" w:rsidP="00000000" w:rsidRDefault="00000000" w:rsidRPr="00000000" w14:paraId="00000008">
      <w:pPr>
        <w:numPr>
          <w:ilvl w:val="1"/>
          <w:numId w:val="4"/>
        </w:numPr>
        <w:spacing w:after="0" w:afterAutospacing="0" w:before="0" w:beforeAutospacing="0" w:lineRule="auto"/>
        <w:ind w:left="1440" w:hanging="360"/>
        <w:rPr>
          <w:u w:val="none"/>
        </w:rPr>
      </w:pPr>
      <w:r w:rsidDel="00000000" w:rsidR="00000000" w:rsidRPr="00000000">
        <w:rPr>
          <w:rtl w:val="0"/>
        </w:rPr>
        <w:t xml:space="preserve">Vérification des certificats SSL</w:t>
      </w:r>
    </w:p>
    <w:p w:rsidR="00000000" w:rsidDel="00000000" w:rsidP="00000000" w:rsidRDefault="00000000" w:rsidRPr="00000000" w14:paraId="00000009">
      <w:pPr>
        <w:numPr>
          <w:ilvl w:val="1"/>
          <w:numId w:val="4"/>
        </w:numPr>
        <w:spacing w:after="0" w:afterAutospacing="0" w:before="0" w:beforeAutospacing="0" w:lineRule="auto"/>
        <w:ind w:left="1440" w:hanging="360"/>
        <w:rPr>
          <w:u w:val="none"/>
        </w:rPr>
      </w:pPr>
      <w:r w:rsidDel="00000000" w:rsidR="00000000" w:rsidRPr="00000000">
        <w:rPr>
          <w:rtl w:val="0"/>
        </w:rPr>
        <w:t xml:space="preserve">Validation MD5 des contenus transmis</w:t>
      </w:r>
    </w:p>
    <w:p w:rsidR="00000000" w:rsidDel="00000000" w:rsidP="00000000" w:rsidRDefault="00000000" w:rsidRPr="00000000" w14:paraId="0000000A">
      <w:pPr>
        <w:numPr>
          <w:ilvl w:val="0"/>
          <w:numId w:val="4"/>
        </w:numPr>
        <w:spacing w:after="0" w:afterAutospacing="0" w:before="0" w:beforeAutospacing="0" w:lineRule="auto"/>
        <w:ind w:left="720" w:hanging="360"/>
        <w:rPr>
          <w:u w:val="none"/>
        </w:rPr>
      </w:pPr>
      <w:r w:rsidDel="00000000" w:rsidR="00000000" w:rsidRPr="00000000">
        <w:rPr>
          <w:rtl w:val="0"/>
        </w:rPr>
        <w:t xml:space="preserve">En repos: </w:t>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rtl w:val="0"/>
        </w:rPr>
        <w:t xml:space="preserve">Chiffrement côté serveur avec KMS</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rtl w:val="0"/>
        </w:rPr>
        <w:t xml:space="preserve">Clés gérées par AWS (SSE-KMS)</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rtl w:val="0"/>
        </w:rPr>
        <w:t xml:space="preserve">Bucket policy forçant le HTTPS</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rtl w:val="0"/>
        </w:rPr>
        <w:t xml:space="preserve">Vérification d'intégrité automatique</w:t>
      </w:r>
    </w:p>
    <w:p w:rsidR="00000000" w:rsidDel="00000000" w:rsidP="00000000" w:rsidRDefault="00000000" w:rsidRPr="00000000" w14:paraId="0000000F">
      <w:pPr>
        <w:numPr>
          <w:ilvl w:val="0"/>
          <w:numId w:val="4"/>
        </w:numPr>
        <w:spacing w:after="0" w:afterAutospacing="0" w:before="0" w:beforeAutospacing="0" w:lineRule="auto"/>
        <w:ind w:left="720" w:hanging="360"/>
        <w:rPr>
          <w:u w:val="none"/>
        </w:rPr>
      </w:pPr>
      <w:r w:rsidDel="00000000" w:rsidR="00000000" w:rsidRPr="00000000">
        <w:rPr>
          <w:rtl w:val="0"/>
        </w:rPr>
        <w:t xml:space="preserve">Contrôle d'accès :</w:t>
      </w:r>
    </w:p>
    <w:p w:rsidR="00000000" w:rsidDel="00000000" w:rsidP="00000000" w:rsidRDefault="00000000" w:rsidRPr="00000000" w14:paraId="00000010">
      <w:pPr>
        <w:numPr>
          <w:ilvl w:val="1"/>
          <w:numId w:val="4"/>
        </w:numPr>
        <w:spacing w:after="0" w:afterAutospacing="0" w:before="0" w:beforeAutospacing="0" w:lineRule="auto"/>
        <w:ind w:left="1440" w:hanging="360"/>
        <w:rPr>
          <w:u w:val="none"/>
        </w:rPr>
      </w:pPr>
      <w:r w:rsidDel="00000000" w:rsidR="00000000" w:rsidRPr="00000000">
        <w:rPr>
          <w:rtl w:val="0"/>
        </w:rPr>
        <w:t xml:space="preserve">IAM avec conditions strictes</w:t>
      </w:r>
    </w:p>
    <w:p w:rsidR="00000000" w:rsidDel="00000000" w:rsidP="00000000" w:rsidRDefault="00000000" w:rsidRPr="00000000" w14:paraId="00000011">
      <w:pPr>
        <w:numPr>
          <w:ilvl w:val="1"/>
          <w:numId w:val="4"/>
        </w:numPr>
        <w:spacing w:after="0" w:afterAutospacing="0" w:before="0" w:beforeAutospacing="0" w:lineRule="auto"/>
        <w:ind w:left="1440" w:hanging="360"/>
        <w:rPr>
          <w:u w:val="none"/>
        </w:rPr>
      </w:pPr>
      <w:r w:rsidDel="00000000" w:rsidR="00000000" w:rsidRPr="00000000">
        <w:rPr>
          <w:rtl w:val="0"/>
        </w:rPr>
        <w:t xml:space="preserve">Accès restreint par IP/VPC possible</w:t>
      </w:r>
    </w:p>
    <w:p w:rsidR="00000000" w:rsidDel="00000000" w:rsidP="00000000" w:rsidRDefault="00000000" w:rsidRPr="00000000" w14:paraId="00000012">
      <w:pPr>
        <w:numPr>
          <w:ilvl w:val="1"/>
          <w:numId w:val="4"/>
        </w:numPr>
        <w:spacing w:after="0" w:afterAutospacing="0" w:before="0" w:beforeAutospacing="0" w:lineRule="auto"/>
        <w:ind w:left="1440" w:hanging="360"/>
        <w:rPr>
          <w:u w:val="none"/>
        </w:rPr>
      </w:pPr>
      <w:r w:rsidDel="00000000" w:rsidR="00000000" w:rsidRPr="00000000">
        <w:rPr>
          <w:rtl w:val="0"/>
        </w:rPr>
        <w:t xml:space="preserve">Audit trail via CloudTrail</w:t>
      </w:r>
    </w:p>
    <w:p w:rsidR="00000000" w:rsidDel="00000000" w:rsidP="00000000" w:rsidRDefault="00000000" w:rsidRPr="00000000" w14:paraId="00000013">
      <w:pPr>
        <w:numPr>
          <w:ilvl w:val="1"/>
          <w:numId w:val="4"/>
        </w:numPr>
        <w:spacing w:after="240" w:before="0" w:beforeAutospacing="0" w:lineRule="auto"/>
        <w:ind w:left="1440" w:hanging="360"/>
        <w:rPr>
          <w:u w:val="none"/>
        </w:rPr>
      </w:pPr>
      <w:r w:rsidDel="00000000" w:rsidR="00000000" w:rsidRPr="00000000">
        <w:rPr>
          <w:rtl w:val="0"/>
        </w:rPr>
        <w:t xml:space="preserve">Monitoring des accès</w:t>
      </w:r>
    </w:p>
    <w:p w:rsidR="00000000" w:rsidDel="00000000" w:rsidP="00000000" w:rsidRDefault="00000000" w:rsidRPr="00000000" w14:paraId="00000014">
      <w:pPr>
        <w:spacing w:after="240" w:before="240" w:lineRule="auto"/>
        <w:ind w:left="0" w:firstLine="0"/>
        <w:rPr/>
      </w:pPr>
      <w:r w:rsidDel="00000000" w:rsidR="00000000" w:rsidRPr="00000000">
        <w:rPr>
          <w:rtl w:val="0"/>
        </w:rPr>
        <w:t xml:space="preserve">Coût pour 50 To par mois: </w:t>
      </w:r>
    </w:p>
    <w:p w:rsidR="00000000" w:rsidDel="00000000" w:rsidP="00000000" w:rsidRDefault="00000000" w:rsidRPr="00000000" w14:paraId="00000015">
      <w:pPr>
        <w:numPr>
          <w:ilvl w:val="0"/>
          <w:numId w:val="4"/>
        </w:numPr>
        <w:spacing w:after="0" w:afterAutospacing="0" w:before="240" w:lineRule="auto"/>
        <w:ind w:left="720" w:hanging="360"/>
        <w:rPr>
          <w:u w:val="none"/>
        </w:rPr>
      </w:pPr>
      <w:r w:rsidDel="00000000" w:rsidR="00000000" w:rsidRPr="00000000">
        <w:rPr>
          <w:rtl w:val="0"/>
        </w:rPr>
        <w:t xml:space="preserve">S3 Standard : accès fréquent  </w:t>
      </w:r>
      <w:r w:rsidDel="00000000" w:rsidR="00000000" w:rsidRPr="00000000">
        <w:rPr>
          <w:rFonts w:ascii="Roboto" w:cs="Roboto" w:eastAsia="Roboto" w:hAnsi="Roboto"/>
          <w:color w:val="16191f"/>
          <w:sz w:val="21"/>
          <w:szCs w:val="21"/>
          <w:highlight w:val="white"/>
          <w:rtl w:val="0"/>
        </w:rPr>
        <w:t xml:space="preserve">(1228.8 USD)</w:t>
      </w:r>
    </w:p>
    <w:p w:rsidR="00000000" w:rsidDel="00000000" w:rsidP="00000000" w:rsidRDefault="00000000" w:rsidRPr="00000000" w14:paraId="00000016">
      <w:pPr>
        <w:numPr>
          <w:ilvl w:val="0"/>
          <w:numId w:val="4"/>
        </w:numPr>
        <w:spacing w:after="0" w:afterAutospacing="0" w:before="0" w:beforeAutospacing="0" w:lineRule="auto"/>
        <w:ind w:left="720" w:hanging="360"/>
        <w:rPr>
          <w:u w:val="none"/>
        </w:rPr>
      </w:pPr>
      <w:r w:rsidDel="00000000" w:rsidR="00000000" w:rsidRPr="00000000">
        <w:rPr>
          <w:rtl w:val="0"/>
        </w:rPr>
        <w:t xml:space="preserve">S3 Standard-IA : accès peu fréquent </w:t>
      </w:r>
      <w:r w:rsidDel="00000000" w:rsidR="00000000" w:rsidRPr="00000000">
        <w:rPr>
          <w:rFonts w:ascii="Roboto" w:cs="Roboto" w:eastAsia="Roboto" w:hAnsi="Roboto"/>
          <w:color w:val="16191f"/>
          <w:sz w:val="21"/>
          <w:szCs w:val="21"/>
          <w:highlight w:val="white"/>
          <w:rtl w:val="0"/>
        </w:rPr>
        <w:t xml:space="preserve"> (670.72 USD)</w:t>
      </w:r>
      <w:r w:rsidDel="00000000" w:rsidR="00000000" w:rsidRPr="00000000">
        <w:rPr>
          <w:rtl w:val="0"/>
        </w:rPr>
      </w:r>
    </w:p>
    <w:p w:rsidR="00000000" w:rsidDel="00000000" w:rsidP="00000000" w:rsidRDefault="00000000" w:rsidRPr="00000000" w14:paraId="00000017">
      <w:pPr>
        <w:numPr>
          <w:ilvl w:val="0"/>
          <w:numId w:val="4"/>
        </w:numPr>
        <w:spacing w:after="0" w:afterAutospacing="0" w:before="0" w:beforeAutospacing="0" w:lineRule="auto"/>
        <w:ind w:left="720" w:hanging="360"/>
        <w:rPr>
          <w:u w:val="none"/>
        </w:rPr>
      </w:pPr>
      <w:r w:rsidDel="00000000" w:rsidR="00000000" w:rsidRPr="00000000">
        <w:rPr>
          <w:rtl w:val="0"/>
        </w:rPr>
        <w:t xml:space="preserve">S3 Glacier : archivage (</w:t>
      </w:r>
      <w:r w:rsidDel="00000000" w:rsidR="00000000" w:rsidRPr="00000000">
        <w:rPr>
          <w:rFonts w:ascii="Roboto" w:cs="Roboto" w:eastAsia="Roboto" w:hAnsi="Roboto"/>
          <w:color w:val="16191f"/>
          <w:sz w:val="21"/>
          <w:szCs w:val="21"/>
          <w:highlight w:val="white"/>
          <w:rtl w:val="0"/>
        </w:rPr>
        <w:t xml:space="preserve">208.35 USD</w:t>
      </w:r>
      <w:r w:rsidDel="00000000" w:rsidR="00000000" w:rsidRPr="00000000">
        <w:rPr>
          <w:rtl w:val="0"/>
        </w:rPr>
        <w:t xml:space="preserve">)</w:t>
      </w:r>
    </w:p>
    <w:p w:rsidR="00000000" w:rsidDel="00000000" w:rsidP="00000000" w:rsidRDefault="00000000" w:rsidRPr="00000000" w14:paraId="00000018">
      <w:pPr>
        <w:numPr>
          <w:ilvl w:val="0"/>
          <w:numId w:val="4"/>
        </w:numPr>
        <w:spacing w:after="240" w:before="0" w:beforeAutospacing="0" w:lineRule="auto"/>
        <w:ind w:left="720" w:hanging="360"/>
        <w:rPr>
          <w:u w:val="none"/>
        </w:rPr>
      </w:pPr>
      <w:r w:rsidDel="00000000" w:rsidR="00000000" w:rsidRPr="00000000">
        <w:rPr>
          <w:rtl w:val="0"/>
        </w:rPr>
        <w:t xml:space="preserve">S3 Glacier Deep Archive : archivage long terme (</w:t>
      </w:r>
      <w:r w:rsidDel="00000000" w:rsidR="00000000" w:rsidRPr="00000000">
        <w:rPr>
          <w:rFonts w:ascii="Roboto" w:cs="Roboto" w:eastAsia="Roboto" w:hAnsi="Roboto"/>
          <w:color w:val="16191f"/>
          <w:sz w:val="21"/>
          <w:szCs w:val="21"/>
          <w:highlight w:val="white"/>
          <w:rtl w:val="0"/>
        </w:rPr>
        <w:t xml:space="preserve">92.95 USD</w:t>
      </w:r>
      <w:r w:rsidDel="00000000" w:rsidR="00000000" w:rsidRPr="00000000">
        <w:rPr>
          <w:rtl w:val="0"/>
        </w:rPr>
        <w:t xml:space="preserve">)</w:t>
      </w:r>
    </w:p>
    <w:p w:rsidR="00000000" w:rsidDel="00000000" w:rsidP="00000000" w:rsidRDefault="00000000" w:rsidRPr="00000000" w14:paraId="00000019">
      <w:pPr>
        <w:spacing w:after="240" w:before="240" w:lineRule="auto"/>
        <w:ind w:left="0" w:firstLine="0"/>
        <w:rPr/>
      </w:pPr>
      <w:r w:rsidDel="00000000" w:rsidR="00000000" w:rsidRPr="00000000">
        <w:rPr>
          <w:rtl w:val="0"/>
        </w:rPr>
        <w:t xml:space="preserve">Cas d'usage dans l’architecture hybride :</w:t>
      </w:r>
    </w:p>
    <w:p w:rsidR="00000000" w:rsidDel="00000000" w:rsidP="00000000" w:rsidRDefault="00000000" w:rsidRPr="00000000" w14:paraId="0000001A">
      <w:pPr>
        <w:numPr>
          <w:ilvl w:val="1"/>
          <w:numId w:val="4"/>
        </w:numPr>
        <w:spacing w:after="0" w:afterAutospacing="0" w:before="240" w:lineRule="auto"/>
        <w:ind w:left="720" w:hanging="360"/>
        <w:rPr>
          <w:u w:val="none"/>
        </w:rPr>
      </w:pPr>
      <w:r w:rsidDel="00000000" w:rsidR="00000000" w:rsidRPr="00000000">
        <w:rPr>
          <w:rtl w:val="0"/>
        </w:rPr>
        <w:t xml:space="preserve">Data Lake pour stockage des données(données IoT, logs, etc …)</w:t>
      </w:r>
    </w:p>
    <w:p w:rsidR="00000000" w:rsidDel="00000000" w:rsidP="00000000" w:rsidRDefault="00000000" w:rsidRPr="00000000" w14:paraId="0000001B">
      <w:pPr>
        <w:numPr>
          <w:ilvl w:val="0"/>
          <w:numId w:val="7"/>
        </w:numPr>
        <w:spacing w:after="0" w:afterAutospacing="0" w:before="0" w:beforeAutospacing="0" w:lineRule="auto"/>
        <w:ind w:left="720" w:hanging="360"/>
        <w:rPr>
          <w:u w:val="none"/>
        </w:rPr>
      </w:pPr>
      <w:r w:rsidDel="00000000" w:rsidR="00000000" w:rsidRPr="00000000">
        <w:rPr>
          <w:rtl w:val="0"/>
        </w:rPr>
        <w:t xml:space="preserve">Backups de données du server SQL</w:t>
      </w:r>
    </w:p>
    <w:p w:rsidR="00000000" w:rsidDel="00000000" w:rsidP="00000000" w:rsidRDefault="00000000" w:rsidRPr="00000000" w14:paraId="0000001C">
      <w:pPr>
        <w:numPr>
          <w:ilvl w:val="0"/>
          <w:numId w:val="7"/>
        </w:numPr>
        <w:spacing w:after="240" w:before="0" w:beforeAutospacing="0" w:lineRule="auto"/>
        <w:ind w:left="720" w:hanging="360"/>
        <w:rPr>
          <w:u w:val="none"/>
        </w:rPr>
      </w:pPr>
      <w:r w:rsidDel="00000000" w:rsidR="00000000" w:rsidRPr="00000000">
        <w:rPr>
          <w:rtl w:val="0"/>
        </w:rPr>
        <w:t xml:space="preserve">Sauvegarde des données IoT reçu dans </w:t>
      </w:r>
      <w:r w:rsidDel="00000000" w:rsidR="00000000" w:rsidRPr="00000000">
        <w:rPr>
          <w:rtl w:val="0"/>
        </w:rPr>
        <w:t xml:space="preserve">Redpanda</w:t>
      </w:r>
      <w:r w:rsidDel="00000000" w:rsidR="00000000" w:rsidRPr="00000000">
        <w:rPr>
          <w:rtl w:val="0"/>
        </w:rPr>
        <w:t xml:space="preserve"> qui permet ensuite d’exploiter par Redshift</w:t>
      </w:r>
    </w:p>
    <w:p w:rsidR="00000000" w:rsidDel="00000000" w:rsidP="00000000" w:rsidRDefault="00000000" w:rsidRPr="00000000" w14:paraId="0000001D">
      <w:pPr>
        <w:spacing w:after="240" w:before="240" w:lineRule="auto"/>
        <w:ind w:left="0" w:firstLine="0"/>
        <w:rPr/>
      </w:pPr>
      <w:r w:rsidDel="00000000" w:rsidR="00000000" w:rsidRPr="00000000">
        <w:rPr>
          <w:rtl w:val="0"/>
        </w:rPr>
      </w:r>
    </w:p>
    <w:p w:rsidR="00000000" w:rsidDel="00000000" w:rsidP="00000000" w:rsidRDefault="00000000" w:rsidRPr="00000000" w14:paraId="0000001E">
      <w:pPr>
        <w:spacing w:after="240" w:before="240" w:lineRule="auto"/>
        <w:ind w:left="0" w:firstLine="0"/>
        <w:rPr>
          <w:color w:val="666666"/>
          <w:sz w:val="30"/>
          <w:szCs w:val="30"/>
        </w:rPr>
      </w:pPr>
      <w:r w:rsidDel="00000000" w:rsidR="00000000" w:rsidRPr="00000000">
        <w:rPr>
          <w:color w:val="666666"/>
          <w:sz w:val="30"/>
          <w:szCs w:val="30"/>
          <w:rtl w:val="0"/>
        </w:rPr>
        <w:t xml:space="preserve">Amazon Redshift: Entrepôt de données</w:t>
      </w:r>
    </w:p>
    <w:p w:rsidR="00000000" w:rsidDel="00000000" w:rsidP="00000000" w:rsidRDefault="00000000" w:rsidRPr="00000000" w14:paraId="0000001F">
      <w:pPr>
        <w:spacing w:after="240" w:before="240" w:lineRule="auto"/>
        <w:ind w:left="0" w:firstLine="0"/>
        <w:rPr/>
      </w:pPr>
      <w:r w:rsidDel="00000000" w:rsidR="00000000" w:rsidRPr="00000000">
        <w:rPr>
          <w:rtl w:val="0"/>
        </w:rPr>
        <w:t xml:space="preserve">Description: C’est une base de données columnaire (optimisée pour l'analytique) , il a une ar</w:t>
      </w:r>
      <w:r w:rsidDel="00000000" w:rsidR="00000000" w:rsidRPr="00000000">
        <w:rPr>
          <w:rtl w:val="0"/>
        </w:rPr>
        <w:t xml:space="preserve">chitecture MPP (Massive Parallel Processing), il est compatible avec des requêtes SQL, facilitant la migration depuis SQL Server en utilisant AWS DMS (Database Migration Service), il est intégré native avec S3 pour le chargement de données. Un nœud de Redshift peut prendre en maximum 60 To de données et un cluster peut avoir jusqu’à 128 nœuds, donc un maximum de 7.68 Petabytes.</w:t>
      </w:r>
    </w:p>
    <w:p w:rsidR="00000000" w:rsidDel="00000000" w:rsidP="00000000" w:rsidRDefault="00000000" w:rsidRPr="00000000" w14:paraId="00000020">
      <w:pPr>
        <w:spacing w:after="240" w:before="240" w:lineRule="auto"/>
        <w:ind w:left="0" w:firstLine="0"/>
        <w:rPr/>
      </w:pPr>
      <w:r w:rsidDel="00000000" w:rsidR="00000000" w:rsidRPr="00000000">
        <w:rPr>
          <w:rtl w:val="0"/>
        </w:rPr>
        <w:t xml:space="preserve">Coût: Il a des coûts différents selon si c’est Redshift (selon les types de nœuds aussi) ou Redshift Serverless.</w:t>
      </w:r>
    </w:p>
    <w:p w:rsidR="00000000" w:rsidDel="00000000" w:rsidP="00000000" w:rsidRDefault="00000000" w:rsidRPr="00000000" w14:paraId="00000021">
      <w:pPr>
        <w:spacing w:after="240" w:before="240" w:lineRule="auto"/>
        <w:ind w:left="0" w:firstLine="0"/>
        <w:rPr/>
      </w:pPr>
      <w:r w:rsidDel="00000000" w:rsidR="00000000" w:rsidRPr="00000000">
        <w:rPr>
          <w:rtl w:val="0"/>
        </w:rPr>
        <w:t xml:space="preserve">Limitation: </w:t>
      </w:r>
    </w:p>
    <w:p w:rsidR="00000000" w:rsidDel="00000000" w:rsidP="00000000" w:rsidRDefault="00000000" w:rsidRPr="00000000" w14:paraId="00000022">
      <w:pPr>
        <w:numPr>
          <w:ilvl w:val="0"/>
          <w:numId w:val="3"/>
        </w:numPr>
        <w:spacing w:after="0" w:afterAutospacing="0" w:before="240" w:lineRule="auto"/>
        <w:ind w:left="720" w:hanging="360"/>
      </w:pPr>
      <w:r w:rsidDel="00000000" w:rsidR="00000000" w:rsidRPr="00000000">
        <w:rPr>
          <w:rtl w:val="0"/>
        </w:rPr>
        <w:t xml:space="preserve">Limite de 5 To par opération COPY</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rtl w:val="0"/>
        </w:rPr>
        <w:t xml:space="preserve">Consomme des ressources Redshift pendant le chargement</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rtl w:val="0"/>
        </w:rPr>
        <w:t xml:space="preserve">Plus cher (compute nodes actifs pendant le chargement)</w:t>
      </w:r>
    </w:p>
    <w:p w:rsidR="00000000" w:rsidDel="00000000" w:rsidP="00000000" w:rsidRDefault="00000000" w:rsidRPr="00000000" w14:paraId="00000025">
      <w:pPr>
        <w:numPr>
          <w:ilvl w:val="0"/>
          <w:numId w:val="3"/>
        </w:numPr>
        <w:spacing w:after="240" w:before="0" w:beforeAutospacing="0" w:lineRule="auto"/>
        <w:ind w:left="720" w:hanging="360"/>
      </w:pPr>
      <w:r w:rsidDel="00000000" w:rsidR="00000000" w:rsidRPr="00000000">
        <w:rPr>
          <w:rtl w:val="0"/>
        </w:rPr>
        <w:t xml:space="preserve">Moins flexible pour la transformation des données</w:t>
      </w:r>
    </w:p>
    <w:p w:rsidR="00000000" w:rsidDel="00000000" w:rsidP="00000000" w:rsidRDefault="00000000" w:rsidRPr="00000000" w14:paraId="00000026">
      <w:pPr>
        <w:spacing w:after="240" w:before="240" w:lineRule="auto"/>
        <w:ind w:left="0" w:firstLine="0"/>
        <w:rPr/>
      </w:pPr>
      <w:r w:rsidDel="00000000" w:rsidR="00000000" w:rsidRPr="00000000">
        <w:rPr>
          <w:rtl w:val="0"/>
        </w:rPr>
        <w:t xml:space="preserve">Coût par mois: </w:t>
      </w:r>
    </w:p>
    <w:p w:rsidR="00000000" w:rsidDel="00000000" w:rsidP="00000000" w:rsidRDefault="00000000" w:rsidRPr="00000000" w14:paraId="00000027">
      <w:pPr>
        <w:numPr>
          <w:ilvl w:val="0"/>
          <w:numId w:val="5"/>
        </w:numPr>
        <w:spacing w:after="0" w:afterAutospacing="0" w:before="240" w:lineRule="auto"/>
        <w:ind w:left="720" w:hanging="360"/>
        <w:rPr>
          <w:u w:val="none"/>
        </w:rPr>
      </w:pPr>
      <w:r w:rsidDel="00000000" w:rsidR="00000000" w:rsidRPr="00000000">
        <w:rPr>
          <w:rtl w:val="0"/>
        </w:rPr>
        <w:t xml:space="preserve">Redshift Serverless 128 RPU 1585.02 USD</w:t>
      </w:r>
    </w:p>
    <w:p w:rsidR="00000000" w:rsidDel="00000000" w:rsidP="00000000" w:rsidRDefault="00000000" w:rsidRPr="00000000" w14:paraId="00000028">
      <w:pPr>
        <w:numPr>
          <w:ilvl w:val="0"/>
          <w:numId w:val="5"/>
        </w:numPr>
        <w:spacing w:after="240" w:before="0" w:beforeAutospacing="0" w:lineRule="auto"/>
        <w:ind w:left="720" w:hanging="360"/>
      </w:pPr>
      <w:r w:rsidDel="00000000" w:rsidR="00000000" w:rsidRPr="00000000">
        <w:rPr>
          <w:rtl w:val="0"/>
        </w:rPr>
        <w:t xml:space="preserve">Redshift 2 instances ra3.plus </w:t>
      </w:r>
      <w:r w:rsidDel="00000000" w:rsidR="00000000" w:rsidRPr="00000000">
        <w:rPr>
          <w:rFonts w:ascii="Roboto" w:cs="Roboto" w:eastAsia="Roboto" w:hAnsi="Roboto"/>
          <w:color w:val="16191f"/>
          <w:sz w:val="21"/>
          <w:szCs w:val="21"/>
          <w:highlight w:val="white"/>
          <w:rtl w:val="0"/>
        </w:rPr>
        <w:t xml:space="preserve">1,846.90 USD</w:t>
      </w:r>
      <w:r w:rsidDel="00000000" w:rsidR="00000000" w:rsidRPr="00000000">
        <w:rPr>
          <w:rtl w:val="0"/>
        </w:rPr>
      </w:r>
    </w:p>
    <w:p w:rsidR="00000000" w:rsidDel="00000000" w:rsidP="00000000" w:rsidRDefault="00000000" w:rsidRPr="00000000" w14:paraId="00000029">
      <w:pPr>
        <w:spacing w:after="240" w:before="240" w:lineRule="auto"/>
        <w:ind w:left="0" w:firstLine="0"/>
        <w:rPr/>
      </w:pPr>
      <w:r w:rsidDel="00000000" w:rsidR="00000000" w:rsidRPr="00000000">
        <w:rPr>
          <w:rtl w:val="0"/>
        </w:rPr>
      </w:r>
    </w:p>
    <w:p w:rsidR="00000000" w:rsidDel="00000000" w:rsidP="00000000" w:rsidRDefault="00000000" w:rsidRPr="00000000" w14:paraId="0000002A">
      <w:pPr>
        <w:pStyle w:val="Subtitle"/>
        <w:spacing w:after="240" w:before="240" w:lineRule="auto"/>
        <w:rPr/>
      </w:pPr>
      <w:bookmarkStart w:colFirst="0" w:colLast="0" w:name="_6hq3kmsusshs" w:id="2"/>
      <w:bookmarkEnd w:id="2"/>
      <w:r w:rsidDel="00000000" w:rsidR="00000000" w:rsidRPr="00000000">
        <w:rPr>
          <w:rtl w:val="0"/>
        </w:rPr>
        <w:t xml:space="preserve">Cluster de </w:t>
      </w:r>
      <w:r w:rsidDel="00000000" w:rsidR="00000000" w:rsidRPr="00000000">
        <w:rPr>
          <w:rtl w:val="0"/>
        </w:rPr>
        <w:t xml:space="preserve">Redpanda</w:t>
      </w:r>
      <w:r w:rsidDel="00000000" w:rsidR="00000000" w:rsidRPr="00000000">
        <w:rPr>
          <w:rtl w:val="0"/>
        </w:rPr>
        <w:t xml:space="preserve"> dans EC2: Traitement temps réel</w:t>
      </w:r>
    </w:p>
    <w:p w:rsidR="00000000" w:rsidDel="00000000" w:rsidP="00000000" w:rsidRDefault="00000000" w:rsidRPr="00000000" w14:paraId="0000002B">
      <w:pPr>
        <w:spacing w:after="240" w:before="240" w:lineRule="auto"/>
        <w:ind w:left="0" w:firstLine="0"/>
        <w:rPr/>
      </w:pPr>
      <w:r w:rsidDel="00000000" w:rsidR="00000000" w:rsidRPr="00000000">
        <w:rPr>
          <w:rtl w:val="0"/>
        </w:rPr>
        <w:t xml:space="preserve">Description:  c’est un cluster de </w:t>
      </w:r>
      <w:r w:rsidDel="00000000" w:rsidR="00000000" w:rsidRPr="00000000">
        <w:rPr>
          <w:rtl w:val="0"/>
        </w:rPr>
        <w:t xml:space="preserve">Redpanda</w:t>
      </w:r>
      <w:r w:rsidDel="00000000" w:rsidR="00000000" w:rsidRPr="00000000">
        <w:rPr>
          <w:rtl w:val="0"/>
        </w:rPr>
        <w:t xml:space="preserve"> qu’on va installer sur les machines virtuelles AWS EC2 pour reçevoir les flux de données en temps réel.</w:t>
      </w:r>
    </w:p>
    <w:p w:rsidR="00000000" w:rsidDel="00000000" w:rsidP="00000000" w:rsidRDefault="00000000" w:rsidRPr="00000000" w14:paraId="0000002C">
      <w:pPr>
        <w:spacing w:after="240" w:before="240" w:lineRule="auto"/>
        <w:ind w:left="0" w:firstLine="0"/>
        <w:rPr/>
      </w:pPr>
      <w:r w:rsidDel="00000000" w:rsidR="00000000" w:rsidRPr="00000000">
        <w:rPr>
          <w:rtl w:val="0"/>
        </w:rPr>
        <w:t xml:space="preserve">Sécurité:</w:t>
      </w:r>
    </w:p>
    <w:p w:rsidR="00000000" w:rsidDel="00000000" w:rsidP="00000000" w:rsidRDefault="00000000" w:rsidRPr="00000000" w14:paraId="0000002D">
      <w:pPr>
        <w:numPr>
          <w:ilvl w:val="0"/>
          <w:numId w:val="9"/>
        </w:numPr>
        <w:spacing w:after="0" w:afterAutospacing="0" w:before="240" w:lineRule="auto"/>
        <w:ind w:left="720" w:hanging="360"/>
        <w:rPr>
          <w:u w:val="none"/>
        </w:rPr>
      </w:pPr>
      <w:r w:rsidDel="00000000" w:rsidR="00000000" w:rsidRPr="00000000">
        <w:rPr>
          <w:rtl w:val="0"/>
        </w:rPr>
        <w:t xml:space="preserve">Configuration de VPC dédié</w:t>
      </w:r>
    </w:p>
    <w:p w:rsidR="00000000" w:rsidDel="00000000" w:rsidP="00000000" w:rsidRDefault="00000000" w:rsidRPr="00000000" w14:paraId="0000002E">
      <w:pPr>
        <w:numPr>
          <w:ilvl w:val="0"/>
          <w:numId w:val="9"/>
        </w:numPr>
        <w:spacing w:after="0" w:afterAutospacing="0" w:before="0" w:beforeAutospacing="0" w:lineRule="auto"/>
        <w:ind w:left="720" w:hanging="360"/>
        <w:rPr>
          <w:u w:val="none"/>
        </w:rPr>
      </w:pPr>
      <w:r w:rsidDel="00000000" w:rsidR="00000000" w:rsidRPr="00000000">
        <w:rPr>
          <w:rtl w:val="0"/>
        </w:rPr>
        <w:t xml:space="preserve">Groupe de sécurité qui permet de contrôler les accès et sorties dans le réseau </w:t>
      </w:r>
    </w:p>
    <w:p w:rsidR="00000000" w:rsidDel="00000000" w:rsidP="00000000" w:rsidRDefault="00000000" w:rsidRPr="00000000" w14:paraId="0000002F">
      <w:pPr>
        <w:numPr>
          <w:ilvl w:val="0"/>
          <w:numId w:val="9"/>
        </w:numPr>
        <w:spacing w:after="0" w:afterAutospacing="0" w:before="0" w:beforeAutospacing="0" w:lineRule="auto"/>
        <w:ind w:left="720" w:hanging="360"/>
        <w:rPr>
          <w:u w:val="none"/>
        </w:rPr>
      </w:pPr>
      <w:r w:rsidDel="00000000" w:rsidR="00000000" w:rsidRPr="00000000">
        <w:rPr>
          <w:rtl w:val="0"/>
        </w:rPr>
        <w:t xml:space="preserve">Haute disponibilité</w:t>
      </w:r>
    </w:p>
    <w:p w:rsidR="00000000" w:rsidDel="00000000" w:rsidP="00000000" w:rsidRDefault="00000000" w:rsidRPr="00000000" w14:paraId="00000030">
      <w:pPr>
        <w:numPr>
          <w:ilvl w:val="1"/>
          <w:numId w:val="9"/>
        </w:numPr>
        <w:spacing w:after="0" w:afterAutospacing="0" w:before="0" w:beforeAutospacing="0" w:lineRule="auto"/>
        <w:ind w:left="1440" w:hanging="360"/>
        <w:rPr>
          <w:u w:val="none"/>
        </w:rPr>
      </w:pPr>
      <w:r w:rsidDel="00000000" w:rsidR="00000000" w:rsidRPr="00000000">
        <w:rPr>
          <w:rtl w:val="0"/>
        </w:rPr>
        <w:t xml:space="preserve">1 noeud leader et 2 noeuds worker</w:t>
      </w:r>
    </w:p>
    <w:p w:rsidR="00000000" w:rsidDel="00000000" w:rsidP="00000000" w:rsidRDefault="00000000" w:rsidRPr="00000000" w14:paraId="00000031">
      <w:pPr>
        <w:numPr>
          <w:ilvl w:val="1"/>
          <w:numId w:val="9"/>
        </w:numPr>
        <w:spacing w:after="0" w:afterAutospacing="0" w:before="0" w:beforeAutospacing="0" w:lineRule="auto"/>
        <w:ind w:left="1440" w:hanging="360"/>
        <w:rPr>
          <w:u w:val="none"/>
        </w:rPr>
      </w:pPr>
      <w:r w:rsidDel="00000000" w:rsidR="00000000" w:rsidRPr="00000000">
        <w:rPr>
          <w:rtl w:val="0"/>
        </w:rPr>
        <w:t xml:space="preserve">Auto Scaling Group pour la récupération automatique</w:t>
      </w:r>
    </w:p>
    <w:p w:rsidR="00000000" w:rsidDel="00000000" w:rsidP="00000000" w:rsidRDefault="00000000" w:rsidRPr="00000000" w14:paraId="00000032">
      <w:pPr>
        <w:numPr>
          <w:ilvl w:val="1"/>
          <w:numId w:val="9"/>
        </w:numPr>
        <w:spacing w:after="0" w:afterAutospacing="0" w:before="0" w:beforeAutospacing="0" w:lineRule="auto"/>
        <w:ind w:left="1440" w:hanging="360"/>
      </w:pPr>
      <w:r w:rsidDel="00000000" w:rsidR="00000000" w:rsidRPr="00000000">
        <w:rPr>
          <w:rtl w:val="0"/>
        </w:rPr>
        <w:t xml:space="preserve">Route 53 pour le DNS failover</w:t>
      </w:r>
    </w:p>
    <w:p w:rsidR="00000000" w:rsidDel="00000000" w:rsidP="00000000" w:rsidRDefault="00000000" w:rsidRPr="00000000" w14:paraId="00000033">
      <w:pPr>
        <w:numPr>
          <w:ilvl w:val="1"/>
          <w:numId w:val="9"/>
        </w:numPr>
        <w:spacing w:after="240" w:before="0" w:beforeAutospacing="0" w:lineRule="auto"/>
        <w:ind w:left="1440" w:hanging="360"/>
        <w:rPr>
          <w:u w:val="none"/>
        </w:rPr>
      </w:pPr>
      <w:r w:rsidDel="00000000" w:rsidR="00000000" w:rsidRPr="00000000">
        <w:rPr>
          <w:rtl w:val="0"/>
        </w:rPr>
        <w:t xml:space="preserve">Multi-AZ deployment</w:t>
      </w:r>
    </w:p>
    <w:p w:rsidR="00000000" w:rsidDel="00000000" w:rsidP="00000000" w:rsidRDefault="00000000" w:rsidRPr="00000000" w14:paraId="00000034">
      <w:pPr>
        <w:spacing w:after="240" w:before="240" w:lineRule="auto"/>
        <w:ind w:left="0" w:firstLine="0"/>
        <w:rPr/>
      </w:pPr>
      <w:r w:rsidDel="00000000" w:rsidR="00000000" w:rsidRPr="00000000">
        <w:rPr>
          <w:rtl w:val="0"/>
        </w:rPr>
        <w:t xml:space="preserve">Stockage:</w:t>
      </w:r>
    </w:p>
    <w:p w:rsidR="00000000" w:rsidDel="00000000" w:rsidP="00000000" w:rsidRDefault="00000000" w:rsidRPr="00000000" w14:paraId="00000035">
      <w:pPr>
        <w:numPr>
          <w:ilvl w:val="0"/>
          <w:numId w:val="6"/>
        </w:numPr>
        <w:spacing w:after="0" w:afterAutospacing="0" w:before="240" w:lineRule="auto"/>
        <w:ind w:left="720" w:hanging="360"/>
        <w:rPr>
          <w:u w:val="none"/>
        </w:rPr>
      </w:pPr>
      <w:r w:rsidDel="00000000" w:rsidR="00000000" w:rsidRPr="00000000">
        <w:rPr>
          <w:rtl w:val="0"/>
        </w:rPr>
        <w:t xml:space="preserve">EBS pour la persistance de données</w:t>
      </w:r>
    </w:p>
    <w:p w:rsidR="00000000" w:rsidDel="00000000" w:rsidP="00000000" w:rsidRDefault="00000000" w:rsidRPr="00000000" w14:paraId="00000036">
      <w:pPr>
        <w:numPr>
          <w:ilvl w:val="0"/>
          <w:numId w:val="6"/>
        </w:numPr>
        <w:spacing w:after="240" w:before="0" w:beforeAutospacing="0" w:lineRule="auto"/>
        <w:ind w:left="720" w:hanging="360"/>
        <w:rPr>
          <w:u w:val="none"/>
        </w:rPr>
      </w:pPr>
      <w:r w:rsidDel="00000000" w:rsidR="00000000" w:rsidRPr="00000000">
        <w:rPr>
          <w:rtl w:val="0"/>
        </w:rPr>
        <w:t xml:space="preserve">Synchronisation de données à AWS S3 avec s3-sink-connector qu’on installe dans </w:t>
      </w:r>
      <w:r w:rsidDel="00000000" w:rsidR="00000000" w:rsidRPr="00000000">
        <w:rPr>
          <w:rtl w:val="0"/>
        </w:rPr>
        <w:t xml:space="preserve">Redpanda</w:t>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Coût :</w:t>
      </w:r>
    </w:p>
    <w:p w:rsidR="00000000" w:rsidDel="00000000" w:rsidP="00000000" w:rsidRDefault="00000000" w:rsidRPr="00000000" w14:paraId="00000038">
      <w:pPr>
        <w:numPr>
          <w:ilvl w:val="0"/>
          <w:numId w:val="10"/>
        </w:numPr>
        <w:spacing w:after="240" w:before="240" w:lineRule="auto"/>
        <w:ind w:left="720" w:hanging="360"/>
        <w:rPr>
          <w:u w:val="none"/>
        </w:rPr>
      </w:pPr>
      <w:r w:rsidDel="00000000" w:rsidR="00000000" w:rsidRPr="00000000">
        <w:rPr>
          <w:rtl w:val="0"/>
        </w:rPr>
        <w:t xml:space="preserve">3 * r6i.2xlarge </w:t>
      </w:r>
      <w:r w:rsidDel="00000000" w:rsidR="00000000" w:rsidRPr="00000000">
        <w:rPr>
          <w:rtl w:val="0"/>
        </w:rPr>
        <w:t xml:space="preserve">679.23 USD par mois</w:t>
      </w:r>
    </w:p>
    <w:p w:rsidR="00000000" w:rsidDel="00000000" w:rsidP="00000000" w:rsidRDefault="00000000" w:rsidRPr="00000000" w14:paraId="00000039">
      <w:pPr>
        <w:pStyle w:val="Subtitle"/>
        <w:spacing w:after="240" w:before="240" w:lineRule="auto"/>
        <w:rPr/>
      </w:pPr>
      <w:bookmarkStart w:colFirst="0" w:colLast="0" w:name="_jloh2h8wmox4" w:id="3"/>
      <w:bookmarkEnd w:id="3"/>
      <w:r w:rsidDel="00000000" w:rsidR="00000000" w:rsidRPr="00000000">
        <w:rPr>
          <w:rtl w:val="0"/>
        </w:rPr>
        <w:t xml:space="preserve">AWS DMS(Databases Migration Service): Migration de données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000000"/>
          <w:sz w:val="22"/>
          <w:szCs w:val="22"/>
        </w:rPr>
      </w:pPr>
      <w:r w:rsidDel="00000000" w:rsidR="00000000" w:rsidRPr="00000000">
        <w:rPr>
          <w:rtl w:val="0"/>
        </w:rPr>
        <w:t xml:space="preserve">Description: il permet la m</w:t>
      </w:r>
      <w:r w:rsidDel="00000000" w:rsidR="00000000" w:rsidRPr="00000000">
        <w:rPr>
          <w:color w:val="000000"/>
          <w:sz w:val="22"/>
          <w:szCs w:val="22"/>
          <w:rtl w:val="0"/>
        </w:rPr>
        <w:t xml:space="preserve">igration de bases de données vers AWS</w:t>
      </w:r>
      <w:r w:rsidDel="00000000" w:rsidR="00000000" w:rsidRPr="00000000">
        <w:rPr>
          <w:rtl w:val="0"/>
        </w:rPr>
        <w:t xml:space="preserve">, de r</w:t>
      </w:r>
      <w:r w:rsidDel="00000000" w:rsidR="00000000" w:rsidRPr="00000000">
        <w:rPr>
          <w:color w:val="000000"/>
          <w:sz w:val="22"/>
          <w:szCs w:val="22"/>
          <w:rtl w:val="0"/>
        </w:rPr>
        <w:t xml:space="preserve">éplication continue des données</w:t>
      </w:r>
      <w:r w:rsidDel="00000000" w:rsidR="00000000" w:rsidRPr="00000000">
        <w:rPr>
          <w:rtl w:val="0"/>
        </w:rPr>
        <w:t xml:space="preserve">, il s</w:t>
      </w:r>
      <w:r w:rsidDel="00000000" w:rsidR="00000000" w:rsidRPr="00000000">
        <w:rPr>
          <w:color w:val="000000"/>
          <w:sz w:val="22"/>
          <w:szCs w:val="22"/>
          <w:rtl w:val="0"/>
        </w:rPr>
        <w:t xml:space="preserve">upport de migrations homogènes et hétérogènes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Coût par mois pour 40 To de données avec 4 DCUs: 606.28USD </w:t>
      </w:r>
    </w:p>
    <w:p w:rsidR="00000000" w:rsidDel="00000000" w:rsidP="00000000" w:rsidRDefault="00000000" w:rsidRPr="00000000" w14:paraId="0000003C">
      <w:pPr>
        <w:pStyle w:val="Subtitle"/>
        <w:spacing w:after="240" w:before="240" w:lineRule="auto"/>
        <w:rPr/>
      </w:pPr>
      <w:bookmarkStart w:colFirst="0" w:colLast="0" w:name="_gsiuzkgu98c3" w:id="4"/>
      <w:bookmarkEnd w:id="4"/>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3D">
      <w:pPr>
        <w:pStyle w:val="Subtitle"/>
        <w:spacing w:after="240" w:before="240" w:lineRule="auto"/>
        <w:rPr/>
      </w:pPr>
      <w:bookmarkStart w:colFirst="0" w:colLast="0" w:name="_3s2tf0nuxbk3" w:id="5"/>
      <w:bookmarkEnd w:id="5"/>
      <w:r w:rsidDel="00000000" w:rsidR="00000000" w:rsidRPr="00000000">
        <w:rPr>
          <w:rtl w:val="0"/>
        </w:rPr>
        <w:t xml:space="preserve">AWS Directory Service (AD Connector): Gestion des identités</w:t>
      </w:r>
    </w:p>
    <w:p w:rsidR="00000000" w:rsidDel="00000000" w:rsidP="00000000" w:rsidRDefault="00000000" w:rsidRPr="00000000" w14:paraId="0000003E">
      <w:pPr>
        <w:spacing w:after="240" w:before="240" w:lineRule="auto"/>
        <w:ind w:left="0" w:firstLine="0"/>
        <w:rPr/>
      </w:pPr>
      <w:r w:rsidDel="00000000" w:rsidR="00000000" w:rsidRPr="00000000">
        <w:rPr>
          <w:rtl w:val="0"/>
        </w:rPr>
        <w:t xml:space="preserve">Description: C’est une extension transparente de l'Active Directory on-premise vers le cloud avec Single Sign-On (SSO) pour tous les services, il conserve des politiques de sécurité existantes et il n’y a pas de duplication des identités</w:t>
      </w:r>
    </w:p>
    <w:p w:rsidR="00000000" w:rsidDel="00000000" w:rsidP="00000000" w:rsidRDefault="00000000" w:rsidRPr="00000000" w14:paraId="0000003F">
      <w:pPr>
        <w:spacing w:after="240" w:before="240" w:lineRule="auto"/>
        <w:ind w:left="720" w:firstLine="0"/>
        <w:rPr/>
      </w:pPr>
      <w:r w:rsidDel="00000000" w:rsidR="00000000" w:rsidRPr="00000000">
        <w:rPr>
          <w:rtl w:val="0"/>
        </w:rPr>
      </w:r>
    </w:p>
    <w:p w:rsidR="00000000" w:rsidDel="00000000" w:rsidP="00000000" w:rsidRDefault="00000000" w:rsidRPr="00000000" w14:paraId="00000040">
      <w:pPr>
        <w:pStyle w:val="Subtitle"/>
        <w:spacing w:after="240" w:before="240" w:lineRule="auto"/>
        <w:rPr/>
      </w:pPr>
      <w:bookmarkStart w:colFirst="0" w:colLast="0" w:name="_7ouhmanw1ujv" w:id="6"/>
      <w:bookmarkEnd w:id="6"/>
      <w:r w:rsidDel="00000000" w:rsidR="00000000" w:rsidRPr="00000000">
        <w:rPr>
          <w:rtl w:val="0"/>
        </w:rPr>
        <w:t xml:space="preserve">AWS Cloud Watch: Gestion des identités</w:t>
      </w:r>
    </w:p>
    <w:p w:rsidR="00000000" w:rsidDel="00000000" w:rsidP="00000000" w:rsidRDefault="00000000" w:rsidRPr="00000000" w14:paraId="00000041">
      <w:pPr>
        <w:rPr/>
      </w:pPr>
      <w:r w:rsidDel="00000000" w:rsidR="00000000" w:rsidRPr="00000000">
        <w:rPr>
          <w:rtl w:val="0"/>
        </w:rPr>
        <w:t xml:space="preserve">Description: c’ est un service de surveillance qui collecte et suit les métriques, les logs et les alarmes pour l'infrastructure AWS. Il offre des tableaux de bord personnalisables pour visualiser les performances en temps réel, permet de créer des alertes basées sur des seuils et peut déclencher des actions automatiques. CloudWatch est principalement utilisé pour le monitoring des performances, la collecte de métriques automatiques des services AWS et la création de métriques personnalisées. Il permet également la centralisation et l'analyse des logs applicatifs.</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Cas d'usage dans l’architecture hybride :</w:t>
      </w:r>
    </w:p>
    <w:p w:rsidR="00000000" w:rsidDel="00000000" w:rsidP="00000000" w:rsidRDefault="00000000" w:rsidRPr="00000000" w14:paraId="00000044">
      <w:pPr>
        <w:numPr>
          <w:ilvl w:val="0"/>
          <w:numId w:val="8"/>
        </w:numPr>
        <w:ind w:left="720" w:hanging="360"/>
        <w:rPr>
          <w:u w:val="none"/>
        </w:rPr>
      </w:pPr>
      <w:r w:rsidDel="00000000" w:rsidR="00000000" w:rsidRPr="00000000">
        <w:rPr>
          <w:rtl w:val="0"/>
        </w:rPr>
        <w:t xml:space="preserve">Surveillance des coûts et création d’alerte si le budget atteint à un certain niveau</w:t>
      </w:r>
    </w:p>
    <w:p w:rsidR="00000000" w:rsidDel="00000000" w:rsidP="00000000" w:rsidRDefault="00000000" w:rsidRPr="00000000" w14:paraId="00000045">
      <w:pPr>
        <w:numPr>
          <w:ilvl w:val="0"/>
          <w:numId w:val="8"/>
        </w:numPr>
        <w:ind w:left="720" w:hanging="360"/>
        <w:rPr>
          <w:u w:val="none"/>
        </w:rPr>
      </w:pPr>
      <w:r w:rsidDel="00000000" w:rsidR="00000000" w:rsidRPr="00000000">
        <w:rPr>
          <w:rtl w:val="0"/>
        </w:rPr>
        <w:t xml:space="preserve">Surveillance des services cloud </w:t>
      </w:r>
    </w:p>
    <w:p w:rsidR="00000000" w:rsidDel="00000000" w:rsidP="00000000" w:rsidRDefault="00000000" w:rsidRPr="00000000" w14:paraId="00000046">
      <w:pPr>
        <w:numPr>
          <w:ilvl w:val="0"/>
          <w:numId w:val="8"/>
        </w:numPr>
        <w:ind w:left="720" w:hanging="360"/>
        <w:rPr>
          <w:u w:val="none"/>
        </w:rPr>
      </w:pPr>
      <w:r w:rsidDel="00000000" w:rsidR="00000000" w:rsidRPr="00000000">
        <w:rPr>
          <w:rtl w:val="0"/>
        </w:rPr>
        <w:t xml:space="preserve">Analyse des logs des services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Coût pour 100 Go par mois:</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60.32 USD</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spacing w:after="240" w:before="240" w:lineRule="auto"/>
        <w:rPr>
          <w:color w:val="666666"/>
          <w:sz w:val="30"/>
          <w:szCs w:val="30"/>
        </w:rPr>
      </w:pPr>
      <w:r w:rsidDel="00000000" w:rsidR="00000000" w:rsidRPr="00000000">
        <w:rPr>
          <w:color w:val="666666"/>
          <w:sz w:val="30"/>
          <w:szCs w:val="30"/>
          <w:rtl w:val="0"/>
        </w:rPr>
        <w:t xml:space="preserve">AWS CloudTrail: audit et sécurité de l'infrastructure AWS</w:t>
      </w:r>
    </w:p>
    <w:p w:rsidR="00000000" w:rsidDel="00000000" w:rsidP="00000000" w:rsidRDefault="00000000" w:rsidRPr="00000000" w14:paraId="0000004C">
      <w:pPr>
        <w:spacing w:after="240" w:before="240" w:lineRule="auto"/>
        <w:rPr/>
      </w:pPr>
      <w:r w:rsidDel="00000000" w:rsidR="00000000" w:rsidRPr="00000000">
        <w:rPr>
          <w:rtl w:val="0"/>
        </w:rPr>
        <w:t xml:space="preserve">Description:</w:t>
      </w:r>
      <w:r w:rsidDel="00000000" w:rsidR="00000000" w:rsidRPr="00000000">
        <w:rPr>
          <w:color w:val="666666"/>
          <w:sz w:val="30"/>
          <w:szCs w:val="30"/>
          <w:rtl w:val="0"/>
        </w:rPr>
        <w:t xml:space="preserve"> </w:t>
      </w:r>
      <w:r w:rsidDel="00000000" w:rsidR="00000000" w:rsidRPr="00000000">
        <w:rPr>
          <w:rtl w:val="0"/>
        </w:rPr>
        <w:t xml:space="preserve">Il enregistre automatiquement tous les appels d'API effectués dans votre compte AWS, fournissant ainsi un historique complet des actions réalisées sur votre infrastructure. Ces enregistrements incluent l'identité de l'appelant API, le moment de l'appel, l'adresse IP source, les paramètres de la requête et les éléments de réponse. Cette piste d'audit détaillée est essentielle pour la conformité réglementaire, l'analyse de sécurité et le dépannage opérationnel.</w:t>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color w:val="666666"/>
          <w:sz w:val="30"/>
          <w:szCs w:val="30"/>
        </w:rPr>
      </w:pPr>
      <w:r w:rsidDel="00000000" w:rsidR="00000000" w:rsidRPr="00000000">
        <w:rPr>
          <w:color w:val="666666"/>
          <w:sz w:val="30"/>
          <w:szCs w:val="30"/>
          <w:rtl w:val="0"/>
        </w:rPr>
        <w:t xml:space="preserve">AWS Budgets: définir et suivre les dépenses AWS</w:t>
      </w:r>
    </w:p>
    <w:p w:rsidR="00000000" w:rsidDel="00000000" w:rsidP="00000000" w:rsidRDefault="00000000" w:rsidRPr="00000000" w14:paraId="0000004F">
      <w:pPr>
        <w:spacing w:after="240" w:before="240" w:lineRule="auto"/>
        <w:rPr/>
      </w:pPr>
      <w:r w:rsidDel="00000000" w:rsidR="00000000" w:rsidRPr="00000000">
        <w:rPr>
          <w:rtl w:val="0"/>
        </w:rPr>
        <w:t xml:space="preserve">Description: il permet de suivre des dépenses mensuelles/annuelles, des instances réservées. Et aussi de définir des budgets par service/projet et de configurer des alertes de budget.</w:t>
      </w:r>
    </w:p>
    <w:p w:rsidR="00000000" w:rsidDel="00000000" w:rsidP="00000000" w:rsidRDefault="00000000" w:rsidRPr="00000000" w14:paraId="00000050">
      <w:pPr>
        <w:spacing w:after="240" w:before="240" w:lineRule="auto"/>
        <w:rPr/>
      </w:pPr>
      <w:r w:rsidDel="00000000" w:rsidR="00000000" w:rsidRPr="00000000">
        <w:rPr>
          <w:rtl w:val="0"/>
        </w:rPr>
        <w:t xml:space="preserve">Coût: </w:t>
      </w:r>
    </w:p>
    <w:p w:rsidR="00000000" w:rsidDel="00000000" w:rsidP="00000000" w:rsidRDefault="00000000" w:rsidRPr="00000000" w14:paraId="00000051">
      <w:pPr>
        <w:numPr>
          <w:ilvl w:val="0"/>
          <w:numId w:val="2"/>
        </w:numPr>
        <w:spacing w:after="0" w:afterAutospacing="0" w:before="240" w:lineRule="auto"/>
        <w:ind w:left="720" w:hanging="360"/>
        <w:rPr>
          <w:u w:val="none"/>
        </w:rPr>
      </w:pPr>
      <w:r w:rsidDel="00000000" w:rsidR="00000000" w:rsidRPr="00000000">
        <w:rPr>
          <w:rtl w:val="0"/>
        </w:rPr>
        <w:t xml:space="preserve">2 budgets gratuits par mois</w:t>
      </w:r>
    </w:p>
    <w:p w:rsidR="00000000" w:rsidDel="00000000" w:rsidP="00000000" w:rsidRDefault="00000000" w:rsidRPr="00000000" w14:paraId="00000052">
      <w:pPr>
        <w:numPr>
          <w:ilvl w:val="0"/>
          <w:numId w:val="2"/>
        </w:numPr>
        <w:spacing w:after="0" w:afterAutospacing="0" w:before="0" w:beforeAutospacing="0" w:lineRule="auto"/>
        <w:ind w:left="720" w:hanging="360"/>
        <w:rPr>
          <w:u w:val="none"/>
        </w:rPr>
      </w:pPr>
      <w:r w:rsidDel="00000000" w:rsidR="00000000" w:rsidRPr="00000000">
        <w:rPr>
          <w:rtl w:val="0"/>
        </w:rPr>
        <w:t xml:space="preserve">0,02 USD par budget supplémentaire/jour</w:t>
      </w:r>
    </w:p>
    <w:p w:rsidR="00000000" w:rsidDel="00000000" w:rsidP="00000000" w:rsidRDefault="00000000" w:rsidRPr="00000000" w14:paraId="00000053">
      <w:pPr>
        <w:numPr>
          <w:ilvl w:val="0"/>
          <w:numId w:val="2"/>
        </w:numPr>
        <w:spacing w:after="240" w:before="0" w:beforeAutospacing="0" w:lineRule="auto"/>
        <w:ind w:left="720" w:hanging="360"/>
        <w:rPr>
          <w:u w:val="none"/>
        </w:rPr>
      </w:pPr>
      <w:r w:rsidDel="00000000" w:rsidR="00000000" w:rsidRPr="00000000">
        <w:rPr>
          <w:rtl w:val="0"/>
        </w:rPr>
        <w:t xml:space="preserve">Alertes incluses</w:t>
      </w:r>
    </w:p>
    <w:p w:rsidR="00000000" w:rsidDel="00000000" w:rsidP="00000000" w:rsidRDefault="00000000" w:rsidRPr="00000000" w14:paraId="00000054">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