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framePr w:w="0" w:wrap="auto" w:vAnchor="margin" w:hAnchor="text" w:yAlign="inline"/>
        <w:jc w:val="center"/>
        <w:rPr>
          <w:rFonts w:ascii="SimHei" w:hAnsi="SimHei" w:eastAsia="SimHei" w:cs="SimHei"/>
          <w:sz w:val="18"/>
          <w:szCs w:val="18"/>
        </w:rPr>
      </w:pPr>
      <w:r>
        <w:rPr>
          <w:b/>
          <w:bCs/>
          <w:sz w:val="32"/>
          <w:szCs w:val="32"/>
          <w:rtl w:val="0"/>
          <w:lang w:val="en-US"/>
        </w:rPr>
        <w:t xml:space="preserve">             </w:t>
      </w:r>
      <w:r>
        <w:rPr>
          <w:rFonts w:hint="eastAsia" w:eastAsia="宋体"/>
          <w:sz w:val="36"/>
          <w:szCs w:val="36"/>
          <w:rtl w:val="0"/>
          <w:lang w:val="zh-TW" w:eastAsia="zh-TW"/>
        </w:rPr>
        <w:t>专利技术交底书</w:t>
      </w:r>
      <w:r>
        <w:rPr>
          <w:b/>
          <w:bCs/>
          <w:sz w:val="32"/>
          <w:szCs w:val="32"/>
          <w:rtl w:val="0"/>
          <w:lang w:val="en-US"/>
        </w:rPr>
        <w:t xml:space="preserve">        </w:t>
      </w:r>
      <w:r>
        <w:rPr>
          <w:rFonts w:hint="eastAsia" w:eastAsia="SimHei"/>
          <w:sz w:val="18"/>
          <w:szCs w:val="18"/>
          <w:rtl w:val="0"/>
          <w:lang w:val="zh-TW" w:eastAsia="zh-TW"/>
        </w:rPr>
        <w:t>发明编号</w:t>
      </w:r>
      <w:r>
        <w:rPr>
          <w:rFonts w:ascii="SimHei" w:hAnsi="SimHei"/>
          <w:sz w:val="18"/>
          <w:szCs w:val="18"/>
          <w:rtl w:val="0"/>
          <w:lang w:val="en-US"/>
        </w:rPr>
        <w:t>_____________</w:t>
      </w:r>
    </w:p>
    <w:p>
      <w:pPr>
        <w:framePr w:w="0" w:wrap="auto" w:vAnchor="margin" w:hAnchor="text" w:yAlign="inline"/>
        <w:jc w:val="center"/>
        <w:rPr>
          <w:rFonts w:ascii="SimHei" w:hAnsi="SimHei" w:eastAsia="SimHei" w:cs="SimHei"/>
          <w:sz w:val="18"/>
          <w:szCs w:val="18"/>
          <w:lang w:val="zh-TW" w:eastAsia="zh-TW"/>
        </w:rPr>
      </w:pPr>
    </w:p>
    <w:p>
      <w:pPr>
        <w:framePr w:w="0" w:wrap="auto" w:vAnchor="margin" w:hAnchor="text" w:yAlign="inline"/>
        <w:jc w:val="center"/>
        <w:rPr>
          <w:rFonts w:ascii="SimHei" w:hAnsi="SimHei" w:eastAsia="SimHei" w:cs="SimHei"/>
          <w:sz w:val="28"/>
          <w:szCs w:val="28"/>
        </w:rPr>
      </w:pPr>
      <w:r>
        <w:rPr>
          <w:rFonts w:ascii="SimHei" w:hAnsi="SimHei"/>
          <w:sz w:val="28"/>
          <w:szCs w:val="28"/>
          <w:rtl w:val="0"/>
          <w:lang w:val="en-US"/>
        </w:rPr>
        <w:t>58</w:t>
      </w:r>
      <w:r>
        <w:rPr>
          <w:rFonts w:hint="eastAsia" w:eastAsia="SimHei"/>
          <w:sz w:val="28"/>
          <w:szCs w:val="28"/>
          <w:rtl w:val="0"/>
          <w:lang w:val="zh-TW" w:eastAsia="zh-TW"/>
        </w:rPr>
        <w:t>同城商业秘密请勿泄露</w:t>
      </w:r>
    </w:p>
    <w:tbl>
      <w:tblPr>
        <w:tblStyle w:val="6"/>
        <w:tblW w:w="93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 w:type="dxa"/>
          <w:bottom w:w="0" w:type="dxa"/>
          <w:right w:w="10" w:type="dxa"/>
        </w:tblCellMar>
      </w:tblPr>
      <w:tblGrid>
        <w:gridCol w:w="1864"/>
        <w:gridCol w:w="3060"/>
        <w:gridCol w:w="1800"/>
        <w:gridCol w:w="2598"/>
      </w:tblGrid>
      <w:tr>
        <w:trPr>
          <w:trHeight w:val="295"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交底书名称</w:t>
            </w:r>
          </w:p>
        </w:tc>
        <w:tc>
          <w:tcPr>
            <w:tcW w:w="7458"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pPr>
            <w:r>
              <w:rPr>
                <w:rFonts w:hint="eastAsia" w:eastAsia="宋体"/>
                <w:rtl w:val="0"/>
                <w:lang w:val="en-US" w:eastAsia="zh-Hans"/>
              </w:rPr>
              <w:t>一种基于cocos的弹窗加载管理解决方案</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PrEx>
        <w:trPr>
          <w:trHeight w:val="295"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所属项目</w:t>
            </w:r>
          </w:p>
        </w:tc>
        <w:tc>
          <w:tcPr>
            <w:tcW w:w="7458"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pPr>
            <w:r>
              <w:rPr>
                <w:rFonts w:ascii="Times New Roman" w:hAnsi="Times New Roman"/>
                <w:rtl w:val="0"/>
                <w:lang w:val="en-US"/>
              </w:rPr>
              <w:t>58</w:t>
            </w:r>
            <w:r>
              <w:rPr>
                <w:rFonts w:hint="eastAsia" w:eastAsia="宋体"/>
                <w:rtl w:val="0"/>
                <w:lang w:val="en-US" w:eastAsia="zh-Hans"/>
              </w:rPr>
              <w:t>梦想小镇项</w:t>
            </w:r>
            <w:r>
              <w:rPr>
                <w:rFonts w:hint="eastAsia" w:eastAsia="宋体"/>
                <w:rtl w:val="0"/>
                <w:lang w:val="zh-TW" w:eastAsia="zh-TW"/>
              </w:rPr>
              <w:t>目</w:t>
            </w:r>
          </w:p>
        </w:tc>
      </w:tr>
      <w:tr>
        <w:trPr>
          <w:trHeight w:val="296"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所在部门</w:t>
            </w:r>
          </w:p>
        </w:tc>
        <w:tc>
          <w:tcPr>
            <w:tcW w:w="30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pPr>
            <w:r>
              <w:rPr>
                <w:rFonts w:hint="eastAsia" w:eastAsia="宋体"/>
                <w:rtl w:val="0"/>
                <w:lang w:val="en-US" w:eastAsia="zh-Hans"/>
              </w:rPr>
              <w:t>用户增长</w:t>
            </w:r>
            <w:r>
              <w:rPr>
                <w:rFonts w:hint="eastAsia" w:eastAsia="宋体"/>
                <w:rtl w:val="0"/>
                <w:lang w:val="zh-TW" w:eastAsia="zh-TW"/>
              </w:rPr>
              <w:t>部</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提交日期</w:t>
            </w:r>
          </w:p>
        </w:tc>
        <w:tc>
          <w:tcPr>
            <w:tcW w:w="25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ascii="Times New Roman" w:hAnsi="Times New Roman"/>
                <w:rtl w:val="0"/>
                <w:lang w:val="en-US"/>
              </w:rPr>
              <w:t>20</w:t>
            </w:r>
            <w:r>
              <w:rPr>
                <w:rtl w:val="0"/>
              </w:rPr>
              <w:t>20</w:t>
            </w:r>
            <w:r>
              <w:rPr>
                <w:rFonts w:ascii="Times New Roman" w:hAnsi="Times New Roman"/>
                <w:rtl w:val="0"/>
                <w:lang w:val="en-US"/>
              </w:rPr>
              <w:t>/</w:t>
            </w:r>
            <w:r>
              <w:rPr>
                <w:rtl w:val="0"/>
              </w:rPr>
              <w:t>10</w:t>
            </w:r>
            <w:r>
              <w:rPr>
                <w:rFonts w:ascii="Times New Roman" w:hAnsi="Times New Roman"/>
                <w:rtl w:val="0"/>
                <w:lang w:val="en-US"/>
              </w:rPr>
              <w:t>/</w:t>
            </w:r>
            <w:r>
              <w:rPr>
                <w:rtl w:val="0"/>
              </w:rPr>
              <w:t>12</w:t>
            </w:r>
            <w:bookmarkStart w:id="0" w:name="_GoBack"/>
            <w:bookmarkEnd w:id="0"/>
          </w:p>
        </w:tc>
      </w:tr>
      <w:tr>
        <w:tblPrEx>
          <w:shd w:val="clear" w:color="auto" w:fill="D0DDEF"/>
        </w:tblPrEx>
        <w:trPr>
          <w:trHeight w:val="301"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交底书撰写人</w:t>
            </w:r>
          </w:p>
        </w:tc>
        <w:tc>
          <w:tcPr>
            <w:tcW w:w="30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rPr>
                <w:rFonts w:hint="eastAsia" w:eastAsia="Arial Unicode MS"/>
                <w:lang w:val="en-US" w:eastAsia="zh-Hans"/>
              </w:rPr>
            </w:pPr>
            <w:r>
              <w:rPr>
                <w:rFonts w:hint="eastAsia"/>
                <w:lang w:val="en-US" w:eastAsia="zh-Hans"/>
              </w:rPr>
              <w:t>杨光</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提交人联系电话</w:t>
            </w:r>
          </w:p>
        </w:tc>
        <w:tc>
          <w:tcPr>
            <w:tcW w:w="25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tl w:val="0"/>
                <w:lang w:val="en-US"/>
              </w:rPr>
              <w:t>1</w:t>
            </w:r>
            <w:r>
              <w:rPr>
                <w:rtl w:val="0"/>
              </w:rPr>
              <w:t>8646379906</w:t>
            </w:r>
          </w:p>
        </w:tc>
      </w:tr>
      <w:tr>
        <w:trPr>
          <w:trHeight w:val="441"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发明人</w:t>
            </w:r>
          </w:p>
        </w:tc>
        <w:tc>
          <w:tcPr>
            <w:tcW w:w="30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rPr>
                <w:rFonts w:hint="eastAsia" w:eastAsia="Arial Unicode MS"/>
                <w:lang w:val="en-US" w:eastAsia="zh-Hans"/>
              </w:rPr>
            </w:pPr>
            <w:r>
              <w:rPr>
                <w:rFonts w:hint="eastAsia"/>
                <w:lang w:val="en-US" w:eastAsia="zh-Hans"/>
              </w:rPr>
              <w:t>杨光</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提交人电子邮件</w:t>
            </w:r>
          </w:p>
        </w:tc>
        <w:tc>
          <w:tcPr>
            <w:tcW w:w="25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tl w:val="0"/>
              </w:rPr>
              <w:t>yangguang22</w:t>
            </w:r>
            <w:r>
              <w:rPr>
                <w:rFonts w:ascii="Times New Roman" w:hAnsi="Times New Roman"/>
                <w:rtl w:val="0"/>
                <w:lang w:val="en-US"/>
              </w:rPr>
              <w:t>@58.com</w:t>
            </w:r>
          </w:p>
        </w:tc>
      </w:tr>
    </w:tbl>
    <w:p>
      <w:pPr>
        <w:pStyle w:val="9"/>
        <w:framePr w:w="0" w:wrap="auto" w:vAnchor="margin" w:hAnchor="text" w:yAlign="inline"/>
        <w:spacing w:after="312" w:line="240" w:lineRule="auto"/>
        <w:rPr>
          <w:rFonts w:ascii="宋体" w:hAnsi="宋体" w:eastAsia="宋体" w:cs="宋体"/>
          <w:sz w:val="28"/>
          <w:szCs w:val="28"/>
        </w:rPr>
      </w:pPr>
    </w:p>
    <w:p>
      <w:pPr>
        <w:pStyle w:val="9"/>
        <w:framePr w:w="0" w:wrap="auto" w:vAnchor="margin" w:hAnchor="text" w:yAlign="inline"/>
        <w:spacing w:after="312"/>
        <w:rPr>
          <w:rFonts w:ascii="宋体" w:hAnsi="宋体" w:eastAsia="宋体" w:cs="宋体"/>
          <w:sz w:val="28"/>
          <w:szCs w:val="28"/>
          <w:lang w:val="zh-TW" w:eastAsia="zh-TW"/>
        </w:rPr>
      </w:pPr>
      <w:r>
        <w:rPr>
          <w:rFonts w:hint="eastAsia" w:eastAsia="宋体"/>
          <w:sz w:val="28"/>
          <w:szCs w:val="28"/>
          <w:rtl w:val="0"/>
          <w:lang w:val="zh-TW" w:eastAsia="zh-TW"/>
        </w:rPr>
        <w:t>缩略语和关键术语定义</w:t>
      </w:r>
    </w:p>
    <w:p>
      <w:pPr>
        <w:framePr w:w="0" w:wrap="auto" w:vAnchor="margin" w:hAnchor="text" w:yAlign="inline"/>
        <w:rPr>
          <w:rFonts w:ascii="FangSong" w:hAnsi="FangSong" w:eastAsia="FangSong" w:cs="FangSong"/>
          <w:sz w:val="24"/>
          <w:szCs w:val="24"/>
        </w:rPr>
      </w:pPr>
      <w:r>
        <w:rPr>
          <w:rFonts w:ascii="FangSong" w:hAnsi="FangSong"/>
          <w:sz w:val="24"/>
          <w:szCs w:val="24"/>
          <w:rtl w:val="0"/>
        </w:rPr>
        <w:t>cocos</w:t>
      </w:r>
      <w:r>
        <w:rPr>
          <w:rFonts w:ascii="FangSong" w:hAnsi="FangSong"/>
          <w:sz w:val="24"/>
          <w:szCs w:val="24"/>
          <w:rtl w:val="0"/>
          <w:lang w:val="en-US"/>
        </w:rPr>
        <w:t>:</w:t>
      </w:r>
      <w:r>
        <w:rPr>
          <w:rFonts w:hint="eastAsia" w:eastAsia="FangSong"/>
          <w:sz w:val="24"/>
          <w:szCs w:val="24"/>
          <w:rtl w:val="0"/>
          <w:lang w:val="en-US" w:eastAsia="zh-Hans"/>
        </w:rPr>
        <w:t>一种跨平台的游戏开发引擎</w:t>
      </w:r>
    </w:p>
    <w:p>
      <w:pPr>
        <w:pStyle w:val="10"/>
        <w:framePr w:w="0" w:wrap="auto" w:vAnchor="margin" w:hAnchor="text" w:yAlign="inline"/>
        <w:numPr>
          <w:ilvl w:val="0"/>
          <w:numId w:val="1"/>
        </w:numPr>
        <w:rPr>
          <w:lang w:val="zh-TW" w:eastAsia="zh-TW"/>
        </w:rPr>
      </w:pPr>
      <w:r>
        <w:rPr>
          <w:rFonts w:hint="eastAsia" w:eastAsia="SimHei"/>
          <w:b w:val="0"/>
          <w:bCs w:val="0"/>
          <w:rtl w:val="0"/>
          <w:lang w:val="zh-TW" w:eastAsia="zh-TW"/>
        </w:rPr>
        <w:t>技术背景和现有技术</w:t>
      </w:r>
    </w:p>
    <w:p>
      <w:pPr>
        <w:pStyle w:val="2"/>
        <w:framePr w:w="0" w:wrap="auto" w:vAnchor="margin" w:hAnchor="text" w:yAlign="inline"/>
        <w:numPr>
          <w:ilvl w:val="1"/>
          <w:numId w:val="1"/>
        </w:numPr>
        <w:rPr>
          <w:lang w:val="zh-TW" w:eastAsia="zh-TW"/>
        </w:rPr>
      </w:pPr>
      <w:r>
        <w:rPr>
          <w:rFonts w:hint="eastAsia" w:eastAsia="SimHei"/>
          <w:b w:val="0"/>
          <w:bCs w:val="0"/>
          <w:rtl w:val="0"/>
          <w:lang w:val="zh-TW" w:eastAsia="zh-TW"/>
        </w:rPr>
        <w:t>背景</w:t>
      </w:r>
    </w:p>
    <w:p>
      <w:pPr>
        <w:framePr w:w="0" w:wrap="auto" w:vAnchor="margin" w:hAnchor="text" w:yAlign="inline"/>
        <w:tabs>
          <w:tab w:val="left" w:pos="6657"/>
        </w:tabs>
        <w:ind w:firstLine="480"/>
        <w:rPr>
          <w:rFonts w:hint="eastAsia" w:eastAsia="FangSong"/>
          <w:sz w:val="24"/>
          <w:szCs w:val="24"/>
          <w:rtl w:val="0"/>
          <w:lang w:val="en-US" w:eastAsia="zh-Hans"/>
        </w:rPr>
      </w:pPr>
      <w:r>
        <w:rPr>
          <w:rFonts w:hint="default" w:eastAsia="FangSong"/>
          <w:sz w:val="24"/>
          <w:szCs w:val="24"/>
          <w:rtl w:val="0"/>
          <w:lang w:eastAsia="zh-Hans"/>
        </w:rPr>
        <w:t>h5</w:t>
      </w:r>
      <w:r>
        <w:rPr>
          <w:rFonts w:hint="eastAsia" w:eastAsia="FangSong"/>
          <w:sz w:val="24"/>
          <w:szCs w:val="24"/>
          <w:rtl w:val="0"/>
          <w:lang w:val="en-US" w:eastAsia="zh-Hans"/>
        </w:rPr>
        <w:t>平台下，大部分游戏资源是存放在远程cdn服务器上，当弹窗prefab预制体等相关资源存放在于远程cdn服务器上时，加载弹窗prefab资源有延时，或者失败的可能。多个弹窗资源加载以及弹出时，无法进行有效的管理，以及如果有打开关闭动效时，触摸屏蔽遮罩可能会有点穿问题。</w:t>
      </w:r>
    </w:p>
    <w:p>
      <w:pPr>
        <w:pStyle w:val="2"/>
        <w:framePr w:w="0" w:wrap="auto" w:vAnchor="margin" w:hAnchor="text" w:yAlign="inline"/>
        <w:numPr>
          <w:ilvl w:val="1"/>
          <w:numId w:val="1"/>
        </w:numPr>
        <w:spacing w:line="300" w:lineRule="exact"/>
        <w:rPr>
          <w:lang w:val="zh-TW" w:eastAsia="zh-TW"/>
        </w:rPr>
      </w:pPr>
      <w:r>
        <w:rPr>
          <w:rFonts w:hint="eastAsia" w:eastAsia="SimHei"/>
          <w:b w:val="0"/>
          <w:bCs w:val="0"/>
          <w:rtl w:val="0"/>
          <w:lang w:val="zh-TW" w:eastAsia="zh-TW"/>
        </w:rPr>
        <w:t>最接近的现有技术</w:t>
      </w:r>
    </w:p>
    <w:p>
      <w:pPr>
        <w:pStyle w:val="11"/>
        <w:framePr w:w="0" w:wrap="auto" w:vAnchor="margin" w:hAnchor="text" w:yAlign="inline"/>
        <w:numPr>
          <w:ilvl w:val="2"/>
          <w:numId w:val="1"/>
        </w:numPr>
        <w:bidi w:val="0"/>
        <w:ind w:right="0"/>
        <w:jc w:val="both"/>
        <w:rPr>
          <w:rFonts w:hint="eastAsia" w:eastAsia="宋体"/>
          <w:b w:val="0"/>
          <w:bCs w:val="0"/>
          <w:rtl w:val="0"/>
          <w:lang w:val="zh-TW" w:eastAsia="zh-TW"/>
        </w:rPr>
      </w:pPr>
      <w:r>
        <w:rPr>
          <w:rFonts w:hint="eastAsia" w:eastAsia="宋体"/>
          <w:b w:val="0"/>
          <w:bCs w:val="0"/>
          <w:rtl w:val="0"/>
          <w:lang w:val="zh-TW" w:eastAsia="zh-TW"/>
        </w:rPr>
        <w:t>现有方案的缺点</w:t>
      </w:r>
    </w:p>
    <w:p>
      <w:pPr>
        <w:framePr w:w="0" w:wrap="auto" w:vAnchor="margin" w:hAnchor="text" w:yAlign="inline"/>
        <w:tabs>
          <w:tab w:val="left" w:pos="6657"/>
        </w:tabs>
        <w:ind w:firstLine="480"/>
        <w:rPr>
          <w:rFonts w:hint="eastAsia" w:ascii="FangSong" w:hAnsi="FangSong" w:eastAsia="Arial Unicode MS"/>
          <w:sz w:val="24"/>
          <w:szCs w:val="24"/>
          <w:rtl w:val="0"/>
          <w:lang w:val="en-US" w:eastAsia="zh-Hans"/>
        </w:rPr>
      </w:pPr>
      <w:r>
        <w:rPr>
          <w:rFonts w:hint="eastAsia" w:eastAsia="FangSong"/>
          <w:sz w:val="24"/>
          <w:szCs w:val="24"/>
          <w:rtl w:val="0"/>
          <w:lang w:val="en-US" w:eastAsia="zh-Hans"/>
        </w:rPr>
        <w:t>cocos并没有自带的弹窗管理方案，一般是将所有的预制体资源在加载场景时全部加载好才进入游戏场景，这样做带来的问题是对于</w:t>
      </w:r>
      <w:r>
        <w:rPr>
          <w:rFonts w:hint="default" w:eastAsia="FangSong"/>
          <w:sz w:val="24"/>
          <w:szCs w:val="24"/>
          <w:rtl w:val="0"/>
          <w:lang w:eastAsia="zh-Hans"/>
        </w:rPr>
        <w:t>h5</w:t>
      </w:r>
      <w:r>
        <w:rPr>
          <w:rFonts w:hint="eastAsia" w:eastAsia="FangSong"/>
          <w:sz w:val="24"/>
          <w:szCs w:val="24"/>
          <w:rtl w:val="0"/>
          <w:lang w:val="en-US" w:eastAsia="zh-Hans"/>
        </w:rPr>
        <w:t>平台，将所有的资源加载好进入游戏会导致进入游戏的时间变的很长，用户的留存会受到比较大的影响。</w:t>
      </w:r>
    </w:p>
    <w:p>
      <w:pPr>
        <w:pStyle w:val="10"/>
        <w:framePr w:w="0" w:wrap="auto" w:vAnchor="margin" w:hAnchor="text" w:yAlign="inline"/>
        <w:numPr>
          <w:ilvl w:val="0"/>
          <w:numId w:val="1"/>
        </w:numPr>
        <w:rPr>
          <w:lang w:val="zh-TW" w:eastAsia="zh-TW"/>
        </w:rPr>
      </w:pPr>
      <w:r>
        <w:rPr>
          <w:rFonts w:hint="eastAsia" w:eastAsia="SimHei"/>
          <w:b w:val="0"/>
          <w:bCs w:val="0"/>
          <w:rtl w:val="0"/>
          <w:lang w:val="zh-TW" w:eastAsia="zh-TW"/>
        </w:rPr>
        <w:t>本发明技术方案的详细阐述</w:t>
      </w:r>
    </w:p>
    <w:p>
      <w:pPr>
        <w:pStyle w:val="2"/>
        <w:framePr w:w="0" w:wrap="auto" w:vAnchor="margin" w:hAnchor="text" w:yAlign="inline"/>
        <w:numPr>
          <w:ilvl w:val="1"/>
          <w:numId w:val="1"/>
        </w:numPr>
        <w:bidi w:val="0"/>
        <w:spacing w:line="300" w:lineRule="exact"/>
        <w:ind w:right="0"/>
        <w:jc w:val="both"/>
        <w:rPr>
          <w:rFonts w:hint="eastAsia" w:eastAsia="SimHei"/>
          <w:b w:val="0"/>
          <w:bCs w:val="0"/>
          <w:rtl w:val="0"/>
          <w:lang w:val="zh-TW" w:eastAsia="zh-TW"/>
        </w:rPr>
      </w:pPr>
      <w:r>
        <w:rPr>
          <w:rFonts w:hint="eastAsia" w:eastAsia="SimHei"/>
          <w:b w:val="0"/>
          <w:bCs w:val="0"/>
          <w:rtl w:val="0"/>
          <w:lang w:val="zh-TW" w:eastAsia="zh-TW"/>
        </w:rPr>
        <w:t>本发明所要解决的技术问题</w:t>
      </w:r>
    </w:p>
    <w:p>
      <w:pPr>
        <w:framePr w:w="0" w:wrap="auto" w:vAnchor="margin" w:hAnchor="text" w:yAlign="inline"/>
        <w:tabs>
          <w:tab w:val="left" w:pos="6657"/>
        </w:tabs>
        <w:ind w:firstLine="480"/>
        <w:rPr>
          <w:rFonts w:ascii="FangSong" w:hAnsi="FangSong" w:eastAsia="FangSong" w:cs="FangSong"/>
          <w:sz w:val="24"/>
          <w:szCs w:val="24"/>
          <w:lang w:val="zh-TW" w:eastAsia="zh-TW"/>
        </w:rPr>
      </w:pPr>
      <w:r>
        <w:rPr>
          <w:rFonts w:hint="eastAsia" w:eastAsia="FangSong"/>
          <w:sz w:val="24"/>
          <w:szCs w:val="24"/>
          <w:rtl w:val="0"/>
          <w:lang w:val="zh-TW" w:eastAsia="zh-TW"/>
        </w:rPr>
        <w:t>本发明主要解决的技术问题包括以下几方面：</w:t>
      </w:r>
    </w:p>
    <w:p>
      <w:pPr>
        <w:framePr w:w="0" w:wrap="auto" w:vAnchor="margin" w:hAnchor="text" w:yAlign="inline"/>
        <w:numPr>
          <w:ilvl w:val="0"/>
          <w:numId w:val="2"/>
        </w:numPr>
        <w:bidi w:val="0"/>
        <w:ind w:right="0"/>
        <w:jc w:val="both"/>
        <w:rPr>
          <w:rFonts w:hint="eastAsia" w:eastAsia="FangSong"/>
          <w:sz w:val="24"/>
          <w:szCs w:val="24"/>
          <w:rtl w:val="0"/>
          <w:lang w:val="zh-TW" w:eastAsia="zh-TW"/>
        </w:rPr>
      </w:pPr>
      <w:r>
        <w:rPr>
          <w:rFonts w:hint="eastAsia" w:eastAsia="FangSong"/>
          <w:sz w:val="24"/>
          <w:szCs w:val="24"/>
          <w:rtl w:val="0"/>
          <w:lang w:val="en-US" w:eastAsia="zh-Hans"/>
        </w:rPr>
        <w:t>支持所有的弹窗相关资源在使用时进行加载。</w:t>
      </w:r>
    </w:p>
    <w:p>
      <w:pPr>
        <w:framePr w:w="0" w:wrap="auto" w:vAnchor="margin" w:hAnchor="text" w:yAlign="inline"/>
        <w:numPr>
          <w:ilvl w:val="0"/>
          <w:numId w:val="2"/>
        </w:numPr>
        <w:bidi w:val="0"/>
        <w:ind w:right="0"/>
        <w:jc w:val="both"/>
        <w:rPr>
          <w:rFonts w:hint="eastAsia" w:eastAsia="FangSong"/>
          <w:sz w:val="24"/>
          <w:szCs w:val="24"/>
          <w:rtl w:val="0"/>
          <w:lang w:val="zh-TW" w:eastAsia="zh-TW"/>
        </w:rPr>
      </w:pPr>
      <w:r>
        <w:rPr>
          <w:rFonts w:hint="eastAsia" w:eastAsia="FangSong"/>
          <w:sz w:val="24"/>
          <w:szCs w:val="24"/>
          <w:rtl w:val="0"/>
          <w:lang w:val="en-US" w:eastAsia="zh-Hans"/>
        </w:rPr>
        <w:t>支持使用各类展开关闭等自定义动效。</w:t>
      </w:r>
    </w:p>
    <w:p>
      <w:pPr>
        <w:framePr w:w="0" w:wrap="auto" w:vAnchor="margin" w:hAnchor="text" w:yAlign="inline"/>
        <w:numPr>
          <w:ilvl w:val="0"/>
          <w:numId w:val="2"/>
        </w:numPr>
        <w:bidi w:val="0"/>
        <w:ind w:right="0"/>
        <w:jc w:val="both"/>
        <w:rPr>
          <w:rFonts w:hint="eastAsia" w:eastAsia="FangSong"/>
          <w:sz w:val="24"/>
          <w:szCs w:val="24"/>
          <w:rtl w:val="0"/>
          <w:lang w:val="zh-TW" w:eastAsia="zh-TW"/>
        </w:rPr>
      </w:pPr>
      <w:r>
        <w:rPr>
          <w:rFonts w:hint="eastAsia" w:eastAsia="FangSong"/>
          <w:sz w:val="24"/>
          <w:szCs w:val="24"/>
          <w:rtl w:val="0"/>
          <w:lang w:val="en-US" w:eastAsia="zh-Hans"/>
        </w:rPr>
        <w:t>支持多个弹窗和优先级展示，以及切换。</w:t>
      </w:r>
    </w:p>
    <w:p>
      <w:pPr>
        <w:framePr w:w="0" w:wrap="auto" w:vAnchor="margin" w:hAnchor="text" w:yAlign="inline"/>
        <w:numPr>
          <w:ilvl w:val="0"/>
          <w:numId w:val="2"/>
        </w:numPr>
        <w:bidi w:val="0"/>
        <w:ind w:right="0"/>
        <w:jc w:val="both"/>
        <w:rPr>
          <w:rFonts w:hint="eastAsia" w:eastAsia="FangSong"/>
          <w:sz w:val="24"/>
          <w:szCs w:val="24"/>
          <w:rtl w:val="0"/>
          <w:lang w:val="zh-TW" w:eastAsia="zh-TW"/>
        </w:rPr>
      </w:pPr>
      <w:r>
        <w:rPr>
          <w:rFonts w:hint="eastAsia" w:eastAsia="FangSong"/>
          <w:sz w:val="24"/>
          <w:szCs w:val="24"/>
          <w:rtl w:val="0"/>
          <w:lang w:val="en-US" w:eastAsia="zh-Hans"/>
        </w:rPr>
        <w:t>解决了展示打开动效时导致的触摸屏蔽未完全覆盖屏幕导致存在点穿的问题。</w:t>
      </w:r>
    </w:p>
    <w:p>
      <w:pPr>
        <w:framePr w:w="0" w:wrap="auto" w:vAnchor="margin" w:hAnchor="text" w:yAlign="inline"/>
        <w:numPr>
          <w:ilvl w:val="0"/>
          <w:numId w:val="0"/>
        </w:numPr>
        <w:bidi w:val="0"/>
        <w:ind w:right="0" w:rightChars="0"/>
        <w:jc w:val="both"/>
        <w:rPr>
          <w:rFonts w:hint="eastAsia" w:eastAsia="FangSong"/>
          <w:sz w:val="24"/>
          <w:szCs w:val="24"/>
          <w:rtl w:val="0"/>
          <w:lang w:val="zh-TW" w:eastAsia="zh-TW"/>
        </w:rPr>
      </w:pPr>
    </w:p>
    <w:p>
      <w:pPr>
        <w:pStyle w:val="2"/>
        <w:framePr w:w="0" w:wrap="auto" w:vAnchor="margin" w:hAnchor="text" w:yAlign="inline"/>
        <w:numPr>
          <w:ilvl w:val="1"/>
          <w:numId w:val="3"/>
        </w:numPr>
        <w:rPr>
          <w:lang w:val="zh-TW" w:eastAsia="zh-TW"/>
        </w:rPr>
      </w:pPr>
      <w:r>
        <w:rPr>
          <w:rFonts w:hint="eastAsia" w:eastAsia="SimHei"/>
          <w:b w:val="0"/>
          <w:bCs w:val="0"/>
          <w:rtl w:val="0"/>
          <w:lang w:val="zh-TW" w:eastAsia="zh-TW"/>
        </w:rPr>
        <w:t>本发明提供的完整技术方案</w:t>
      </w:r>
    </w:p>
    <w:p>
      <w:pPr>
        <w:framePr w:w="0" w:wrap="auto" w:vAnchor="margin" w:hAnchor="text" w:yAlign="inline"/>
        <w:ind w:firstLine="480"/>
        <w:rPr>
          <w:rFonts w:hint="eastAsia" w:eastAsia="FangSong"/>
          <w:sz w:val="24"/>
          <w:szCs w:val="24"/>
          <w:rtl w:val="0"/>
          <w:lang w:val="en-US" w:eastAsia="zh-Hans"/>
        </w:rPr>
      </w:pPr>
      <w:r>
        <w:rPr>
          <w:rFonts w:hint="eastAsia" w:eastAsia="FangSong"/>
          <w:sz w:val="24"/>
          <w:szCs w:val="24"/>
          <w:rtl w:val="0"/>
          <w:lang w:val="zh-TW" w:eastAsia="zh-TW"/>
        </w:rPr>
        <w:t>本发明提供的</w:t>
      </w:r>
      <w:r>
        <w:rPr>
          <w:rFonts w:hint="eastAsia" w:eastAsia="FangSong"/>
          <w:sz w:val="24"/>
          <w:szCs w:val="24"/>
          <w:rtl w:val="0"/>
          <w:lang w:val="en-US" w:eastAsia="zh-Hans"/>
        </w:rPr>
        <w:t>自定义进度条脚本组件结构如下：</w:t>
      </w:r>
    </w:p>
    <w:p>
      <w:pPr>
        <w:framePr w:w="0" w:wrap="auto" w:vAnchor="margin" w:hAnchor="text" w:yAlign="inline"/>
        <w:ind w:firstLine="420" w:firstLineChars="0"/>
        <w:rPr>
          <w:rFonts w:hint="eastAsia" w:eastAsia="FangSong"/>
          <w:sz w:val="24"/>
          <w:szCs w:val="24"/>
          <w:rtl w:val="0"/>
          <w:lang w:val="en-US" w:eastAsia="zh-Hans"/>
        </w:rPr>
      </w:pPr>
    </w:p>
    <w:p>
      <w:pPr>
        <w:framePr w:w="0" w:wrap="auto" w:vAnchor="margin" w:hAnchor="text" w:yAlign="inline"/>
        <w:ind w:firstLine="420" w:firstLineChars="0"/>
        <w:jc w:val="center"/>
        <w:rPr>
          <w:rFonts w:hint="eastAsia" w:eastAsia="FangSong"/>
          <w:sz w:val="24"/>
          <w:szCs w:val="24"/>
          <w:rtl w:val="0"/>
          <w:lang w:val="en-US" w:eastAsia="zh-Hans"/>
        </w:rPr>
      </w:pPr>
      <w:r>
        <w:drawing>
          <wp:inline distT="0" distB="0" distL="114300" distR="114300">
            <wp:extent cx="5081270" cy="2940685"/>
            <wp:effectExtent l="0" t="0" r="2413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081270" cy="2940685"/>
                    </a:xfrm>
                    <a:prstGeom prst="rect">
                      <a:avLst/>
                    </a:prstGeom>
                    <a:noFill/>
                    <a:ln w="9525">
                      <a:noFill/>
                    </a:ln>
                  </pic:spPr>
                </pic:pic>
              </a:graphicData>
            </a:graphic>
          </wp:inline>
        </w:drawing>
      </w:r>
    </w:p>
    <w:p>
      <w:pPr>
        <w:framePr w:w="0" w:wrap="auto" w:vAnchor="margin" w:hAnchor="text" w:yAlign="inline"/>
        <w:ind w:firstLine="420" w:firstLineChars="0"/>
        <w:rPr>
          <w:rFonts w:hint="eastAsia" w:eastAsia="FangSong"/>
          <w:sz w:val="24"/>
          <w:szCs w:val="24"/>
          <w:rtl w:val="0"/>
          <w:lang w:val="en-US" w:eastAsia="zh-Hans"/>
        </w:rPr>
      </w:pPr>
    </w:p>
    <w:p>
      <w:pPr>
        <w:framePr w:w="0" w:wrap="auto" w:vAnchor="margin" w:hAnchor="text" w:yAlign="inline"/>
        <w:numPr>
          <w:ilvl w:val="0"/>
          <w:numId w:val="4"/>
        </w:numPr>
        <w:ind w:firstLine="480"/>
        <w:rPr>
          <w:rFonts w:hint="eastAsia" w:eastAsia="FangSong"/>
          <w:sz w:val="24"/>
          <w:szCs w:val="24"/>
          <w:rtl w:val="0"/>
          <w:lang w:val="en-US" w:eastAsia="zh-Hans"/>
        </w:rPr>
      </w:pPr>
      <w:r>
        <w:rPr>
          <w:rFonts w:hint="eastAsia" w:eastAsia="FangSong"/>
          <w:sz w:val="24"/>
          <w:szCs w:val="24"/>
          <w:rtl w:val="0"/>
          <w:lang w:val="en-US" w:eastAsia="zh-Hans"/>
        </w:rPr>
        <w:t>所有的弹窗。</w:t>
      </w:r>
    </w:p>
    <w:p>
      <w:pPr>
        <w:framePr w:w="0" w:wrap="auto" w:vAnchor="margin" w:hAnchor="text" w:yAlign="inline"/>
        <w:numPr>
          <w:ilvl w:val="0"/>
          <w:numId w:val="4"/>
        </w:numPr>
        <w:ind w:firstLine="480"/>
        <w:rPr>
          <w:rFonts w:hint="eastAsia" w:eastAsia="FangSong"/>
          <w:sz w:val="24"/>
          <w:szCs w:val="24"/>
          <w:rtl w:val="0"/>
          <w:lang w:eastAsia="zh-Hans"/>
        </w:rPr>
      </w:pPr>
      <w:r>
        <w:rPr>
          <w:rFonts w:hint="eastAsia" w:eastAsia="FangSong"/>
          <w:sz w:val="24"/>
          <w:szCs w:val="24"/>
          <w:rtl w:val="0"/>
          <w:lang w:val="en-US" w:eastAsia="zh-Hans"/>
        </w:rPr>
        <w:t>BaseProgressBar脚本组件组件在组件初始化函数onLoad执行时自动获取节点上的</w:t>
      </w:r>
      <w:r>
        <w:rPr>
          <w:rFonts w:hint="default" w:eastAsia="FangSong"/>
          <w:sz w:val="24"/>
          <w:szCs w:val="24"/>
          <w:rtl w:val="0"/>
          <w:lang w:eastAsia="zh-Hans"/>
        </w:rPr>
        <w:t>cc.ProgressBar</w:t>
      </w:r>
      <w:r>
        <w:rPr>
          <w:rFonts w:hint="eastAsia" w:eastAsia="FangSong"/>
          <w:sz w:val="24"/>
          <w:szCs w:val="24"/>
          <w:rtl w:val="0"/>
          <w:lang w:val="en-US" w:eastAsia="zh-Hans"/>
        </w:rPr>
        <w:t>组件。</w:t>
      </w:r>
    </w:p>
    <w:p>
      <w:pPr>
        <w:framePr w:w="0" w:wrap="auto" w:vAnchor="margin" w:hAnchor="text" w:yAlign="inline"/>
        <w:numPr>
          <w:ilvl w:val="0"/>
          <w:numId w:val="4"/>
        </w:numPr>
        <w:ind w:firstLine="480"/>
        <w:rPr>
          <w:rFonts w:hint="eastAsia" w:eastAsia="FangSong"/>
          <w:sz w:val="24"/>
          <w:szCs w:val="24"/>
          <w:rtl w:val="0"/>
          <w:lang w:eastAsia="zh-Hans"/>
        </w:rPr>
      </w:pPr>
      <w:r>
        <w:rPr>
          <w:rFonts w:hint="eastAsia" w:eastAsia="FangSong"/>
          <w:sz w:val="24"/>
          <w:szCs w:val="24"/>
          <w:rtl w:val="0"/>
          <w:lang w:val="en-US" w:eastAsia="zh-Hans"/>
        </w:rPr>
        <w:t>当设置进度条的progress进度时，计算当前进度和目标进度的变化区间，然后按设置的动效变化时间和进度条动效的不同的变化函数生成动效变化的动效进度分割数组，数组中存储着本次进度动效的每一次变化的事件间隔以及那一个时刻的进度值。</w:t>
      </w:r>
    </w:p>
    <w:p>
      <w:pPr>
        <w:framePr w:w="0" w:wrap="auto" w:vAnchor="margin" w:hAnchor="text" w:yAlign="inline"/>
        <w:numPr>
          <w:ilvl w:val="0"/>
          <w:numId w:val="4"/>
        </w:numPr>
        <w:ind w:firstLine="480"/>
        <w:rPr>
          <w:rFonts w:hint="eastAsia" w:eastAsia="FangSong"/>
          <w:sz w:val="24"/>
          <w:szCs w:val="24"/>
          <w:rtl w:val="0"/>
          <w:lang w:eastAsia="zh-Hans"/>
        </w:rPr>
      </w:pPr>
      <w:r>
        <w:rPr>
          <w:rFonts w:hint="eastAsia" w:eastAsia="FangSong"/>
          <w:sz w:val="24"/>
          <w:szCs w:val="24"/>
          <w:rtl w:val="0"/>
          <w:lang w:val="en-US" w:eastAsia="zh-Hans"/>
        </w:rPr>
        <w:t>update函数每帧去检测当前动效分割数组中是否存在时间戳未超过当前动效播放时间的最大时间戳值，然后将这次时间戳以及之前的所有数组成员删除，然后设置进度条的进度为这次时间戳的进度。</w:t>
      </w:r>
    </w:p>
    <w:p>
      <w:pPr>
        <w:framePr w:w="0" w:wrap="auto" w:vAnchor="margin" w:hAnchor="text" w:yAlign="inline"/>
        <w:ind w:firstLine="420"/>
        <w:jc w:val="left"/>
        <w:rPr>
          <w:rFonts w:hint="eastAsia" w:eastAsia="FangSong"/>
          <w:sz w:val="24"/>
          <w:szCs w:val="24"/>
          <w:rtl w:val="0"/>
          <w:lang w:val="zh-TW" w:eastAsia="zh-TW"/>
        </w:rPr>
      </w:pPr>
      <w:r>
        <w:rPr>
          <w:rFonts w:ascii="FangSong" w:hAnsi="FangSong"/>
          <w:sz w:val="24"/>
          <w:szCs w:val="24"/>
          <w:rtl w:val="0"/>
          <w:lang w:val="en-US"/>
        </w:rPr>
        <w:t xml:space="preserve"> </w:t>
      </w:r>
    </w:p>
    <w:p>
      <w:pPr>
        <w:framePr w:w="0" w:wrap="auto" w:vAnchor="margin" w:hAnchor="text" w:yAlign="inline"/>
        <w:ind w:firstLine="420"/>
        <w:jc w:val="center"/>
        <w:rPr>
          <w:rFonts w:hint="eastAsia" w:eastAsia="FangSong"/>
          <w:sz w:val="24"/>
          <w:szCs w:val="24"/>
          <w:rtl w:val="0"/>
          <w:lang w:val="zh-TW" w:eastAsia="zh-TW"/>
        </w:rPr>
      </w:pPr>
    </w:p>
    <w:p>
      <w:pPr>
        <w:pStyle w:val="2"/>
        <w:framePr w:w="0" w:wrap="auto" w:vAnchor="margin" w:hAnchor="text" w:yAlign="inline"/>
        <w:numPr>
          <w:ilvl w:val="1"/>
          <w:numId w:val="5"/>
        </w:numPr>
        <w:rPr>
          <w:lang w:val="zh-TW" w:eastAsia="zh-TW"/>
        </w:rPr>
      </w:pPr>
      <w:r>
        <w:rPr>
          <w:rFonts w:hint="eastAsia" w:eastAsia="SimHei"/>
          <w:b w:val="0"/>
          <w:bCs w:val="0"/>
          <w:rtl w:val="0"/>
          <w:lang w:val="zh-TW" w:eastAsia="zh-TW"/>
        </w:rPr>
        <w:t>本发明技术方案带来的有益效果</w:t>
      </w:r>
    </w:p>
    <w:p>
      <w:pPr>
        <w:framePr w:w="0" w:wrap="auto" w:vAnchor="margin" w:hAnchor="text" w:yAlign="inline"/>
        <w:ind w:firstLine="420" w:firstLineChars="0"/>
        <w:rPr>
          <w:rFonts w:hint="eastAsia" w:eastAsia="FangSong"/>
          <w:sz w:val="24"/>
          <w:szCs w:val="24"/>
          <w:rtl w:val="0"/>
          <w:lang w:val="en-US" w:eastAsia="zh-Hans"/>
        </w:rPr>
      </w:pPr>
      <w:r>
        <w:rPr>
          <w:rFonts w:hint="eastAsia" w:eastAsia="FangSong"/>
          <w:sz w:val="24"/>
          <w:szCs w:val="24"/>
          <w:rtl w:val="0"/>
          <w:lang w:val="zh-TW" w:eastAsia="zh-TW"/>
        </w:rPr>
        <w:t>能够</w:t>
      </w:r>
      <w:r>
        <w:rPr>
          <w:rFonts w:hint="eastAsia" w:eastAsia="FangSong"/>
          <w:sz w:val="24"/>
          <w:szCs w:val="24"/>
          <w:rtl w:val="0"/>
          <w:lang w:val="en-US" w:eastAsia="zh-Hans"/>
        </w:rPr>
        <w:t>支持cocos游戏的进度条的动效展示过程，以及各种显示动效的扩展。</w:t>
      </w:r>
    </w:p>
    <w:p>
      <w:pPr>
        <w:pStyle w:val="10"/>
        <w:framePr w:w="0" w:wrap="auto" w:vAnchor="margin" w:hAnchor="text" w:yAlign="inline"/>
        <w:numPr>
          <w:ilvl w:val="0"/>
          <w:numId w:val="6"/>
        </w:numPr>
        <w:rPr>
          <w:lang w:val="zh-TW" w:eastAsia="zh-TW"/>
        </w:rPr>
      </w:pPr>
      <w:r>
        <w:rPr>
          <w:rFonts w:hint="eastAsia" w:eastAsia="SimHei"/>
          <w:b w:val="0"/>
          <w:bCs w:val="0"/>
          <w:rtl w:val="0"/>
          <w:lang w:val="zh-TW" w:eastAsia="zh-TW"/>
        </w:rPr>
        <w:t>本发明的技术关键点和欲保护点是什么</w:t>
      </w:r>
    </w:p>
    <w:p>
      <w:pPr>
        <w:framePr w:w="0" w:wrap="auto" w:vAnchor="margin" w:hAnchor="text" w:yAlign="inline"/>
        <w:ind w:left="425" w:firstLine="0"/>
        <w:rPr>
          <w:rFonts w:ascii="FangSong" w:hAnsi="FangSong" w:eastAsia="FangSong" w:cs="FangSong"/>
          <w:sz w:val="24"/>
          <w:szCs w:val="24"/>
          <w:lang w:val="zh-TW" w:eastAsia="zh-TW"/>
        </w:rPr>
      </w:pPr>
      <w:r>
        <w:rPr>
          <w:rFonts w:hint="eastAsia" w:eastAsia="FangSong"/>
          <w:sz w:val="24"/>
          <w:szCs w:val="24"/>
          <w:rtl w:val="0"/>
          <w:lang w:val="zh-TW" w:eastAsia="zh-TW"/>
        </w:rPr>
        <w:t>本发明的技术关键点是在</w:t>
      </w:r>
      <w:r>
        <w:rPr>
          <w:rFonts w:hint="eastAsia" w:eastAsia="FangSong"/>
          <w:sz w:val="24"/>
          <w:szCs w:val="24"/>
          <w:rtl w:val="0"/>
          <w:lang w:val="en-US" w:eastAsia="zh-Hans"/>
        </w:rPr>
        <w:t>一种支持cocos游戏的进度条的各类动效展示过程的技术方案。</w:t>
      </w:r>
    </w:p>
    <w:p>
      <w:pPr>
        <w:pStyle w:val="10"/>
        <w:framePr w:w="0" w:wrap="auto" w:vAnchor="margin" w:hAnchor="text" w:yAlign="inline"/>
        <w:numPr>
          <w:ilvl w:val="0"/>
          <w:numId w:val="1"/>
        </w:numPr>
        <w:rPr>
          <w:lang w:val="zh-TW" w:eastAsia="zh-TW"/>
        </w:rPr>
      </w:pPr>
      <w:r>
        <w:rPr>
          <w:rFonts w:hint="eastAsia" w:eastAsia="SimHei"/>
          <w:b w:val="0"/>
          <w:bCs w:val="0"/>
          <w:rtl w:val="0"/>
          <w:lang w:val="zh-TW" w:eastAsia="zh-TW"/>
        </w:rPr>
        <w:t>参考文献（如专利</w:t>
      </w:r>
      <w:r>
        <w:rPr>
          <w:rFonts w:ascii="Arial" w:hAnsi="Arial"/>
          <w:rtl w:val="0"/>
          <w:lang w:val="en-US"/>
        </w:rPr>
        <w:t>/</w:t>
      </w:r>
      <w:r>
        <w:rPr>
          <w:rFonts w:hint="eastAsia" w:eastAsia="SimHei"/>
          <w:b w:val="0"/>
          <w:bCs w:val="0"/>
          <w:rtl w:val="0"/>
          <w:lang w:val="zh-TW" w:eastAsia="zh-TW"/>
        </w:rPr>
        <w:t>论文</w:t>
      </w:r>
      <w:r>
        <w:rPr>
          <w:rFonts w:ascii="Arial" w:hAnsi="Arial"/>
          <w:rtl w:val="0"/>
          <w:lang w:val="en-US"/>
        </w:rPr>
        <w:t>/</w:t>
      </w:r>
      <w:r>
        <w:rPr>
          <w:rFonts w:hint="eastAsia" w:eastAsia="SimHei"/>
          <w:b w:val="0"/>
          <w:bCs w:val="0"/>
          <w:rtl w:val="0"/>
          <w:lang w:val="zh-TW" w:eastAsia="zh-TW"/>
        </w:rPr>
        <w:t>标准）</w:t>
      </w:r>
    </w:p>
    <w:p>
      <w:pPr>
        <w:framePr w:w="0" w:wrap="auto" w:vAnchor="margin" w:hAnchor="text" w:yAlign="inline"/>
        <w:tabs>
          <w:tab w:val="left" w:pos="6657"/>
        </w:tabs>
        <w:ind w:firstLine="480"/>
        <w:rPr>
          <w:rStyle w:val="13"/>
          <w:rFonts w:hint="default" w:ascii="Times New Roman Regular" w:hAnsi="Times New Roman Regular" w:cs="Times New Roman Regular"/>
        </w:rPr>
      </w:pPr>
      <w:r>
        <w:rPr>
          <w:rStyle w:val="13"/>
          <w:rFonts w:hint="default" w:ascii="Times New Roman Regular" w:hAnsi="Times New Roman Regular" w:cs="Times New Roman Regular"/>
        </w:rPr>
        <w:t>https://docs.cocos.com/creator/manual/zh/scripting/dynamic-load-resources.html?h=%E8%BF%9C%E7%A8%8B</w:t>
      </w:r>
    </w:p>
    <w:sectPr>
      <w:headerReference r:id="rId3" w:type="default"/>
      <w:footerReference r:id="rId4" w:type="default"/>
      <w:pgSz w:w="11900" w:h="16840"/>
      <w:pgMar w:top="468" w:right="1230" w:bottom="623" w:left="123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2"/>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SimHei">
    <w:altName w:val="汉仪中黑KW"/>
    <w:panose1 w:val="00000000000000000000"/>
    <w:charset w:val="00"/>
    <w:family w:val="roman"/>
    <w:pitch w:val="default"/>
    <w:sig w:usb0="00000000" w:usb1="00000000" w:usb2="00000000" w:usb3="00000000" w:csb0="00000000" w:csb1="00000000"/>
  </w:font>
  <w:font w:name="FangSong">
    <w:altName w:val="方正仿宋_GBK"/>
    <w:panose1 w:val="00000000000000000000"/>
    <w:charset w:val="00"/>
    <w:family w:val="roman"/>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娃娃体-简">
    <w:panose1 w:val="040B0500000000000000"/>
    <w:charset w:val="86"/>
    <w:family w:val="auto"/>
    <w:pitch w:val="default"/>
    <w:sig w:usb0="A00002FF" w:usb1="38CF7CFB" w:usb2="00000016" w:usb3="00000000" w:csb0="00040003" w:csb1="00000000"/>
  </w:font>
  <w:font w:name="报隶-简">
    <w:panose1 w:val="02010600040101010101"/>
    <w:charset w:val="86"/>
    <w:family w:val="auto"/>
    <w:pitch w:val="default"/>
    <w:sig w:usb0="80000287" w:usb1="280F3C52" w:usb2="00000016" w:usb3="00000000" w:csb0="0004001F" w:csb1="00000000"/>
  </w:font>
  <w:font w:name="隶变-繁">
    <w:panose1 w:val="02010600040101010101"/>
    <w:charset w:val="86"/>
    <w:family w:val="auto"/>
    <w:pitch w:val="default"/>
    <w:sig w:usb0="80000287" w:usb1="280F3C52" w:usb2="00000016" w:usb3="00000000" w:csb0="0004001F" w:csb1="00000000"/>
  </w:font>
  <w:font w:name="Times New Roman Regular">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0" w:wrap="auto" w:vAnchor="margin" w:hAnchor="text" w:yAlign="inline"/>
      <w:jc w:val="center"/>
    </w:pPr>
    <w:r>
      <w:fldChar w:fldCharType="begin"/>
    </w:r>
    <w:r>
      <w:instrText xml:space="preserve"> PAGE </w:instrText>
    </w:r>
    <w:r>
      <w:fldChar w:fldCharType="separate"/>
    </w:r>
    <w:r>
      <w:t>3</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52E15"/>
    <w:multiLevelType w:val="multilevel"/>
    <w:tmpl w:val="5F452E15"/>
    <w:lvl w:ilvl="0" w:tentative="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1.%2."/>
      <w:lvlJc w:val="left"/>
      <w:pPr>
        <w:ind w:left="567" w:hanging="454"/>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1.%2.%3."/>
      <w:lvlJc w:val="left"/>
      <w:pPr>
        <w:ind w:left="709"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5F452E20"/>
    <w:multiLevelType w:val="multilevel"/>
    <w:tmpl w:val="5F452E20"/>
    <w:lvl w:ilvl="0" w:tentative="0">
      <w:start w:val="1"/>
      <w:numFmt w:val="decimal"/>
      <w:lvlText w:val="%1."/>
      <w:lvlJc w:val="left"/>
      <w:pPr>
        <w:ind w:left="1220" w:hanging="74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920" w:hanging="6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3360" w:hanging="6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480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F6F2126"/>
    <w:multiLevelType w:val="singleLevel"/>
    <w:tmpl w:val="5F6F2126"/>
    <w:lvl w:ilvl="0" w:tentative="0">
      <w:start w:val="1"/>
      <w:numFmt w:val="decimal"/>
      <w:suff w:val="nothing"/>
      <w:lvlText w:val="%1."/>
      <w:lvlJc w:val="left"/>
    </w:lvl>
  </w:abstractNum>
  <w:num w:numId="1">
    <w:abstractNumId w:val="0"/>
  </w:num>
  <w:num w:numId="2">
    <w:abstractNumId w:val="1"/>
  </w:num>
  <w:num w:numId="3">
    <w:abstractNumId w:val="0"/>
    <w:lvlOverride w:ilvl="1">
      <w:startOverride w:val="2"/>
    </w:lvlOverride>
  </w:num>
  <w:num w:numId="4">
    <w:abstractNumId w:val="2"/>
  </w:num>
  <w:num w:numId="5">
    <w:abstractNumId w:val="0"/>
    <w:lvlOverride w:ilvl="1">
      <w:startOverride w:val="3"/>
    </w:lvlOverride>
  </w:num>
  <w:num w:numId="6">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val="1"/>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3CF865C"/>
    <w:rsid w:val="0BFFC37C"/>
    <w:rsid w:val="13FF8BAD"/>
    <w:rsid w:val="16DF60D0"/>
    <w:rsid w:val="1A7BE7C4"/>
    <w:rsid w:val="1EA33D05"/>
    <w:rsid w:val="1F3E9FF3"/>
    <w:rsid w:val="25BF662D"/>
    <w:rsid w:val="25C2A414"/>
    <w:rsid w:val="277BF169"/>
    <w:rsid w:val="2876CB54"/>
    <w:rsid w:val="2DFE42FD"/>
    <w:rsid w:val="2EBFF0CD"/>
    <w:rsid w:val="2F5F0EF5"/>
    <w:rsid w:val="2F7D24E4"/>
    <w:rsid w:val="2FB78D10"/>
    <w:rsid w:val="32DFF2A5"/>
    <w:rsid w:val="36FB7421"/>
    <w:rsid w:val="3747DFC1"/>
    <w:rsid w:val="377B3499"/>
    <w:rsid w:val="37A734DF"/>
    <w:rsid w:val="39AB995F"/>
    <w:rsid w:val="3AB3668E"/>
    <w:rsid w:val="3BF7B6DC"/>
    <w:rsid w:val="3C7DFCC5"/>
    <w:rsid w:val="3CED806B"/>
    <w:rsid w:val="3DEB33C2"/>
    <w:rsid w:val="3DFAD68A"/>
    <w:rsid w:val="3EE6BB81"/>
    <w:rsid w:val="3EFBEF52"/>
    <w:rsid w:val="3F3FA8A9"/>
    <w:rsid w:val="3F7753A7"/>
    <w:rsid w:val="3F7B5CA4"/>
    <w:rsid w:val="3F7E05FD"/>
    <w:rsid w:val="3F9DE1F7"/>
    <w:rsid w:val="3FA721F8"/>
    <w:rsid w:val="3FAE74B1"/>
    <w:rsid w:val="3FCAD64C"/>
    <w:rsid w:val="3FD9A577"/>
    <w:rsid w:val="3FDF0148"/>
    <w:rsid w:val="3FFD5B59"/>
    <w:rsid w:val="42EF318D"/>
    <w:rsid w:val="45B6DC83"/>
    <w:rsid w:val="489EEA39"/>
    <w:rsid w:val="4F7F30D2"/>
    <w:rsid w:val="514B29A6"/>
    <w:rsid w:val="5257344A"/>
    <w:rsid w:val="55D17BC7"/>
    <w:rsid w:val="565F7F4E"/>
    <w:rsid w:val="56D165F2"/>
    <w:rsid w:val="5C7FBEBB"/>
    <w:rsid w:val="5D1BF69B"/>
    <w:rsid w:val="5DFF37E0"/>
    <w:rsid w:val="5E95E787"/>
    <w:rsid w:val="5EF5E712"/>
    <w:rsid w:val="5EFF3C2F"/>
    <w:rsid w:val="5FAF904B"/>
    <w:rsid w:val="5FDF915F"/>
    <w:rsid w:val="5FF3E6CF"/>
    <w:rsid w:val="5FFDDE02"/>
    <w:rsid w:val="5FFEF636"/>
    <w:rsid w:val="61FE2569"/>
    <w:rsid w:val="63EDE8AB"/>
    <w:rsid w:val="65D3CEFC"/>
    <w:rsid w:val="667F3B93"/>
    <w:rsid w:val="677E76CF"/>
    <w:rsid w:val="67BF1A23"/>
    <w:rsid w:val="67CFAC23"/>
    <w:rsid w:val="6AB71264"/>
    <w:rsid w:val="6ACE19DA"/>
    <w:rsid w:val="6B3D9EEA"/>
    <w:rsid w:val="6BFE2132"/>
    <w:rsid w:val="6CDF0E95"/>
    <w:rsid w:val="6E7AD6D1"/>
    <w:rsid w:val="6EFF32F8"/>
    <w:rsid w:val="6EFFE390"/>
    <w:rsid w:val="6F971238"/>
    <w:rsid w:val="6FA5953D"/>
    <w:rsid w:val="6FAFAE65"/>
    <w:rsid w:val="6FB54519"/>
    <w:rsid w:val="6FD30A7B"/>
    <w:rsid w:val="6FFF1237"/>
    <w:rsid w:val="71EFA206"/>
    <w:rsid w:val="723BB67D"/>
    <w:rsid w:val="74EEE4E8"/>
    <w:rsid w:val="767675F8"/>
    <w:rsid w:val="76DFB1DD"/>
    <w:rsid w:val="76F54E71"/>
    <w:rsid w:val="76F6094F"/>
    <w:rsid w:val="77A339A8"/>
    <w:rsid w:val="77A7FE45"/>
    <w:rsid w:val="77D5598D"/>
    <w:rsid w:val="77FBFBA1"/>
    <w:rsid w:val="77FF1EE1"/>
    <w:rsid w:val="77FFCC11"/>
    <w:rsid w:val="796F7957"/>
    <w:rsid w:val="7A7D9B7A"/>
    <w:rsid w:val="7AFD7549"/>
    <w:rsid w:val="7B53F727"/>
    <w:rsid w:val="7B7D8F71"/>
    <w:rsid w:val="7B9DF4DF"/>
    <w:rsid w:val="7BAD3604"/>
    <w:rsid w:val="7BE2579E"/>
    <w:rsid w:val="7BE66D28"/>
    <w:rsid w:val="7BF91475"/>
    <w:rsid w:val="7BFAA21E"/>
    <w:rsid w:val="7C54882C"/>
    <w:rsid w:val="7CADE9D4"/>
    <w:rsid w:val="7CFDBE85"/>
    <w:rsid w:val="7D224306"/>
    <w:rsid w:val="7DDC83F3"/>
    <w:rsid w:val="7DED67BF"/>
    <w:rsid w:val="7DFF31EF"/>
    <w:rsid w:val="7E7F1826"/>
    <w:rsid w:val="7E9F20A6"/>
    <w:rsid w:val="7EDFCC42"/>
    <w:rsid w:val="7EEF4F4D"/>
    <w:rsid w:val="7EF7E9E6"/>
    <w:rsid w:val="7EFF6498"/>
    <w:rsid w:val="7F2663D9"/>
    <w:rsid w:val="7F7F4373"/>
    <w:rsid w:val="7F7F4530"/>
    <w:rsid w:val="7F7F9077"/>
    <w:rsid w:val="7F94D315"/>
    <w:rsid w:val="7F9F9302"/>
    <w:rsid w:val="7F9FC437"/>
    <w:rsid w:val="7FABE2D1"/>
    <w:rsid w:val="7FBDAA67"/>
    <w:rsid w:val="7FBF3555"/>
    <w:rsid w:val="7FBF77FF"/>
    <w:rsid w:val="7FBFD4B4"/>
    <w:rsid w:val="7FDAFC16"/>
    <w:rsid w:val="7FDB5E74"/>
    <w:rsid w:val="7FDE2463"/>
    <w:rsid w:val="7FDF77FB"/>
    <w:rsid w:val="7FDFDEA8"/>
    <w:rsid w:val="7FE91E41"/>
    <w:rsid w:val="7FF04A49"/>
    <w:rsid w:val="7FF7797D"/>
    <w:rsid w:val="7FFCAB9F"/>
    <w:rsid w:val="7FFD6649"/>
    <w:rsid w:val="8FF798F7"/>
    <w:rsid w:val="95FFDFEA"/>
    <w:rsid w:val="9C4D437C"/>
    <w:rsid w:val="9E7CF574"/>
    <w:rsid w:val="9E85DFF2"/>
    <w:rsid w:val="9FFF026E"/>
    <w:rsid w:val="A7FCD539"/>
    <w:rsid w:val="ACFD8F38"/>
    <w:rsid w:val="ADAD7EA9"/>
    <w:rsid w:val="AEFDE56E"/>
    <w:rsid w:val="AEFF4361"/>
    <w:rsid w:val="AF3F7DCF"/>
    <w:rsid w:val="AFBB2B54"/>
    <w:rsid w:val="AFF79907"/>
    <w:rsid w:val="B2FFE42A"/>
    <w:rsid w:val="B3BB2577"/>
    <w:rsid w:val="B3C7D2AA"/>
    <w:rsid w:val="B6FA37C9"/>
    <w:rsid w:val="B766EB30"/>
    <w:rsid w:val="BB9F16EE"/>
    <w:rsid w:val="BBBFB988"/>
    <w:rsid w:val="BBDF349A"/>
    <w:rsid w:val="BBE8433E"/>
    <w:rsid w:val="BBFB3E3F"/>
    <w:rsid w:val="BDE93C54"/>
    <w:rsid w:val="BEE8BB1D"/>
    <w:rsid w:val="BEF76792"/>
    <w:rsid w:val="BEFF2525"/>
    <w:rsid w:val="BF627262"/>
    <w:rsid w:val="BF712179"/>
    <w:rsid w:val="BF951EDA"/>
    <w:rsid w:val="BFBD2F9B"/>
    <w:rsid w:val="BFD90E4C"/>
    <w:rsid w:val="BFFFF226"/>
    <w:rsid w:val="C3FF5EA5"/>
    <w:rsid w:val="CBBC0850"/>
    <w:rsid w:val="CDBF5B75"/>
    <w:rsid w:val="CED5186C"/>
    <w:rsid w:val="CF3DEA70"/>
    <w:rsid w:val="D35F86C0"/>
    <w:rsid w:val="D3BD936C"/>
    <w:rsid w:val="D3D7BD09"/>
    <w:rsid w:val="D3FF7198"/>
    <w:rsid w:val="D50FC862"/>
    <w:rsid w:val="D6EFAEDB"/>
    <w:rsid w:val="D76A82F8"/>
    <w:rsid w:val="D856FCDE"/>
    <w:rsid w:val="D8DE4DE4"/>
    <w:rsid w:val="DBDECA80"/>
    <w:rsid w:val="DBE282FD"/>
    <w:rsid w:val="DE14C354"/>
    <w:rsid w:val="DEE6FA25"/>
    <w:rsid w:val="DF3F8B7D"/>
    <w:rsid w:val="DF759E2E"/>
    <w:rsid w:val="DF97E42B"/>
    <w:rsid w:val="DF9F060B"/>
    <w:rsid w:val="DFBF80CE"/>
    <w:rsid w:val="DFF5A0D4"/>
    <w:rsid w:val="DFFC2B5B"/>
    <w:rsid w:val="DFFF4A43"/>
    <w:rsid w:val="E5D2FE75"/>
    <w:rsid w:val="E67DFF48"/>
    <w:rsid w:val="E73F56ED"/>
    <w:rsid w:val="E7CFE6C5"/>
    <w:rsid w:val="E7EF99FD"/>
    <w:rsid w:val="E97E3591"/>
    <w:rsid w:val="EB4F0F29"/>
    <w:rsid w:val="ED773023"/>
    <w:rsid w:val="EDBDCE37"/>
    <w:rsid w:val="EDFF9147"/>
    <w:rsid w:val="EE7B40F8"/>
    <w:rsid w:val="EEEFC073"/>
    <w:rsid w:val="EF7F5462"/>
    <w:rsid w:val="EF8E7843"/>
    <w:rsid w:val="EFBF4C42"/>
    <w:rsid w:val="EFBF7A26"/>
    <w:rsid w:val="EFC78712"/>
    <w:rsid w:val="EFFB08B6"/>
    <w:rsid w:val="EFFF753B"/>
    <w:rsid w:val="EFFFE5B9"/>
    <w:rsid w:val="F20E532E"/>
    <w:rsid w:val="F2646FA5"/>
    <w:rsid w:val="F377D106"/>
    <w:rsid w:val="F3B99FED"/>
    <w:rsid w:val="F4FD3F30"/>
    <w:rsid w:val="F5F7A9E7"/>
    <w:rsid w:val="F6BE87F0"/>
    <w:rsid w:val="F7672710"/>
    <w:rsid w:val="F769A5B8"/>
    <w:rsid w:val="F7776CBD"/>
    <w:rsid w:val="F7DB6F6F"/>
    <w:rsid w:val="F7EE1CB5"/>
    <w:rsid w:val="F93C043E"/>
    <w:rsid w:val="F97BD1DF"/>
    <w:rsid w:val="F9BD04ED"/>
    <w:rsid w:val="FB3FA537"/>
    <w:rsid w:val="FB7F0BCC"/>
    <w:rsid w:val="FBADB892"/>
    <w:rsid w:val="FBAF99E6"/>
    <w:rsid w:val="FBC74990"/>
    <w:rsid w:val="FBDFDB73"/>
    <w:rsid w:val="FBF58E89"/>
    <w:rsid w:val="FBFE6DC1"/>
    <w:rsid w:val="FCEA95A6"/>
    <w:rsid w:val="FCEDF455"/>
    <w:rsid w:val="FCF359AF"/>
    <w:rsid w:val="FCF96249"/>
    <w:rsid w:val="FD7BD4AC"/>
    <w:rsid w:val="FDA2F23A"/>
    <w:rsid w:val="FDBE19F7"/>
    <w:rsid w:val="FDDF8E51"/>
    <w:rsid w:val="FDF795AE"/>
    <w:rsid w:val="FE7B8690"/>
    <w:rsid w:val="FE8F09B6"/>
    <w:rsid w:val="FF7689F7"/>
    <w:rsid w:val="FF770407"/>
    <w:rsid w:val="FF77DD34"/>
    <w:rsid w:val="FF7FCA42"/>
    <w:rsid w:val="FFABBB54"/>
    <w:rsid w:val="FFBAD574"/>
    <w:rsid w:val="FFBAE456"/>
    <w:rsid w:val="FFBF610A"/>
    <w:rsid w:val="FFD78BFA"/>
    <w:rsid w:val="FFDDDAB2"/>
    <w:rsid w:val="FFDFC56A"/>
    <w:rsid w:val="FFE79980"/>
    <w:rsid w:val="FFE7FBFC"/>
    <w:rsid w:val="FFEFE01C"/>
    <w:rsid w:val="FFF6ECB3"/>
    <w:rsid w:val="FFF81B03"/>
    <w:rsid w:val="FFFB0D7E"/>
    <w:rsid w:val="FFFDC8B4"/>
    <w:rsid w:val="FFFF5B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Arial Unicode MS" w:cs="Arial Unicode MS"/>
      <w:color w:val="000000"/>
      <w:spacing w:val="0"/>
      <w:w w:val="100"/>
      <w:kern w:val="2"/>
      <w:position w:val="0"/>
      <w:sz w:val="21"/>
      <w:szCs w:val="21"/>
      <w:u w:val="none" w:color="000000"/>
      <w:vertAlign w:val="baseline"/>
      <w:lang w:val="en-US"/>
    </w:rPr>
  </w:style>
  <w:style w:type="paragraph" w:styleId="2">
    <w:name w:val="heading 2"/>
    <w:next w:val="1"/>
    <w:qFormat/>
    <w:uiPriority w:val="0"/>
    <w:pPr>
      <w:keepNext/>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567"/>
      </w:tabs>
      <w:suppressAutoHyphens w:val="0"/>
      <w:bidi w:val="0"/>
      <w:spacing w:before="240" w:beforeAutospacing="0" w:after="240" w:afterAutospacing="0" w:line="240" w:lineRule="auto"/>
      <w:ind w:left="0" w:right="0" w:firstLine="0"/>
      <w:jc w:val="both"/>
      <w:outlineLvl w:val="1"/>
    </w:pPr>
    <w:rPr>
      <w:rFonts w:hint="eastAsia" w:ascii="Arial Unicode MS" w:hAnsi="Arial Unicode MS" w:eastAsia="Arial" w:cs="Arial Unicode MS"/>
      <w:b/>
      <w:bCs/>
      <w:color w:val="000000"/>
      <w:spacing w:val="0"/>
      <w:w w:val="100"/>
      <w:kern w:val="0"/>
      <w:position w:val="0"/>
      <w:sz w:val="30"/>
      <w:szCs w:val="30"/>
      <w:u w:val="none" w:color="000000"/>
      <w:vertAlign w:val="baseline"/>
      <w:lang w:val="en-US"/>
    </w:rPr>
  </w:style>
  <w:style w:type="character" w:default="1" w:styleId="4">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2"/>
      <w:position w:val="0"/>
      <w:sz w:val="18"/>
      <w:szCs w:val="18"/>
      <w:u w:val="none" w:color="000000"/>
      <w:vertAlign w:val="baseline"/>
      <w:lang w:val="en-US"/>
    </w:rPr>
  </w:style>
  <w:style w:type="character" w:styleId="5">
    <w:name w:val="Hyperlink"/>
    <w:qFormat/>
    <w:uiPriority w:val="0"/>
    <w:rPr>
      <w:u w:val="single"/>
    </w:rPr>
  </w:style>
  <w:style w:type="table" w:customStyle="1" w:styleId="7">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8">
    <w:name w:val="Header &amp; Footer"/>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9">
    <w:name w:val="缺省文本 Char"/>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300" w:lineRule="auto"/>
      <w:ind w:left="0" w:right="0" w:firstLine="0"/>
      <w:jc w:val="both"/>
      <w:outlineLvl w:val="9"/>
    </w:pPr>
    <w:rPr>
      <w:rFonts w:ascii="Arial" w:hAnsi="Arial" w:eastAsia="Arial" w:cs="Arial"/>
      <w:color w:val="000000"/>
      <w:spacing w:val="0"/>
      <w:w w:val="100"/>
      <w:kern w:val="2"/>
      <w:position w:val="0"/>
      <w:sz w:val="21"/>
      <w:szCs w:val="21"/>
      <w:u w:val="none" w:color="000000"/>
      <w:vertAlign w:val="baseline"/>
      <w:lang w:val="en-US"/>
    </w:rPr>
  </w:style>
  <w:style w:type="paragraph" w:customStyle="1" w:styleId="10">
    <w:name w:val="标题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425"/>
      </w:tabs>
      <w:suppressAutoHyphens w:val="0"/>
      <w:bidi w:val="0"/>
      <w:spacing w:before="240" w:beforeAutospacing="0" w:after="240" w:afterAutospacing="0" w:line="240" w:lineRule="auto"/>
      <w:ind w:left="0" w:right="0" w:firstLine="0"/>
      <w:jc w:val="both"/>
      <w:outlineLvl w:val="0"/>
    </w:pPr>
    <w:rPr>
      <w:rFonts w:hint="eastAsia" w:ascii="Arial Unicode MS" w:hAnsi="Arial Unicode MS" w:eastAsia="Arial" w:cs="Arial Unicode MS"/>
      <w:b/>
      <w:bCs/>
      <w:color w:val="000000"/>
      <w:spacing w:val="0"/>
      <w:w w:val="100"/>
      <w:kern w:val="0"/>
      <w:position w:val="0"/>
      <w:sz w:val="32"/>
      <w:szCs w:val="32"/>
      <w:u w:val="none" w:color="000000"/>
      <w:vertAlign w:val="baseline"/>
      <w:lang w:val="en-US"/>
    </w:rPr>
  </w:style>
  <w:style w:type="paragraph" w:customStyle="1" w:styleId="11">
    <w:name w:val="样式 标题 3 + (中文) 宋体"/>
    <w:qFormat/>
    <w:uiPriority w:val="0"/>
    <w:pPr>
      <w:keepNext/>
      <w:keepLines/>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709"/>
      </w:tabs>
      <w:suppressAutoHyphens w:val="0"/>
      <w:bidi w:val="0"/>
      <w:spacing w:before="260" w:beforeAutospacing="0" w:after="260" w:afterAutospacing="0" w:line="416" w:lineRule="auto"/>
      <w:ind w:left="0" w:right="0" w:firstLine="0"/>
      <w:jc w:val="both"/>
      <w:outlineLvl w:val="2"/>
    </w:pPr>
    <w:rPr>
      <w:rFonts w:hint="eastAsia" w:ascii="Arial Unicode MS" w:hAnsi="Arial Unicode MS" w:eastAsia="Times New Roman" w:cs="Arial Unicode MS"/>
      <w:b/>
      <w:bCs/>
      <w:color w:val="000000"/>
      <w:spacing w:val="0"/>
      <w:w w:val="100"/>
      <w:kern w:val="2"/>
      <w:position w:val="0"/>
      <w:sz w:val="30"/>
      <w:szCs w:val="30"/>
      <w:u w:val="none" w:color="000000"/>
      <w:vertAlign w:val="baseline"/>
      <w:lang w:val="en-US"/>
    </w:rPr>
  </w:style>
  <w:style w:type="character" w:customStyle="1" w:styleId="12">
    <w:name w:val="None"/>
    <w:qFormat/>
    <w:uiPriority w:val="0"/>
  </w:style>
  <w:style w:type="character" w:customStyle="1" w:styleId="13">
    <w:name w:val="Hyperlink.0"/>
    <w:basedOn w:val="12"/>
    <w:qFormat/>
    <w:uiPriority w:val="0"/>
    <w:rPr>
      <w:rFonts w:ascii="FangSong" w:hAnsi="FangSong" w:eastAsia="FangSong" w:cs="FangSong"/>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Office_2.6.1.4274_F1E327BC-269C-435d-A152-05C5408002CA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2020-08-28T15:20:00Z</dcterms:created>
  <dc:creator>Data</dc:creator>
  <cp:lastModifiedBy>yangguang</cp:lastModifiedBy>
  <dcterms:modified xsi:type="dcterms:W3CDTF">2020-10-10T19:55:43Z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