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jc w:val="left"/>
      </w:pPr>
      <w:r>
        <w:rPr>
          <w:rFonts w:hint="eastAsia"/>
        </w:rPr>
        <w:t>申请人：同济大学</w:t>
      </w:r>
    </w:p>
    <w:p>
      <w:pPr>
        <w:snapToGrid w:val="0"/>
        <w:jc w:val="left"/>
      </w:pPr>
      <w:r>
        <w:rPr>
          <w:rFonts w:hint="eastAsia"/>
        </w:rPr>
        <w:t>发明人：黄凯锋</w:t>
      </w:r>
    </w:p>
    <w:p>
      <w:pPr>
        <w:snapToGrid w:val="0"/>
        <w:jc w:val="left"/>
      </w:pPr>
      <w:r>
        <w:rPr>
          <w:rFonts w:hint="eastAsia"/>
        </w:rPr>
        <w:t>第一发明人身份证号码：</w:t>
      </w:r>
      <w:r>
        <w:rPr>
          <w:rFonts w:hint="eastAsia"/>
          <w:szCs w:val="24"/>
        </w:rPr>
        <w:t>330282199401310038</w:t>
      </w:r>
    </w:p>
    <w:p>
      <w:pPr>
        <w:snapToGrid w:val="0"/>
      </w:pPr>
      <w:r>
        <w:rPr>
          <w:rFonts w:hint="eastAsia"/>
        </w:rPr>
        <w:t>联系电话：13122817619，邮箱：</w:t>
      </w:r>
      <w:r>
        <w:fldChar w:fldCharType="begin"/>
      </w:r>
      <w:r>
        <w:instrText xml:space="preserve">HYPERLINK "mailto:kaifengh@tongji.edu.cn"</w:instrText>
      </w:r>
      <w:r>
        <w:fldChar w:fldCharType="separate"/>
      </w:r>
      <w:r>
        <w:rPr>
          <w:rStyle w:val="14"/>
        </w:rPr>
        <w:t>kaifengh@</w:t>
      </w:r>
      <w:r>
        <w:rPr>
          <w:rStyle w:val="14"/>
          <w:rFonts w:hint="eastAsia"/>
        </w:rPr>
        <w:t>tongji</w:t>
      </w:r>
      <w:r>
        <w:rPr>
          <w:rStyle w:val="14"/>
        </w:rPr>
        <w:t>.edu.cn</w:t>
      </w:r>
      <w:r>
        <w:rPr>
          <w:rStyle w:val="14"/>
        </w:rPr>
        <w:fldChar w:fldCharType="end"/>
      </w:r>
    </w:p>
    <w:p>
      <w:pPr>
        <w:spacing w:before="6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申请文件是否要求提前公开：是</w:t>
      </w:r>
    </w:p>
    <w:p>
      <w:pPr>
        <w:snapToGrid w:val="0"/>
        <w:rPr>
          <w:bCs/>
          <w:szCs w:val="24"/>
        </w:rPr>
      </w:pPr>
    </w:p>
    <w:p>
      <w:pPr>
        <w:snapToGrid w:val="0"/>
        <w:jc w:val="center"/>
        <w:rPr>
          <w:b/>
          <w:sz w:val="32"/>
          <w:szCs w:val="32"/>
        </w:rPr>
      </w:pPr>
      <w:r>
        <w:rPr>
          <w:rFonts w:hint="eastAsia"/>
          <w:b/>
          <w:sz w:val="32"/>
          <w:szCs w:val="32"/>
        </w:rPr>
        <w:t>说明书摘要</w:t>
      </w:r>
    </w:p>
    <w:p>
      <w:pPr>
        <w:snapToGrid w:val="0"/>
        <w:ind w:firstLine="420"/>
        <w:jc w:val="left"/>
      </w:pPr>
      <w:r>
        <w:rPr>
          <w:rFonts w:ascii="宋体" w:hAnsi="宋体" w:eastAsia="宋体" w:cs="宋体"/>
          <w:sz w:val="24"/>
          <w:szCs w:val="24"/>
        </w:rPr>
        <w:t>本发明属于人工智能与软件工程技术领域，具体涉及一种用于检测大语言模型预训练数据中源代码成员关系的语法感知归因方法。</w:t>
      </w:r>
      <w:r>
        <w:rPr>
          <w:rFonts w:ascii="宋体" w:hAnsi="宋体" w:eastAsia="宋体" w:cs="宋体"/>
          <w:sz w:val="24"/>
          <w:szCs w:val="24"/>
        </w:rPr>
        <w:br w:type="textWrapping"/>
      </w:r>
      <w:r>
        <w:rPr>
          <w:rFonts w:hint="eastAsia" w:ascii="宋体" w:hAnsi="宋体" w:cs="宋体"/>
          <w:sz w:val="24"/>
          <w:szCs w:val="24"/>
          <w:lang w:val="en-US" w:eastAsia="zh-CN"/>
        </w:rPr>
        <w:tab/>
      </w:r>
      <w:r>
        <w:rPr>
          <w:rFonts w:ascii="宋体" w:hAnsi="宋体" w:eastAsia="宋体" w:cs="宋体"/>
          <w:sz w:val="24"/>
          <w:szCs w:val="24"/>
        </w:rPr>
        <w:t>本发明方法针对现有成员推断攻击（Membership Inference Attack, MIA）将源代码视为普通文本、忽略编程语言语法结构的问题，提出一种语法裁剪的成员推断方法 SYNPRUNE。该方法首先基于目标编程语言的官方语法规范，人工整理并构建语法约定集合，对源代码中的语法必然出现或高度确定的后继 token 进行识别；随后将待检测源代码输入被测大语言模型，获取逐 token 的输出概率，并将 token 进一步分解为子 token；再结合</w:t>
      </w:r>
      <w:bookmarkStart w:id="1" w:name="_GoBack"/>
      <w:bookmarkEnd w:id="1"/>
      <w:r>
        <w:rPr>
          <w:rFonts w:ascii="宋体" w:hAnsi="宋体" w:eastAsia="宋体" w:cs="宋体"/>
          <w:sz w:val="24"/>
          <w:szCs w:val="24"/>
        </w:rPr>
        <w:t>语法约定集合和抽象语法树（AST）对 token 进行语法约定匹配，将仅由语法规则决定、与作者个性无关的 token 从归因计算中剔除；最后在保留 token 上计算语法裁剪后的成员评分，并通过设定阈值判断该源代码是否属于预训练数据成员。</w:t>
      </w:r>
      <w:r>
        <w:rPr>
          <w:rFonts w:ascii="宋体" w:hAnsi="宋体" w:eastAsia="宋体" w:cs="宋体"/>
          <w:sz w:val="24"/>
          <w:szCs w:val="24"/>
        </w:rPr>
        <w:br w:type="textWrapping"/>
      </w:r>
      <w:r>
        <w:rPr>
          <w:rFonts w:hint="eastAsia" w:ascii="宋体" w:hAnsi="宋体" w:cs="宋体"/>
          <w:sz w:val="24"/>
          <w:szCs w:val="24"/>
          <w:lang w:val="en-US" w:eastAsia="zh-CN"/>
        </w:rPr>
        <w:tab/>
      </w:r>
      <w:r>
        <w:rPr>
          <w:rFonts w:ascii="宋体" w:hAnsi="宋体" w:eastAsia="宋体" w:cs="宋体"/>
          <w:sz w:val="24"/>
          <w:szCs w:val="24"/>
        </w:rPr>
        <w:t>本发明方法能够更精确地保留体现代码作者意图和风格的 token，减少语法噪声对成员推断的干扰，在多种大语言模型和多种成员/非成员比例设置下显著提升成员推断性能，可用于开源代码版权合规审计、训练数据透明度评估等应用场景。</w:t>
      </w:r>
    </w:p>
    <w:p>
      <w:pPr>
        <w:snapToGrid w:val="0"/>
        <w:jc w:val="center"/>
        <w:rPr>
          <w:b/>
          <w:sz w:val="32"/>
          <w:szCs w:val="32"/>
        </w:rPr>
      </w:pPr>
    </w:p>
    <w:p>
      <w:pPr>
        <w:snapToGrid w:val="0"/>
        <w:jc w:val="center"/>
        <w:rPr>
          <w:b/>
          <w:sz w:val="32"/>
          <w:szCs w:val="32"/>
        </w:rPr>
      </w:pPr>
      <w:r>
        <w:rPr>
          <w:rFonts w:hint="eastAsia"/>
          <w:b/>
          <w:sz w:val="32"/>
          <w:szCs w:val="32"/>
        </w:rPr>
        <w:t>摘要附图</w:t>
      </w:r>
    </w:p>
    <w:p>
      <w:pPr>
        <w:snapToGrid w:val="0"/>
        <w:jc w:val="center"/>
        <w:rPr>
          <w:b/>
          <w:sz w:val="32"/>
          <w:szCs w:val="32"/>
        </w:rPr>
      </w:pPr>
    </w:p>
    <w:p>
      <w:pPr>
        <w:widowControl/>
        <w:jc w:val="left"/>
        <w:rPr>
          <w:b/>
          <w:sz w:val="32"/>
          <w:szCs w:val="32"/>
        </w:rPr>
      </w:pPr>
      <w:r>
        <w:rPr>
          <w:b/>
          <w:sz w:val="32"/>
          <w:szCs w:val="32"/>
        </w:rPr>
        <w:br w:type="page"/>
      </w:r>
    </w:p>
    <w:p>
      <w:pPr>
        <w:snapToGrid w:val="0"/>
        <w:jc w:val="center"/>
        <w:rPr>
          <w:b/>
          <w:sz w:val="32"/>
          <w:szCs w:val="32"/>
        </w:rPr>
      </w:pPr>
      <w:r>
        <w:rPr>
          <w:rFonts w:hint="eastAsia"/>
          <w:b/>
          <w:sz w:val="32"/>
          <w:szCs w:val="32"/>
        </w:rPr>
        <w:t>权利要求书</w:t>
      </w:r>
    </w:p>
    <w:p>
      <w:pPr>
        <w:ind w:firstLine="420"/>
      </w:pPr>
      <w:r>
        <w:t>1.</w:t>
      </w:r>
      <w:r>
        <w:rPr>
          <w:rFonts w:hint="eastAsia"/>
          <w:color w:val="000000"/>
        </w:rPr>
        <w:t xml:space="preserve"> </w:t>
      </w:r>
      <w:r>
        <w:rPr>
          <w:rFonts w:hint="eastAsia"/>
          <w:color w:val="000000" w:themeColor="text1"/>
          <w14:textFill>
            <w14:solidFill>
              <w14:schemeClr w14:val="tx1"/>
            </w14:solidFill>
          </w14:textFill>
        </w:rPr>
        <w:t>一种基于语音意图理解的智能化软件协作方法，其</w:t>
      </w:r>
      <w:r>
        <w:rPr>
          <w:rFonts w:hint="eastAsia"/>
        </w:rPr>
        <w:t>特征在于，分为集成开发环境用户界面感知、用户语音采集与自然语言指令生成、以及智能化软件协作，具体步骤如下：</w:t>
      </w:r>
    </w:p>
    <w:p>
      <w:pPr>
        <w:ind w:firstLine="420"/>
        <w:rPr>
          <w:rStyle w:val="18"/>
          <w:rFonts w:cs="Segoe UI"/>
          <w:color w:val="FF0000"/>
          <w:shd w:val="clear" w:color="auto" w:fill="FFFFFF"/>
        </w:rPr>
      </w:pPr>
      <w:r>
        <w:rPr>
          <w:rFonts w:hint="eastAsia"/>
          <w:color w:val="000000" w:themeColor="text1"/>
          <w14:textFill>
            <w14:solidFill>
              <w14:schemeClr w14:val="tx1"/>
            </w14:solidFill>
          </w14:textFill>
        </w:rPr>
        <w:t>（一）集成开发环境用户界面探索与感知，探索集成开发环境中的用户界面组件元素，动态加载集成开发环境，通过自动化测试工具与脚本，记录用户界面组件列表，探索记录用户界面组件元素的交互坐标、以及交互入口-触发点的交互路径；针对探索到的用户界面组件，抽取用户界面组件的文本标签，即为相应的用户界面组件的指令名称。</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二）用户语音采集与自然语言指令生成，用户通过环境麦克风输入语音，系统在采集用户语音后，使用语音-文字转换工具转换为自然语言文本，通过过滤、动宾提取等预处理操作，得到用户输入的自然语言指令。</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三）智能化开发协作，人工采集并构建自然语言描述指令-用户界面组件指令名称样本集，通过检索增强生成与用户输入的自然语言描述指令相关的用户界面组件的提示；调用大语言模型理解用户语音的用户界面组件调用意图，并通过大语言模型微调的方式优化结果；在理解最终的用户意图后，利用探索的交互坐标与交互路径，自动触发用户界面功能，实现语音意图理解的智能化软件协作。</w:t>
      </w:r>
    </w:p>
    <w:p>
      <w:pPr>
        <w:ind w:firstLine="420"/>
        <w:rPr>
          <w:color w:val="FF0000"/>
          <w:szCs w:val="24"/>
        </w:rPr>
      </w:pPr>
      <w:bookmarkStart w:id="0" w:name="_Hlk133151290"/>
      <w:r>
        <w:rPr>
          <w:rFonts w:hint="eastAsia"/>
          <w:color w:val="000000" w:themeColor="text1"/>
          <w:szCs w:val="24"/>
          <w14:textFill>
            <w14:solidFill>
              <w14:schemeClr w14:val="tx1"/>
            </w14:solidFill>
          </w14:textFill>
        </w:rPr>
        <w:t>2</w:t>
      </w:r>
      <w:r>
        <w:rPr>
          <w:color w:val="000000" w:themeColor="text1"/>
          <w:szCs w:val="24"/>
          <w14:textFill>
            <w14:solidFill>
              <w14:schemeClr w14:val="tx1"/>
            </w14:solidFill>
          </w14:textFill>
        </w:rPr>
        <w:t>.</w:t>
      </w:r>
      <w:r>
        <w:rPr>
          <w:rFonts w:hint="eastAsia"/>
          <w:color w:val="000000" w:themeColor="text1"/>
          <w:szCs w:val="24"/>
          <w14:textFill>
            <w14:solidFill>
              <w14:schemeClr w14:val="tx1"/>
            </w14:solidFill>
          </w14:textFill>
        </w:rPr>
        <w:t>根据权利要求1集成开发环境用户界面探索与</w:t>
      </w:r>
      <w:r>
        <w:rPr>
          <w:rFonts w:hint="eastAsia"/>
          <w:color w:val="000000" w:themeColor="text1"/>
          <w14:textFill>
            <w14:solidFill>
              <w14:schemeClr w14:val="tx1"/>
            </w14:solidFill>
          </w14:textFill>
        </w:rPr>
        <w:t>感知方法</w:t>
      </w:r>
      <w:r>
        <w:rPr>
          <w:rFonts w:hint="eastAsia"/>
          <w:color w:val="000000" w:themeColor="text1"/>
          <w:szCs w:val="24"/>
          <w14:textFill>
            <w14:solidFill>
              <w14:schemeClr w14:val="tx1"/>
            </w14:solidFill>
          </w14:textFill>
        </w:rPr>
        <w:t>，其特征在于，所述的</w:t>
      </w:r>
      <w:r>
        <w:rPr>
          <w:rFonts w:hint="eastAsia"/>
          <w:color w:val="000000" w:themeColor="text1"/>
          <w14:textFill>
            <w14:solidFill>
              <w14:schemeClr w14:val="tx1"/>
            </w14:solidFill>
          </w14:textFill>
        </w:rPr>
        <w:t>用户界面探索与感知，</w:t>
      </w:r>
      <w:r>
        <w:rPr>
          <w:rFonts w:hint="eastAsia"/>
          <w:color w:val="000000" w:themeColor="text1"/>
          <w:szCs w:val="24"/>
          <w14:textFill>
            <w14:solidFill>
              <w14:schemeClr w14:val="tx1"/>
            </w14:solidFill>
          </w14:textFill>
        </w:rPr>
        <w:t>具体包括以下子步骤：</w:t>
      </w:r>
    </w:p>
    <w:p>
      <w:pPr>
        <w:ind w:firstLine="420"/>
        <w:rPr>
          <w:color w:val="000000" w:themeColor="text1"/>
          <w14:textFill>
            <w14:solidFill>
              <w14:schemeClr w14:val="tx1"/>
            </w14:solidFill>
          </w14:textFill>
        </w:rPr>
      </w:pPr>
      <w:r>
        <w:rPr>
          <w:rFonts w:hint="eastAsia"/>
          <w:color w:val="000000" w:themeColor="text1"/>
          <w:szCs w:val="24"/>
          <w14:textFill>
            <w14:solidFill>
              <w14:schemeClr w14:val="tx1"/>
            </w14:solidFill>
          </w14:textFill>
        </w:rPr>
        <w:t>（</w:t>
      </w:r>
      <w:r>
        <w:rPr>
          <w:color w:val="000000" w:themeColor="text1"/>
          <w:szCs w:val="24"/>
          <w14:textFill>
            <w14:solidFill>
              <w14:schemeClr w14:val="tx1"/>
            </w14:solidFill>
          </w14:textFill>
        </w:rPr>
        <w:t>1</w:t>
      </w:r>
      <w:r>
        <w:rPr>
          <w:rFonts w:hint="eastAsia"/>
          <w:color w:val="000000" w:themeColor="text1"/>
          <w:szCs w:val="24"/>
          <w14:textFill>
            <w14:solidFill>
              <w14:schemeClr w14:val="tx1"/>
            </w14:solidFill>
          </w14:textFill>
        </w:rPr>
        <w:t>）集成开发环境自动探索，动态加载与运行集成开发环境，调用自动化测试工具，编写自动探索脚本，与集成开发环境的用户界面开展自动交互与探索</w:t>
      </w:r>
      <w:r>
        <w:rPr>
          <w:rFonts w:hint="eastAsia"/>
          <w:color w:val="000000" w:themeColor="text1"/>
          <w14:textFill>
            <w14:solidFill>
              <w14:schemeClr w14:val="tx1"/>
            </w14:solidFill>
          </w14:textFill>
        </w:rPr>
        <w:t>；</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w:t>
      </w:r>
      <w:r>
        <w:rPr>
          <w:color w:val="000000" w:themeColor="text1"/>
          <w:szCs w:val="24"/>
          <w14:textFill>
            <w14:solidFill>
              <w14:schemeClr w14:val="tx1"/>
            </w14:solidFill>
          </w14:textFill>
        </w:rPr>
        <w:t>2</w:t>
      </w:r>
      <w:r>
        <w:rPr>
          <w:rFonts w:hint="eastAsia"/>
          <w:color w:val="000000" w:themeColor="text1"/>
          <w:szCs w:val="24"/>
          <w14:textFill>
            <w14:solidFill>
              <w14:schemeClr w14:val="tx1"/>
            </w14:solidFill>
          </w14:textFill>
        </w:rPr>
        <w:t xml:space="preserve">）用户界面组件元素触发坐标与路径记录，记录可触发的用户界面元素，如按钮、列表等，记录从集成开发环境启动到触发用户界面组件元素的交互路径与触发坐标; </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（3）用户界面组件指令名称识别，根据不同的UI测试工具提供的元素对象，抽取元素对象中文本标签名称与快捷键信息的属性，即为相应的用户界面组件指令名称。</w:t>
      </w:r>
    </w:p>
    <w:p>
      <w:pPr>
        <w:ind w:firstLine="420"/>
        <w:rPr>
          <w:color w:val="FF0000"/>
          <w:szCs w:val="24"/>
        </w:rPr>
      </w:pPr>
      <w:r>
        <w:rPr>
          <w:color w:val="000000" w:themeColor="text1"/>
          <w:szCs w:val="24"/>
          <w14:textFill>
            <w14:solidFill>
              <w14:schemeClr w14:val="tx1"/>
            </w14:solidFill>
          </w14:textFill>
        </w:rPr>
        <w:t>3.</w:t>
      </w:r>
      <w:r>
        <w:rPr>
          <w:rFonts w:hint="eastAsia"/>
          <w:color w:val="000000" w:themeColor="text1"/>
          <w:szCs w:val="24"/>
          <w14:textFill>
            <w14:solidFill>
              <w14:schemeClr w14:val="tx1"/>
            </w14:solidFill>
          </w14:textFill>
        </w:rPr>
        <w:t xml:space="preserve"> 根据权利要求2用户语音采集与自然语言指令生成</w:t>
      </w:r>
      <w:r>
        <w:rPr>
          <w:rFonts w:hint="eastAsia"/>
          <w:color w:val="000000" w:themeColor="text1"/>
          <w14:textFill>
            <w14:solidFill>
              <w14:schemeClr w14:val="tx1"/>
            </w14:solidFill>
          </w14:textFill>
        </w:rPr>
        <w:t>方法</w:t>
      </w:r>
      <w:r>
        <w:rPr>
          <w:rFonts w:hint="eastAsia"/>
          <w:color w:val="000000" w:themeColor="text1"/>
          <w:szCs w:val="24"/>
          <w14:textFill>
            <w14:solidFill>
              <w14:schemeClr w14:val="tx1"/>
            </w14:solidFill>
          </w14:textFill>
        </w:rPr>
        <w:t>，其特征在于，所述的</w:t>
      </w:r>
      <w:r>
        <w:rPr>
          <w:rFonts w:hint="eastAsia"/>
          <w:color w:val="000000" w:themeColor="text1"/>
          <w14:textFill>
            <w14:solidFill>
              <w14:schemeClr w14:val="tx1"/>
            </w14:solidFill>
          </w14:textFill>
        </w:rPr>
        <w:t>自然语言指令生成方法，</w:t>
      </w:r>
      <w:r>
        <w:rPr>
          <w:rFonts w:hint="eastAsia"/>
          <w:color w:val="000000" w:themeColor="text1"/>
          <w:szCs w:val="24"/>
          <w14:textFill>
            <w14:solidFill>
              <w14:schemeClr w14:val="tx1"/>
            </w14:solidFill>
          </w14:textFill>
        </w:rPr>
        <w:t>具体包括以下子步骤：</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（1）用户语音采集，使用系统的麦克风设备，通过按钮点击触发被动采集用户输入的语音内容；</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w:t>
      </w:r>
      <w:r>
        <w:rPr>
          <w:color w:val="000000" w:themeColor="text1"/>
          <w:szCs w:val="24"/>
          <w14:textFill>
            <w14:solidFill>
              <w14:schemeClr w14:val="tx1"/>
            </w14:solidFill>
          </w14:textFill>
        </w:rPr>
        <w:t>2</w:t>
      </w:r>
      <w:r>
        <w:rPr>
          <w:rFonts w:hint="eastAsia"/>
          <w:color w:val="000000" w:themeColor="text1"/>
          <w:szCs w:val="24"/>
          <w14:textFill>
            <w14:solidFill>
              <w14:schemeClr w14:val="tx1"/>
            </w14:solidFill>
          </w14:textFill>
        </w:rPr>
        <w:t>）语音-文字转换，通过语音-文字转化工具，将用户输入的语音内容，转换为自然语言的文本描述；</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（3）开展过滤无效词语，提取动词、宾语等预处理操作，得到预处理后的自然语言指令。</w:t>
      </w:r>
    </w:p>
    <w:p>
      <w:pPr>
        <w:ind w:firstLine="420"/>
        <w:rPr>
          <w:color w:val="000000" w:themeColor="text1"/>
          <w14:textFill>
            <w14:solidFill>
              <w14:schemeClr w14:val="tx1"/>
            </w14:solidFill>
          </w14:textFill>
        </w:rPr>
      </w:pPr>
      <w:r>
        <w:rPr>
          <w:color w:val="000000" w:themeColor="text1"/>
          <w:szCs w:val="24"/>
          <w14:textFill>
            <w14:solidFill>
              <w14:schemeClr w14:val="tx1"/>
            </w14:solidFill>
          </w14:textFill>
        </w:rPr>
        <w:t>4.</w:t>
      </w:r>
      <w:r>
        <w:rPr>
          <w:rFonts w:hint="eastAsia"/>
          <w:color w:val="000000" w:themeColor="text1"/>
          <w:szCs w:val="24"/>
          <w14:textFill>
            <w14:solidFill>
              <w14:schemeClr w14:val="tx1"/>
            </w14:solidFill>
          </w14:textFill>
        </w:rPr>
        <w:t xml:space="preserve"> 根据权利要求3智能化开发协作</w:t>
      </w:r>
      <w:r>
        <w:rPr>
          <w:rFonts w:hint="eastAsia"/>
          <w:color w:val="000000" w:themeColor="text1"/>
          <w14:textFill>
            <w14:solidFill>
              <w14:schemeClr w14:val="tx1"/>
            </w14:solidFill>
          </w14:textFill>
        </w:rPr>
        <w:t>方法</w:t>
      </w:r>
      <w:r>
        <w:rPr>
          <w:rFonts w:hint="eastAsia"/>
          <w:color w:val="000000" w:themeColor="text1"/>
          <w:szCs w:val="24"/>
          <w14:textFill>
            <w14:solidFill>
              <w14:schemeClr w14:val="tx1"/>
            </w14:solidFill>
          </w14:textFill>
        </w:rPr>
        <w:t>，其特征在于，所述的智能化开发协作方法</w:t>
      </w:r>
      <w:r>
        <w:rPr>
          <w:rFonts w:hint="eastAsia"/>
          <w:color w:val="000000" w:themeColor="text1"/>
          <w14:textFill>
            <w14:solidFill>
              <w14:schemeClr w14:val="tx1"/>
            </w14:solidFill>
          </w14:textFill>
        </w:rPr>
        <w:t>，</w:t>
      </w:r>
      <w:r>
        <w:rPr>
          <w:rFonts w:hint="eastAsia"/>
          <w:color w:val="000000" w:themeColor="text1"/>
          <w:szCs w:val="24"/>
          <w14:textFill>
            <w14:solidFill>
              <w14:schemeClr w14:val="tx1"/>
            </w14:solidFill>
          </w14:textFill>
        </w:rPr>
        <w:t>具体包括以下子步骤：</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 xml:space="preserve">（1）人工构建自然语言描述指令与用户界面组件指令名称的样本集合； </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w:t>
      </w:r>
      <w:r>
        <w:rPr>
          <w:color w:val="000000" w:themeColor="text1"/>
          <w:szCs w:val="24"/>
          <w14:textFill>
            <w14:solidFill>
              <w14:schemeClr w14:val="tx1"/>
            </w14:solidFill>
          </w14:textFill>
        </w:rPr>
        <w:t>2</w:t>
      </w:r>
      <w:r>
        <w:rPr>
          <w:rFonts w:hint="eastAsia"/>
          <w:color w:val="000000" w:themeColor="text1"/>
          <w:szCs w:val="24"/>
          <w14:textFill>
            <w14:solidFill>
              <w14:schemeClr w14:val="tx1"/>
            </w14:solidFill>
          </w14:textFill>
        </w:rPr>
        <w:t>）利用样本集合，给定输入的用户自然语言描述指令，设计少样本的提示生成方法，使得大语言模型在接受输入后，生成较为准确的用户界面组件候选列表；</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（3）给定少量样本集合，设计样本集合的增广方法，进一步设计大语言模型的微调方法，从而在用户界面候选组件列表中准确定位用户实际需要出发的用户界面组件；</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 xml:space="preserve">（4）利用探索过程中记录的用户界面组件元素的交互路径与触发坐标，自动触发用户们界面组件功能，实现智能化的高效协作。 </w:t>
      </w:r>
    </w:p>
    <w:bookmarkEnd w:id="0"/>
    <w:p>
      <w:pPr>
        <w:widowControl/>
        <w:jc w:val="left"/>
        <w:rPr>
          <w:szCs w:val="24"/>
        </w:rPr>
      </w:pPr>
      <w:r>
        <w:rPr>
          <w:szCs w:val="24"/>
        </w:rPr>
        <w:br w:type="page"/>
      </w:r>
    </w:p>
    <w:p>
      <w:pPr>
        <w:snapToGrid w:val="0"/>
        <w:jc w:val="center"/>
        <w:rPr>
          <w:b/>
          <w:sz w:val="32"/>
          <w:szCs w:val="32"/>
        </w:rPr>
      </w:pPr>
      <w:r>
        <w:rPr>
          <w:rFonts w:hint="eastAsia"/>
          <w:b/>
          <w:sz w:val="32"/>
          <w:szCs w:val="32"/>
        </w:rPr>
        <w:t>说明书</w:t>
      </w:r>
    </w:p>
    <w:p>
      <w:pPr>
        <w:snapToGrid w:val="0"/>
        <w:jc w:val="center"/>
        <w:rPr>
          <w:b/>
          <w:sz w:val="32"/>
          <w:szCs w:val="32"/>
        </w:rPr>
      </w:pPr>
      <w:r>
        <w:rPr>
          <w:rFonts w:hint="eastAsia"/>
          <w:color w:val="000000" w:themeColor="text1"/>
          <w:sz w:val="28"/>
          <w:szCs w:val="28"/>
          <w14:textFill>
            <w14:solidFill>
              <w14:schemeClr w14:val="tx1"/>
            </w14:solidFill>
          </w14:textFill>
        </w:rPr>
        <w:t>一种基于语音意图理解的智能化软件协作方法</w:t>
      </w:r>
    </w:p>
    <w:p>
      <w:pPr>
        <w:snapToGrid w:val="0"/>
        <w:rPr>
          <w:b/>
          <w:color w:val="000000" w:themeColor="text1"/>
          <w14:textFill>
            <w14:solidFill>
              <w14:schemeClr w14:val="tx1"/>
            </w14:solidFill>
          </w14:textFill>
        </w:rPr>
      </w:pPr>
      <w:r>
        <w:rPr>
          <w:rFonts w:hint="eastAsia"/>
          <w:b/>
          <w:color w:val="000000" w:themeColor="text1"/>
          <w14:textFill>
            <w14:solidFill>
              <w14:schemeClr w14:val="tx1"/>
            </w14:solidFill>
          </w14:textFill>
        </w:rPr>
        <w:t>技术领域</w:t>
      </w:r>
    </w:p>
    <w:p>
      <w:pPr>
        <w:snapToGrid w:val="0"/>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本发明属于软件工程技术领域，具体涉及一种智能化软件协作方法。</w:t>
      </w:r>
    </w:p>
    <w:p>
      <w:pPr>
        <w:snapToGrid w:val="0"/>
        <w:rPr>
          <w:b/>
        </w:rPr>
      </w:pPr>
      <w:r>
        <w:rPr>
          <w:rFonts w:hint="eastAsia"/>
          <w:b/>
        </w:rPr>
        <w:t>背景技术</w:t>
      </w:r>
    </w:p>
    <w:p>
      <w:pPr>
        <w:ind w:firstLine="420"/>
      </w:pPr>
      <w:r>
        <w:rPr>
          <w:rFonts w:hint="eastAsia"/>
        </w:rPr>
        <w:t>软件加速赋能传统行业，重塑信息化基础设施和服务。作为软件开发的基本工具，集成开发环境（IDE）是软件开发者编写软件过程中最为重要的工具之一。它是用于提供程序开发环境的应用程序，集成了富文本代码编辑、代码分析功能、编译与调试、版本控制与历史代码管理等功能于一体，为软件开发者提供了全面与便利的工具与交互体验。一般来说，它将所有功能以图形化交互界面的方式展示并供软件开发者交互。目前，主流的集成软件开发环境包括Visual</w:t>
      </w:r>
      <w:r>
        <w:t xml:space="preserve"> </w:t>
      </w:r>
      <w:r>
        <w:rPr>
          <w:rFonts w:hint="eastAsia"/>
        </w:rPr>
        <w:t>Studio、Visual</w:t>
      </w:r>
      <w:r>
        <w:t xml:space="preserve"> </w:t>
      </w:r>
      <w:r>
        <w:rPr>
          <w:rFonts w:hint="eastAsia"/>
        </w:rPr>
        <w:t>Studio</w:t>
      </w:r>
      <w:r>
        <w:t xml:space="preserve"> </w:t>
      </w:r>
      <w:r>
        <w:rPr>
          <w:rFonts w:hint="eastAsia"/>
        </w:rPr>
        <w:t>Code、Intellij</w:t>
      </w:r>
      <w:r>
        <w:t xml:space="preserve"> </w:t>
      </w:r>
      <w:r>
        <w:rPr>
          <w:rFonts w:hint="eastAsia"/>
        </w:rPr>
        <w:t>IDEA、PyCharm等。目前的集成软件开发环境支持第三方插件扩展，从而丰富集成开发环境功能，提供面向软件开发者开发需求与偏好的定制化开发环境。</w:t>
      </w:r>
    </w:p>
    <w:p>
      <w:pPr>
        <w:ind w:firstLine="420"/>
      </w:pPr>
      <w:r>
        <w:rPr>
          <w:rFonts w:hint="eastAsia"/>
        </w:rPr>
        <w:t>随着集成开发环境进一步集成更多功能，第三方插件扩展引入更多定制化的功能，用户交互界面变得越来越复杂。例如对于流行的IntelliJ</w:t>
      </w:r>
      <w:r>
        <w:t xml:space="preserve"> </w:t>
      </w:r>
      <w:r>
        <w:rPr>
          <w:rFonts w:hint="eastAsia"/>
        </w:rPr>
        <w:t>IDEA环境，其主菜单栏提供了文件（File）、Edit（编辑）、视图（View）、插入（Insert）、格式（Format）、工具（Tools）、表格（Table）、窗口（Window）、帮助（Help）等一级菜单，每项菜单提供十项以上的二级菜单功能，部分二级菜单存在三级菜单功能。此外，对于导航窗口、调试窗口、版本管理窗口、以及第三方插件窗口，每个窗口都存在定制化的交互功能和选项。</w:t>
      </w:r>
    </w:p>
    <w:p>
      <w:pPr>
        <w:ind w:firstLine="420"/>
      </w:pPr>
      <w:r>
        <w:rPr>
          <w:rFonts w:hint="eastAsia"/>
        </w:rPr>
        <w:t>因此，往往需要熟练的开发者才能熟悉这些菜单栏选项，并且能快速定位菜单栏，使用相关的功能，提高开发效率。这种定位依赖于开发者的视觉理解和经验，存在学习曲线慢，开发者学习周期长，容易忘记，功能理解不够充分等问题。在目前复杂的集成开发环境中，传统的视觉交互方式难以满足实际的需求。传统的视觉交互存在速度慢，需要开发者视觉定位，理解菜单栏文本功能等不足，难以满足集成开发环境中的复杂工作。</w:t>
      </w:r>
    </w:p>
    <w:p>
      <w:pPr>
        <w:ind w:firstLine="420"/>
        <w:rPr>
          <w:color w:val="FF0000"/>
        </w:rPr>
      </w:pPr>
      <w:r>
        <w:rPr>
          <w:rFonts w:hint="eastAsia"/>
        </w:rPr>
        <w:t>语音交互是一种有效的方法。目前语音交互主要作用在将声音转换为代码。为了实现集成开发环境中用户组件功能的交互协作，面临着两个挑战，阻碍了它们的有效性。第一个挑战是 如何准确捕获IDE中的界面元素与标签文本；第二个挑战是如何准确捕捉用户的语音命令输入；第三个挑战是如何将捕获的用户语音输入，准确转化为用户的意图，从而辅助触发集成开发环境中的功能，实现高效协作。</w:t>
      </w:r>
    </w:p>
    <w:p>
      <w:pPr>
        <w:snapToGrid w:val="0"/>
        <w:rPr>
          <w:b/>
        </w:rPr>
      </w:pPr>
    </w:p>
    <w:p>
      <w:pPr>
        <w:snapToGrid w:val="0"/>
        <w:rPr>
          <w:b/>
          <w:color w:val="000000" w:themeColor="text1"/>
          <w14:textFill>
            <w14:solidFill>
              <w14:schemeClr w14:val="tx1"/>
            </w14:solidFill>
          </w14:textFill>
        </w:rPr>
      </w:pPr>
      <w:r>
        <w:rPr>
          <w:rFonts w:hint="eastAsia"/>
          <w:b/>
        </w:rPr>
        <w:t>发明内容</w:t>
      </w:r>
    </w:p>
    <w:p>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本发明的目的在于提供一种基于语音意图理解的智能化软件协作方法，从而更好地理解开发者意图，自动触发与集成开发环境中的用户界面功能进行交互，实现高效的人机协作。</w:t>
      </w:r>
    </w:p>
    <w:p>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本发明提供的基于语音意图理解的智能化软件协作方法，包括自动探索集成开发环境中的用户界面组件，感知用户界面组件元素与交互坐标，记录用户界面组件的交互路径，通过元素属性抽取指令名称；用户通过按钮触发，采集用户语音，通过语音-文本转换为自然语言描述指令；人工构建自然语言描述指令-用户界面组件名称映射的样本集，设计少样本提示学习与大语言模型微调的方法，理解用户语音意图，定位用户界面组件，自动触发触发用户界面组件功能。具体步骤如下：</w:t>
      </w:r>
    </w:p>
    <w:p>
      <w:pPr>
        <w:ind w:firstLine="420"/>
        <w:rPr>
          <w:color w:val="FF0000"/>
          <w:szCs w:val="24"/>
        </w:rPr>
      </w:pPr>
      <w:r>
        <w:rPr>
          <w:rFonts w:hint="eastAsia"/>
          <w:color w:val="000000" w:themeColor="text1"/>
          <w14:textFill>
            <w14:solidFill>
              <w14:schemeClr w14:val="tx1"/>
            </w14:solidFill>
          </w14:textFill>
        </w:rPr>
        <w:t>（一）集成开发环境用户界面探索与感知，探索集成开发环境中的用户界面组件元素，动态加载集成开发环境，通过自动化测试工具与脚本，记录用户界面组件列表，探索记录用户界面组件元素的交互坐标、以及交互入口-触发点的交互路径；通过自动化测试工具提供的元素属性，针对探索到的用户界面组件，识别用户界面组件的文本标签与快捷键功能，即为相应的用户界面组件的指令名称。</w:t>
      </w:r>
      <w:r>
        <w:rPr>
          <w:rFonts w:hint="eastAsia"/>
          <w:color w:val="000000" w:themeColor="text1"/>
          <w:szCs w:val="24"/>
          <w14:textFill>
            <w14:solidFill>
              <w14:schemeClr w14:val="tx1"/>
            </w14:solidFill>
          </w14:textFill>
        </w:rPr>
        <w:t>具体包括以下子步骤：</w:t>
      </w:r>
    </w:p>
    <w:p>
      <w:pPr>
        <w:ind w:firstLine="420"/>
        <w:rPr>
          <w:color w:val="000000" w:themeColor="text1"/>
          <w14:textFill>
            <w14:solidFill>
              <w14:schemeClr w14:val="tx1"/>
            </w14:solidFill>
          </w14:textFill>
        </w:rPr>
      </w:pPr>
      <w:r>
        <w:rPr>
          <w:rFonts w:hint="eastAsia"/>
          <w:color w:val="000000" w:themeColor="text1"/>
          <w:szCs w:val="24"/>
          <w14:textFill>
            <w14:solidFill>
              <w14:schemeClr w14:val="tx1"/>
            </w14:solidFill>
          </w14:textFill>
        </w:rPr>
        <w:t>（</w:t>
      </w:r>
      <w:r>
        <w:rPr>
          <w:color w:val="000000" w:themeColor="text1"/>
          <w:szCs w:val="24"/>
          <w14:textFill>
            <w14:solidFill>
              <w14:schemeClr w14:val="tx1"/>
            </w14:solidFill>
          </w14:textFill>
        </w:rPr>
        <w:t>1</w:t>
      </w:r>
      <w:r>
        <w:rPr>
          <w:rFonts w:hint="eastAsia"/>
          <w:color w:val="000000" w:themeColor="text1"/>
          <w:szCs w:val="24"/>
          <w14:textFill>
            <w14:solidFill>
              <w14:schemeClr w14:val="tx1"/>
            </w14:solidFill>
          </w14:textFill>
        </w:rPr>
        <w:t>）集成开发环境自动探索，动态加载与运行集成开发环境，调用自动化测试工具，如WinAppDriver、</w:t>
      </w:r>
      <w:r>
        <w:rPr>
          <w:color w:val="000000" w:themeColor="text1"/>
          <w:szCs w:val="24"/>
          <w14:textFill>
            <w14:solidFill>
              <w14:schemeClr w14:val="tx1"/>
            </w14:solidFill>
          </w14:textFill>
        </w:rPr>
        <w:t>AutoI</w:t>
      </w:r>
      <w:r>
        <w:rPr>
          <w:rFonts w:hint="eastAsia"/>
          <w:color w:val="000000" w:themeColor="text1"/>
          <w:szCs w:val="24"/>
          <w14:textFill>
            <w14:solidFill>
              <w14:schemeClr w14:val="tx1"/>
            </w14:solidFill>
          </w14:textFill>
        </w:rPr>
        <w:t>t等，编写自动探索脚本，与集成开发环境的用户界面开展自动交互与探索</w:t>
      </w:r>
      <w:r>
        <w:rPr>
          <w:rFonts w:hint="eastAsia"/>
          <w:color w:val="000000" w:themeColor="text1"/>
          <w14:textFill>
            <w14:solidFill>
              <w14:schemeClr w14:val="tx1"/>
            </w14:solidFill>
          </w14:textFill>
        </w:rPr>
        <w:t>。</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w:t>
      </w:r>
      <w:r>
        <w:rPr>
          <w:color w:val="000000" w:themeColor="text1"/>
          <w:szCs w:val="24"/>
          <w14:textFill>
            <w14:solidFill>
              <w14:schemeClr w14:val="tx1"/>
            </w14:solidFill>
          </w14:textFill>
        </w:rPr>
        <w:t>2</w:t>
      </w:r>
      <w:r>
        <w:rPr>
          <w:rFonts w:hint="eastAsia"/>
          <w:color w:val="000000" w:themeColor="text1"/>
          <w:szCs w:val="24"/>
          <w14:textFill>
            <w14:solidFill>
              <w14:schemeClr w14:val="tx1"/>
            </w14:solidFill>
          </w14:textFill>
        </w:rPr>
        <w:t xml:space="preserve">）用户界面组件元素触发坐标与路径记录，记录可触发的用户界面元素，如按钮、列表等，记录从集成开发环境启动到触发用户界面组件元素的交互路径与触发坐标; </w:t>
      </w:r>
    </w:p>
    <w:p>
      <w:pPr>
        <w:pStyle w:val="17"/>
        <w:numPr>
          <w:ilvl w:val="0"/>
          <w:numId w:val="1"/>
        </w:numPr>
        <w:ind w:firstLineChars="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交互路径：从启动集成开发环境，到点击用户界面元素需要经历的图形化界面窗口序列、及用户界面组件元素点击序列</w:t>
      </w:r>
    </w:p>
    <w:p>
      <w:pPr>
        <w:pStyle w:val="17"/>
        <w:numPr>
          <w:ilvl w:val="0"/>
          <w:numId w:val="1"/>
        </w:numPr>
        <w:ind w:firstLineChars="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触发坐标：最终点击用户界面组件元素所在的坐标范围</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（3）用户界面组件指令名称识别，利用自动化测试工具，获得用户界面组件对应的对象，识别对象的文本标签名称与快捷键属性，即为相应的用户界面组件指令名称。探索的用户界面组件类型包括：</w:t>
      </w:r>
    </w:p>
    <w:p>
      <w:pPr>
        <w:pStyle w:val="17"/>
        <w:numPr>
          <w:ilvl w:val="0"/>
          <w:numId w:val="2"/>
        </w:numPr>
        <w:ind w:firstLineChars="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顶层菜单栏窗格的系统默认组件元素，如IntelliJ</w:t>
      </w:r>
      <w:r>
        <w:rPr>
          <w:color w:val="000000" w:themeColor="text1"/>
          <w:szCs w:val="24"/>
          <w14:textFill>
            <w14:solidFill>
              <w14:schemeClr w14:val="tx1"/>
            </w14:solidFill>
          </w14:textFill>
        </w:rPr>
        <w:t xml:space="preserve"> </w:t>
      </w:r>
      <w:r>
        <w:rPr>
          <w:rFonts w:hint="eastAsia"/>
          <w:color w:val="000000" w:themeColor="text1"/>
          <w:szCs w:val="24"/>
          <w14:textFill>
            <w14:solidFill>
              <w14:schemeClr w14:val="tx1"/>
            </w14:solidFill>
          </w14:textFill>
        </w:rPr>
        <w:t>IDEA中，代码（Code）菜单栏下的“覆写方法”（Override</w:t>
      </w:r>
      <w:r>
        <w:rPr>
          <w:color w:val="000000" w:themeColor="text1"/>
          <w:szCs w:val="24"/>
          <w14:textFill>
            <w14:solidFill>
              <w14:schemeClr w14:val="tx1"/>
            </w14:solidFill>
          </w14:textFill>
        </w:rPr>
        <w:t xml:space="preserve"> </w:t>
      </w:r>
      <w:r>
        <w:rPr>
          <w:rFonts w:hint="eastAsia"/>
          <w:color w:val="000000" w:themeColor="text1"/>
          <w:szCs w:val="24"/>
          <w14:textFill>
            <w14:solidFill>
              <w14:schemeClr w14:val="tx1"/>
            </w14:solidFill>
          </w14:textFill>
        </w:rPr>
        <w:t>Methods）功能等</w:t>
      </w:r>
    </w:p>
    <w:p>
      <w:pPr>
        <w:pStyle w:val="17"/>
        <w:numPr>
          <w:ilvl w:val="0"/>
          <w:numId w:val="2"/>
        </w:numPr>
        <w:ind w:firstLineChars="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左侧导航栏的仓库相关组件元素，如目录名称、文件名称等</w:t>
      </w:r>
    </w:p>
    <w:p>
      <w:pPr>
        <w:pStyle w:val="17"/>
        <w:numPr>
          <w:ilvl w:val="0"/>
          <w:numId w:val="2"/>
        </w:numPr>
        <w:ind w:firstLineChars="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底层工具栏相关组件元素，如调试窗口中的“启动”（Run）、“停止”（Stop）功能等</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（二）用户语音采集与自然语言指令生成，用户通过环境麦克风输入语音，系统在采集用户语音后，使用语音-文字转换工具</w:t>
      </w:r>
      <w:r>
        <w:rPr>
          <w:color w:val="000000" w:themeColor="text1"/>
          <w:szCs w:val="24"/>
          <w14:textFill>
            <w14:solidFill>
              <w14:schemeClr w14:val="tx1"/>
            </w14:solidFill>
          </w14:textFill>
        </w:rPr>
        <w:t>speech-to-text-wavenet</w:t>
      </w:r>
      <w:r>
        <w:rPr>
          <w:rFonts w:hint="eastAsia"/>
          <w:color w:val="000000" w:themeColor="text1"/>
          <w:szCs w:val="24"/>
          <w14:textFill>
            <w14:solidFill>
              <w14:schemeClr w14:val="tx1"/>
            </w14:solidFill>
          </w14:textFill>
        </w:rPr>
        <w:t>转换为自然语言文本，通过过滤、动宾提取等预处理操作，得到用户输入的自然语言指令。具体包括以下子步骤：</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（1）用户语音采集，使用系统的麦克风设备，通过按钮点击触发被动采集用户输入的语音内容；</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w:t>
      </w:r>
      <w:r>
        <w:rPr>
          <w:color w:val="000000" w:themeColor="text1"/>
          <w:szCs w:val="24"/>
          <w14:textFill>
            <w14:solidFill>
              <w14:schemeClr w14:val="tx1"/>
            </w14:solidFill>
          </w14:textFill>
        </w:rPr>
        <w:t>2</w:t>
      </w:r>
      <w:r>
        <w:rPr>
          <w:rFonts w:hint="eastAsia"/>
          <w:color w:val="000000" w:themeColor="text1"/>
          <w:szCs w:val="24"/>
          <w14:textFill>
            <w14:solidFill>
              <w14:schemeClr w14:val="tx1"/>
            </w14:solidFill>
          </w14:textFill>
        </w:rPr>
        <w:t>）语音-文字转换，通过</w:t>
      </w:r>
      <w:r>
        <w:rPr>
          <w:color w:val="000000" w:themeColor="text1"/>
          <w:szCs w:val="24"/>
          <w14:textFill>
            <w14:solidFill>
              <w14:schemeClr w14:val="tx1"/>
            </w14:solidFill>
          </w14:textFill>
        </w:rPr>
        <w:t>speech-to-text-wavenet</w:t>
      </w:r>
      <w:r>
        <w:rPr>
          <w:rFonts w:hint="eastAsia"/>
          <w:color w:val="000000" w:themeColor="text1"/>
          <w:szCs w:val="24"/>
          <w14:textFill>
            <w14:solidFill>
              <w14:schemeClr w14:val="tx1"/>
            </w14:solidFill>
          </w14:textFill>
        </w:rPr>
        <w:t>，将用户输入的语音内容，转换为自然语言的文本描述；</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（3）开展过滤无效词语，提取动词、宾语等预处理操作，得到预处理后的自然语言指令。</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三）智能化开发协作，人工收集、构建自然语言描述指令-用户界面组件指令名称样本集合，通过检索增强生成与用户输入的自然语言描述指令相关的用户界面组件的提示内容；调用大语言模型理解用户语音的用户界面组件调用意图，并通过大语言模型微调的方式优化结果；在理解最终的用户意图后，利用探索的交互坐标与交互路径，自动触发用户界面功能，实现语音意图理解的智能化软件协作。具体包括：</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 xml:space="preserve">（1）人工构建自然语言描述指令与用户界面组件指令名称的样本集合； </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（2）利用样本集合，给定输入的用户自然语言描述指令，设计少样本的提示生成方法，使得大语言模型在接受输入后，生成较为准确的用户界面组件候选列表；</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（3）给定少量样本集合，设计样本集合的增广方法，选择BERT、RoBERTa、LlaMa、</w:t>
      </w:r>
      <w:r>
        <w:rPr>
          <w:color w:val="000000" w:themeColor="text1"/>
          <w:szCs w:val="24"/>
          <w14:textFill>
            <w14:solidFill>
              <w14:schemeClr w14:val="tx1"/>
            </w14:solidFill>
          </w14:textFill>
        </w:rPr>
        <w:t>Palm</w:t>
      </w:r>
      <w:r>
        <w:rPr>
          <w:rFonts w:hint="eastAsia"/>
          <w:color w:val="000000" w:themeColor="text1"/>
          <w:szCs w:val="24"/>
          <w14:textFill>
            <w14:solidFill>
              <w14:schemeClr w14:val="tx1"/>
            </w14:solidFill>
          </w14:textFill>
        </w:rPr>
        <w:t>等自然语言预训练模型，进一步设计大语言模型的微调方法，从而在用户界面候选组件列表中准确定位用户实际需要出发的用户界面组件；</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 xml:space="preserve">（4）利用探索过程中记录的用户界面组件元素的交互路径与触发坐标，使用Autogui进行鼠标操作，自动触发用户们界面组件功能，实现智能化的高效协作。 </w:t>
      </w:r>
    </w:p>
    <w:p>
      <w:pPr>
        <w:ind w:firstLine="420"/>
        <w:rPr>
          <w:color w:val="FF0000"/>
        </w:rPr>
      </w:pPr>
      <w:r>
        <w:rPr>
          <w:rFonts w:hint="eastAsia"/>
          <w:color w:val="000000" w:themeColor="text1"/>
          <w14:textFill>
            <w14:solidFill>
              <w14:schemeClr w14:val="tx1"/>
            </w14:solidFill>
          </w14:textFill>
        </w:rPr>
        <w:t>本发明的基本过程示意图如图1所示。</w:t>
      </w:r>
      <w:r>
        <w:rPr>
          <w:rFonts w:hint="eastAsia"/>
          <w:color w:val="000000" w:themeColor="text1"/>
          <w:szCs w:val="24"/>
          <w14:textFill>
            <w14:solidFill>
              <w14:schemeClr w14:val="tx1"/>
            </w14:solidFill>
          </w14:textFill>
        </w:rPr>
        <w:t>本发明方法通过</w:t>
      </w:r>
      <w:r>
        <w:rPr>
          <w:rFonts w:hint="eastAsia"/>
          <w:color w:val="000000" w:themeColor="text1"/>
          <w14:textFill>
            <w14:solidFill>
              <w14:schemeClr w14:val="tx1"/>
            </w14:solidFill>
          </w14:textFill>
        </w:rPr>
        <w:t>自动探索集成开发环境并抽取用户界面组件的交互路径与指令名称</w:t>
      </w:r>
      <w:r>
        <w:rPr>
          <w:rFonts w:hint="eastAsia"/>
        </w:rPr>
        <w:t>，采集并将用户语音转换为自然语言描述指令，通过大语言模型驱动的方法准确定位用户需要触发的用户界面组件，以语音协作的方式帮助开发者与集成开发环境开展高效的人机协作，降低复杂的集成开发环境的使用门槛，提高开发者开发效率。</w:t>
      </w:r>
    </w:p>
    <w:p/>
    <w:p>
      <w:pPr>
        <w:snapToGrid w:val="0"/>
        <w:rPr>
          <w:b/>
        </w:rPr>
      </w:pPr>
      <w:r>
        <w:rPr>
          <w:rFonts w:hint="eastAsia"/>
          <w:b/>
        </w:rPr>
        <w:t>附图说明</w:t>
      </w:r>
    </w:p>
    <w:p>
      <w:pPr>
        <w:snapToGrid w:val="0"/>
        <w:ind w:firstLine="420"/>
      </w:pPr>
      <w:r>
        <w:rPr>
          <w:rFonts w:hint="eastAsia"/>
        </w:rPr>
        <w:t>图1为本发明的基本过程示意图。</w:t>
      </w:r>
    </w:p>
    <w:p>
      <w:pPr>
        <w:snapToGrid w:val="0"/>
      </w:pPr>
      <w:r>
        <w:rPr>
          <w:b/>
          <w:sz w:val="32"/>
          <w:szCs w:val="32"/>
        </w:rPr>
        <w:drawing>
          <wp:inline distT="0" distB="0" distL="0" distR="0">
            <wp:extent cx="6188710" cy="16459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188710" cy="1645920"/>
                    </a:xfrm>
                    <a:prstGeom prst="rect">
                      <a:avLst/>
                    </a:prstGeom>
                  </pic:spPr>
                </pic:pic>
              </a:graphicData>
            </a:graphic>
          </wp:inline>
        </w:drawing>
      </w:r>
    </w:p>
    <w:p>
      <w:pPr>
        <w:snapToGrid w:val="0"/>
        <w:rPr>
          <w:b/>
        </w:rPr>
      </w:pPr>
    </w:p>
    <w:p>
      <w:pPr>
        <w:snapToGrid w:val="0"/>
        <w:rPr>
          <w:b/>
        </w:rPr>
      </w:pPr>
      <w:r>
        <w:rPr>
          <w:rFonts w:hint="eastAsia"/>
          <w:b/>
        </w:rPr>
        <w:t xml:space="preserve">具体实施方式   </w:t>
      </w:r>
    </w:p>
    <w:p>
      <w:pPr>
        <w:ind w:firstLine="420"/>
      </w:pPr>
      <w:r>
        <w:rPr>
          <w:rFonts w:hint="eastAsia"/>
        </w:rPr>
        <w:t>以下针对JetBrains公司开发的IntelliJ</w:t>
      </w:r>
      <w:r>
        <w:t xml:space="preserve"> </w:t>
      </w:r>
      <w:r>
        <w:rPr>
          <w:rFonts w:hint="eastAsia"/>
        </w:rPr>
        <w:t>IDEA</w:t>
      </w:r>
      <w:r>
        <w:t xml:space="preserve"> </w:t>
      </w:r>
      <w:r>
        <w:rPr>
          <w:rFonts w:hint="eastAsia"/>
        </w:rPr>
        <w:t>集成开发环境说明本发明的具体实施方式，其主要过程为：</w:t>
      </w:r>
    </w:p>
    <w:p>
      <w:pPr>
        <w:pStyle w:val="17"/>
        <w:numPr>
          <w:ilvl w:val="0"/>
          <w:numId w:val="3"/>
        </w:numPr>
        <w:ind w:firstLineChars="0"/>
        <w:rPr>
          <w:color w:val="FF0000"/>
        </w:rPr>
      </w:pPr>
      <w:r>
        <w:rPr>
          <w:rFonts w:hint="eastAsia"/>
          <w:color w:val="000000" w:themeColor="text1"/>
          <w14:textFill>
            <w14:solidFill>
              <w14:schemeClr w14:val="tx1"/>
            </w14:solidFill>
          </w14:textFill>
        </w:rPr>
        <w:t>利用自动化用户界面（UI）测试工具开展用户界面功能探索。这里使用</w:t>
      </w:r>
      <w:r>
        <w:rPr>
          <w:color w:val="000000" w:themeColor="text1"/>
          <w14:textFill>
            <w14:solidFill>
              <w14:schemeClr w14:val="tx1"/>
            </w14:solidFill>
          </w14:textFill>
        </w:rPr>
        <w:t>uiautomation</w:t>
      </w:r>
      <w:r>
        <w:rPr>
          <w:rFonts w:hint="eastAsia"/>
          <w:color w:val="000000" w:themeColor="text1"/>
          <w14:textFill>
            <w14:solidFill>
              <w14:schemeClr w14:val="tx1"/>
            </w14:solidFill>
          </w14:textFill>
        </w:rPr>
        <w:t>，它是Windows提供自动化测试工具，用于测试Windows平台的应用程序。具体操作步骤包括：首先启动集成开发环境，使用</w:t>
      </w:r>
      <w:r>
        <w:rPr>
          <w:color w:val="000000" w:themeColor="text1"/>
          <w14:textFill>
            <w14:solidFill>
              <w14:schemeClr w14:val="tx1"/>
            </w14:solidFill>
          </w14:textFill>
        </w:rPr>
        <w:t>Process.GetProcessById</w:t>
      </w:r>
      <w:r>
        <w:rPr>
          <w:rFonts w:hint="eastAsia"/>
          <w:color w:val="000000" w:themeColor="text1"/>
          <w14:textFill>
            <w14:solidFill>
              <w14:schemeClr w14:val="tx1"/>
            </w14:solidFill>
          </w14:textFill>
        </w:rPr>
        <w:t>获取运行的进程ID，通过</w:t>
      </w:r>
      <w:r>
        <w:rPr>
          <w:color w:val="000000" w:themeColor="text1"/>
          <w14:textFill>
            <w14:solidFill>
              <w14:schemeClr w14:val="tx1"/>
            </w14:solidFill>
          </w14:textFill>
        </w:rPr>
        <w:t>MainWindowHandle</w:t>
      </w:r>
      <w:r>
        <w:rPr>
          <w:rFonts w:hint="eastAsia"/>
          <w:color w:val="000000" w:themeColor="text1"/>
          <w14:textFill>
            <w14:solidFill>
              <w14:schemeClr w14:val="tx1"/>
            </w14:solidFill>
          </w14:textFill>
        </w:rPr>
        <w:t>获取主窗口的句柄；在主窗口中查找按钮元素；记录按钮元素的UI执行路径与位置，通过UI Automation properties抽取UI元素的文本内容；使用UI</w:t>
      </w:r>
      <w:r>
        <w:rPr>
          <w:color w:val="000000" w:themeColor="text1"/>
          <w14:textFill>
            <w14:solidFill>
              <w14:schemeClr w14:val="tx1"/>
            </w14:solidFill>
          </w14:textFill>
        </w:rPr>
        <w:t xml:space="preserve"> Automation Events</w:t>
      </w:r>
      <w:r>
        <w:rPr>
          <w:rFonts w:hint="eastAsia"/>
          <w:color w:val="000000" w:themeColor="text1"/>
          <w14:textFill>
            <w14:solidFill>
              <w14:schemeClr w14:val="tx1"/>
            </w14:solidFill>
          </w14:textFill>
        </w:rPr>
        <w:t>自动模拟点击按钮，触发按钮事件；根据是否有新窗口生成，采取深度优先搜索的方式，探索集成开发环境中所有的用户界面组件，记录所有的用户界面组件指令名称与交互路径。</w:t>
      </w:r>
    </w:p>
    <w:p>
      <w:pPr>
        <w:pStyle w:val="17"/>
        <w:numPr>
          <w:ilvl w:val="0"/>
          <w:numId w:val="3"/>
        </w:numPr>
        <w:ind w:firstLineChars="0"/>
        <w:rPr>
          <w:color w:val="FF0000"/>
        </w:rPr>
      </w:pPr>
      <w:r>
        <w:rPr>
          <w:rFonts w:hint="eastAsia"/>
          <w:color w:val="000000" w:themeColor="text1"/>
          <w14:textFill>
            <w14:solidFill>
              <w14:schemeClr w14:val="tx1"/>
            </w14:solidFill>
          </w14:textFill>
        </w:rPr>
        <w:t>用户输入语音，经过语音-文本转换后识别自然语言描述指令。用户在主动点击功能按钮后，机器自动记录用户输入的语音，并输入给语音-文本转换工具</w:t>
      </w:r>
      <w:r>
        <w:rPr>
          <w:rFonts w:hint="eastAsia"/>
          <w:color w:val="000000" w:themeColor="text1"/>
          <w:szCs w:val="24"/>
          <w14:textFill>
            <w14:solidFill>
              <w14:schemeClr w14:val="tx1"/>
            </w14:solidFill>
          </w14:textFill>
        </w:rPr>
        <w:t>s</w:t>
      </w:r>
      <w:r>
        <w:rPr>
          <w:color w:val="000000" w:themeColor="text1"/>
          <w:szCs w:val="24"/>
          <w14:textFill>
            <w14:solidFill>
              <w14:schemeClr w14:val="tx1"/>
            </w14:solidFill>
          </w14:textFill>
        </w:rPr>
        <w:t>peech-to-text-wavenet</w:t>
      </w:r>
      <w:r>
        <w:rPr>
          <w:rFonts w:hint="eastAsia"/>
          <w:color w:val="000000" w:themeColor="text1"/>
          <w:szCs w:val="24"/>
          <w14:textFill>
            <w14:solidFill>
              <w14:schemeClr w14:val="tx1"/>
            </w14:solidFill>
          </w14:textFill>
        </w:rPr>
        <w:t>生成转换后的文本。用户输入的语音可能存在重复、语气助词等。因此，使用，对转换后的文本使用Python的自然语言处理库Spacy和Benepar，从文本数据中提取出根动词（root verb）和直接宾语（direct object noun），得到预处理后的自然语言指令。</w:t>
      </w:r>
    </w:p>
    <w:p>
      <w:pPr>
        <w:pStyle w:val="17"/>
        <w:numPr>
          <w:ilvl w:val="0"/>
          <w:numId w:val="3"/>
        </w:numPr>
        <w:ind w:firstLineChars="0"/>
        <w:rPr>
          <w:color w:val="FF0000"/>
        </w:rPr>
      </w:pPr>
      <w:r>
        <w:rPr>
          <w:rFonts w:hint="eastAsia"/>
          <w:color w:val="000000" w:themeColor="text1"/>
          <w14:textFill>
            <w14:solidFill>
              <w14:schemeClr w14:val="tx1"/>
            </w14:solidFill>
          </w14:textFill>
        </w:rPr>
        <w:t>大模型的提示生成与微调方法</w:t>
      </w:r>
      <w:r>
        <w:rPr>
          <w:rFonts w:hint="eastAsia"/>
          <w:color w:val="000000" w:themeColor="text1"/>
          <w:szCs w:val="24"/>
          <w14:textFill>
            <w14:solidFill>
              <w14:schemeClr w14:val="tx1"/>
            </w14:solidFill>
          </w14:textFill>
        </w:rPr>
        <w:t>。首先人工构建</w:t>
      </w:r>
      <w:r>
        <w:rPr>
          <w:rFonts w:hint="eastAsia"/>
          <w:color w:val="000000" w:themeColor="text1"/>
          <w14:textFill>
            <w14:solidFill>
              <w14:schemeClr w14:val="tx1"/>
            </w14:solidFill>
          </w14:textFill>
        </w:rPr>
        <w:t>自然语言描述指令-用户界面组件名称映射的样本集。其次，利用已知的用户界面组件名称，通过文本-语音转换</w:t>
      </w:r>
      <w:r>
        <w:rPr>
          <w:color w:val="000000" w:themeColor="text1"/>
          <w14:textFill>
            <w14:solidFill>
              <w14:schemeClr w14:val="tx1"/>
            </w14:solidFill>
          </w14:textFill>
        </w:rPr>
        <w:t>TTSMaker</w:t>
      </w:r>
      <w:r>
        <w:rPr>
          <w:rFonts w:hint="eastAsia"/>
          <w:color w:val="000000" w:themeColor="text1"/>
          <w14:textFill>
            <w14:solidFill>
              <w14:schemeClr w14:val="tx1"/>
            </w14:solidFill>
          </w14:textFill>
        </w:rPr>
        <w:t>的方式，自动生成扩充样本集合。在用户输入语音，并转换为自然语言指令后，通过</w:t>
      </w:r>
      <w:r>
        <w:rPr>
          <w:rFonts w:hint="eastAsia"/>
          <w:color w:val="000000" w:themeColor="text1"/>
          <w:szCs w:val="24"/>
          <w14:textFill>
            <w14:solidFill>
              <w14:schemeClr w14:val="tx1"/>
            </w14:solidFill>
          </w14:textFill>
        </w:rPr>
        <w:t>检索的方式初筛，找到与用户自然语言指令初步相关的用户界面组件集合，利用提示工程，使大模型在给定用户界面组件集合的情况下，理解用户指令背后的意图，从而选择最为相关用户界面组件。此外，使用大模型微调方法（P-tunin</w:t>
      </w:r>
      <w:r>
        <w:rPr>
          <w:color w:val="000000" w:themeColor="text1"/>
          <w:szCs w:val="24"/>
          <w14:textFill>
            <w14:solidFill>
              <w14:schemeClr w14:val="tx1"/>
            </w14:solidFill>
          </w14:textFill>
        </w:rPr>
        <w:t>g</w:t>
      </w:r>
      <w:r>
        <w:rPr>
          <w:rFonts w:hint="eastAsia"/>
          <w:color w:val="000000" w:themeColor="text1"/>
          <w:szCs w:val="24"/>
          <w14:textFill>
            <w14:solidFill>
              <w14:schemeClr w14:val="tx1"/>
            </w14:solidFill>
          </w14:textFill>
        </w:rPr>
        <w:t>）,针对用户界面组件识别任务专门优化，使得模型可以针对该任务实现更为准确的意图理解。在识别用户界面组件功能后，使用自动化测试框架，UIautomation，自动执行按钮事件，调用相关功能。</w:t>
      </w:r>
    </w:p>
    <w:p>
      <w:pPr>
        <w:ind w:firstLine="42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通过以上三个步骤，本发明方法</w:t>
      </w:r>
      <w:r>
        <w:rPr>
          <w:rFonts w:hint="eastAsia"/>
          <w:color w:val="000000" w:themeColor="text1"/>
          <w14:textFill>
            <w14:solidFill>
              <w14:schemeClr w14:val="tx1"/>
            </w14:solidFill>
          </w14:textFill>
        </w:rPr>
        <w:t>准确理解用户语音输入下需要触发的用户界面组件，协助开发者与集成开发环境开展高效的人机协作</w:t>
      </w:r>
      <w:r>
        <w:rPr>
          <w:rFonts w:hint="eastAsia"/>
          <w:color w:val="000000" w:themeColor="text1"/>
          <w:szCs w:val="24"/>
          <w14:textFill>
            <w14:solidFill>
              <w14:schemeClr w14:val="tx1"/>
            </w14:solidFill>
          </w14:textFill>
        </w:rPr>
        <w:t>。</w:t>
      </w:r>
    </w:p>
    <w:p>
      <w:pPr>
        <w:widowControl/>
        <w:spacing w:line="240" w:lineRule="auto"/>
        <w:jc w:val="left"/>
        <w:rPr>
          <w:color w:val="FF0000"/>
          <w:szCs w:val="24"/>
        </w:rPr>
      </w:pPr>
      <w:r>
        <w:rPr>
          <w:color w:val="FF0000"/>
          <w:szCs w:val="24"/>
        </w:rPr>
        <w:br w:type="page"/>
      </w:r>
    </w:p>
    <w:p>
      <w:pPr>
        <w:widowControl/>
        <w:spacing w:line="240" w:lineRule="auto"/>
        <w:jc w:val="left"/>
        <w:rPr>
          <w:color w:val="FF0000"/>
          <w:szCs w:val="24"/>
        </w:rPr>
      </w:pPr>
    </w:p>
    <w:sectPr>
      <w:pgSz w:w="11906" w:h="16838"/>
      <w:pgMar w:top="1440" w:right="1080" w:bottom="1440" w:left="108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4D"/>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B421D4"/>
    <w:multiLevelType w:val="multilevel"/>
    <w:tmpl w:val="29B421D4"/>
    <w:lvl w:ilvl="0" w:tentative="0">
      <w:start w:val="1"/>
      <w:numFmt w:val="bullet"/>
      <w:lvlText w:val=""/>
      <w:lvlJc w:val="left"/>
      <w:pPr>
        <w:ind w:left="1140" w:hanging="360"/>
      </w:pPr>
      <w:rPr>
        <w:rFonts w:hint="default" w:ascii="Symbol" w:hAnsi="Symbol"/>
      </w:rPr>
    </w:lvl>
    <w:lvl w:ilvl="1" w:tentative="0">
      <w:start w:val="1"/>
      <w:numFmt w:val="bullet"/>
      <w:lvlText w:val="o"/>
      <w:lvlJc w:val="left"/>
      <w:pPr>
        <w:ind w:left="1860" w:hanging="360"/>
      </w:pPr>
      <w:rPr>
        <w:rFonts w:hint="default" w:ascii="Courier New" w:hAnsi="Courier New" w:cs="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cs="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cs="Courier New"/>
      </w:rPr>
    </w:lvl>
    <w:lvl w:ilvl="8" w:tentative="0">
      <w:start w:val="1"/>
      <w:numFmt w:val="bullet"/>
      <w:lvlText w:val=""/>
      <w:lvlJc w:val="left"/>
      <w:pPr>
        <w:ind w:left="6900" w:hanging="360"/>
      </w:pPr>
      <w:rPr>
        <w:rFonts w:hint="default" w:ascii="Wingdings" w:hAnsi="Wingdings"/>
      </w:rPr>
    </w:lvl>
  </w:abstractNum>
  <w:abstractNum w:abstractNumId="1">
    <w:nsid w:val="5EFD5BA9"/>
    <w:multiLevelType w:val="multilevel"/>
    <w:tmpl w:val="5EFD5BA9"/>
    <w:lvl w:ilvl="0" w:tentative="0">
      <w:start w:val="1"/>
      <w:numFmt w:val="bullet"/>
      <w:lvlText w:val=""/>
      <w:lvlJc w:val="left"/>
      <w:pPr>
        <w:ind w:left="1140" w:hanging="360"/>
      </w:pPr>
      <w:rPr>
        <w:rFonts w:hint="default" w:ascii="Symbol" w:hAnsi="Symbol"/>
      </w:rPr>
    </w:lvl>
    <w:lvl w:ilvl="1" w:tentative="0">
      <w:start w:val="1"/>
      <w:numFmt w:val="bullet"/>
      <w:lvlText w:val="o"/>
      <w:lvlJc w:val="left"/>
      <w:pPr>
        <w:ind w:left="1860" w:hanging="360"/>
      </w:pPr>
      <w:rPr>
        <w:rFonts w:hint="default" w:ascii="Courier New" w:hAnsi="Courier New" w:cs="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cs="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cs="Courier New"/>
      </w:rPr>
    </w:lvl>
    <w:lvl w:ilvl="8" w:tentative="0">
      <w:start w:val="1"/>
      <w:numFmt w:val="bullet"/>
      <w:lvlText w:val=""/>
      <w:lvlJc w:val="left"/>
      <w:pPr>
        <w:ind w:left="6900" w:hanging="360"/>
      </w:pPr>
      <w:rPr>
        <w:rFonts w:hint="default" w:ascii="Wingdings" w:hAnsi="Wingdings"/>
      </w:rPr>
    </w:lvl>
  </w:abstractNum>
  <w:abstractNum w:abstractNumId="2">
    <w:nsid w:val="6EAB608B"/>
    <w:multiLevelType w:val="multilevel"/>
    <w:tmpl w:val="6EAB608B"/>
    <w:lvl w:ilvl="0" w:tentative="0">
      <w:start w:val="1"/>
      <w:numFmt w:val="decimal"/>
      <w:lvlText w:val="（%1）"/>
      <w:lvlJc w:val="left"/>
      <w:pPr>
        <w:ind w:left="1140" w:hanging="720"/>
      </w:pPr>
      <w:rPr>
        <w:rFonts w:hint="default"/>
        <w:color w:val="000000" w:themeColor="text1"/>
        <w14:textFill>
          <w14:solidFill>
            <w14:schemeClr w14:val="tx1"/>
          </w14:solidFill>
        </w14:textFill>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FmMWJmZjM1MTUzOGJhZGQ2YzVjZTI0ZGVkOTAwZTkifQ=="/>
  </w:docVars>
  <w:rsids>
    <w:rsidRoot w:val="005577A0"/>
    <w:rsid w:val="00006010"/>
    <w:rsid w:val="0001314B"/>
    <w:rsid w:val="000164D2"/>
    <w:rsid w:val="000243C6"/>
    <w:rsid w:val="00034997"/>
    <w:rsid w:val="0004097E"/>
    <w:rsid w:val="0004334F"/>
    <w:rsid w:val="000452C7"/>
    <w:rsid w:val="00052579"/>
    <w:rsid w:val="000539FA"/>
    <w:rsid w:val="0006092A"/>
    <w:rsid w:val="00065847"/>
    <w:rsid w:val="0008434A"/>
    <w:rsid w:val="00094B4A"/>
    <w:rsid w:val="000A0A33"/>
    <w:rsid w:val="000A76A1"/>
    <w:rsid w:val="000B47B7"/>
    <w:rsid w:val="000B7901"/>
    <w:rsid w:val="000D48DB"/>
    <w:rsid w:val="000E0C68"/>
    <w:rsid w:val="000E40B6"/>
    <w:rsid w:val="000F0905"/>
    <w:rsid w:val="000F0AA3"/>
    <w:rsid w:val="000F6021"/>
    <w:rsid w:val="001018AC"/>
    <w:rsid w:val="00105813"/>
    <w:rsid w:val="00112362"/>
    <w:rsid w:val="00113228"/>
    <w:rsid w:val="001136D0"/>
    <w:rsid w:val="001228A0"/>
    <w:rsid w:val="00130C12"/>
    <w:rsid w:val="00142ED3"/>
    <w:rsid w:val="001430C0"/>
    <w:rsid w:val="00150DC3"/>
    <w:rsid w:val="00152558"/>
    <w:rsid w:val="00156B84"/>
    <w:rsid w:val="001628E6"/>
    <w:rsid w:val="00166F72"/>
    <w:rsid w:val="00171D23"/>
    <w:rsid w:val="00182BC1"/>
    <w:rsid w:val="00190CFD"/>
    <w:rsid w:val="00194CD1"/>
    <w:rsid w:val="00194D1F"/>
    <w:rsid w:val="00197D57"/>
    <w:rsid w:val="001B0612"/>
    <w:rsid w:val="001B0FEF"/>
    <w:rsid w:val="001B202F"/>
    <w:rsid w:val="001B73EB"/>
    <w:rsid w:val="001C32B0"/>
    <w:rsid w:val="001C4413"/>
    <w:rsid w:val="001C46B5"/>
    <w:rsid w:val="001D0505"/>
    <w:rsid w:val="001D12A4"/>
    <w:rsid w:val="001D35F3"/>
    <w:rsid w:val="001D6783"/>
    <w:rsid w:val="001D766D"/>
    <w:rsid w:val="001D7BC5"/>
    <w:rsid w:val="001E0D79"/>
    <w:rsid w:val="001E2F95"/>
    <w:rsid w:val="001E30CD"/>
    <w:rsid w:val="001E5193"/>
    <w:rsid w:val="001E5315"/>
    <w:rsid w:val="001F29EA"/>
    <w:rsid w:val="001F5234"/>
    <w:rsid w:val="001F7788"/>
    <w:rsid w:val="00205AB3"/>
    <w:rsid w:val="00207B00"/>
    <w:rsid w:val="00211AF4"/>
    <w:rsid w:val="00217812"/>
    <w:rsid w:val="00222AB1"/>
    <w:rsid w:val="00225BAF"/>
    <w:rsid w:val="00233A16"/>
    <w:rsid w:val="002344F9"/>
    <w:rsid w:val="0024349E"/>
    <w:rsid w:val="00243BC4"/>
    <w:rsid w:val="00244B40"/>
    <w:rsid w:val="00250549"/>
    <w:rsid w:val="00252A6E"/>
    <w:rsid w:val="0025746A"/>
    <w:rsid w:val="0026040D"/>
    <w:rsid w:val="00260A0A"/>
    <w:rsid w:val="002662CE"/>
    <w:rsid w:val="0027037D"/>
    <w:rsid w:val="00286972"/>
    <w:rsid w:val="00296665"/>
    <w:rsid w:val="002A267A"/>
    <w:rsid w:val="002A2753"/>
    <w:rsid w:val="002A7132"/>
    <w:rsid w:val="002B7166"/>
    <w:rsid w:val="002B7633"/>
    <w:rsid w:val="002C2E00"/>
    <w:rsid w:val="002C51ED"/>
    <w:rsid w:val="002C724A"/>
    <w:rsid w:val="002E2AB0"/>
    <w:rsid w:val="002F0431"/>
    <w:rsid w:val="00331F7D"/>
    <w:rsid w:val="003333A5"/>
    <w:rsid w:val="00334414"/>
    <w:rsid w:val="003345E9"/>
    <w:rsid w:val="00341691"/>
    <w:rsid w:val="00356754"/>
    <w:rsid w:val="00356B73"/>
    <w:rsid w:val="00364C3A"/>
    <w:rsid w:val="003730C4"/>
    <w:rsid w:val="00375304"/>
    <w:rsid w:val="00392C3F"/>
    <w:rsid w:val="0039595A"/>
    <w:rsid w:val="003A5298"/>
    <w:rsid w:val="003A7596"/>
    <w:rsid w:val="003B1BAD"/>
    <w:rsid w:val="003B59E4"/>
    <w:rsid w:val="003B5ECB"/>
    <w:rsid w:val="003C1D89"/>
    <w:rsid w:val="003C30A0"/>
    <w:rsid w:val="003C3B12"/>
    <w:rsid w:val="003D1D4C"/>
    <w:rsid w:val="003D2F06"/>
    <w:rsid w:val="003D4099"/>
    <w:rsid w:val="003D63B5"/>
    <w:rsid w:val="003D7C4D"/>
    <w:rsid w:val="003E4568"/>
    <w:rsid w:val="003E7059"/>
    <w:rsid w:val="003F107F"/>
    <w:rsid w:val="003F2808"/>
    <w:rsid w:val="003F39A4"/>
    <w:rsid w:val="003F3FDB"/>
    <w:rsid w:val="003F45DF"/>
    <w:rsid w:val="003F4B87"/>
    <w:rsid w:val="003F53EB"/>
    <w:rsid w:val="0040523F"/>
    <w:rsid w:val="00406356"/>
    <w:rsid w:val="00407A00"/>
    <w:rsid w:val="00412D80"/>
    <w:rsid w:val="00413FB6"/>
    <w:rsid w:val="00416D8E"/>
    <w:rsid w:val="004307D0"/>
    <w:rsid w:val="00432040"/>
    <w:rsid w:val="0043342E"/>
    <w:rsid w:val="004464B0"/>
    <w:rsid w:val="00454C61"/>
    <w:rsid w:val="00455C4A"/>
    <w:rsid w:val="00457FB7"/>
    <w:rsid w:val="00471DBA"/>
    <w:rsid w:val="00481263"/>
    <w:rsid w:val="00481740"/>
    <w:rsid w:val="004834D6"/>
    <w:rsid w:val="004838D4"/>
    <w:rsid w:val="00483B8A"/>
    <w:rsid w:val="00485533"/>
    <w:rsid w:val="00490E5F"/>
    <w:rsid w:val="004915BA"/>
    <w:rsid w:val="004919EF"/>
    <w:rsid w:val="004A3B33"/>
    <w:rsid w:val="004A5F31"/>
    <w:rsid w:val="004B1287"/>
    <w:rsid w:val="004D046C"/>
    <w:rsid w:val="004D7B49"/>
    <w:rsid w:val="004E3563"/>
    <w:rsid w:val="004E381B"/>
    <w:rsid w:val="004E4B9C"/>
    <w:rsid w:val="004E67CD"/>
    <w:rsid w:val="004E6E19"/>
    <w:rsid w:val="004F4BBD"/>
    <w:rsid w:val="005008EB"/>
    <w:rsid w:val="00503413"/>
    <w:rsid w:val="00510FCA"/>
    <w:rsid w:val="00515D7C"/>
    <w:rsid w:val="00525F43"/>
    <w:rsid w:val="005261CD"/>
    <w:rsid w:val="00526ACA"/>
    <w:rsid w:val="00531DB4"/>
    <w:rsid w:val="005328EA"/>
    <w:rsid w:val="0054671D"/>
    <w:rsid w:val="005473D3"/>
    <w:rsid w:val="00553048"/>
    <w:rsid w:val="005577A0"/>
    <w:rsid w:val="005614FC"/>
    <w:rsid w:val="00564143"/>
    <w:rsid w:val="00565289"/>
    <w:rsid w:val="0056604B"/>
    <w:rsid w:val="0058083F"/>
    <w:rsid w:val="00580F31"/>
    <w:rsid w:val="00591393"/>
    <w:rsid w:val="005939C6"/>
    <w:rsid w:val="005A0FCC"/>
    <w:rsid w:val="005A196B"/>
    <w:rsid w:val="005A2A2C"/>
    <w:rsid w:val="005A4A46"/>
    <w:rsid w:val="005B3D61"/>
    <w:rsid w:val="005C5233"/>
    <w:rsid w:val="005D6606"/>
    <w:rsid w:val="005E3C4F"/>
    <w:rsid w:val="005E3FD1"/>
    <w:rsid w:val="005F4251"/>
    <w:rsid w:val="005F6548"/>
    <w:rsid w:val="005F6DC0"/>
    <w:rsid w:val="005F77E2"/>
    <w:rsid w:val="00604E62"/>
    <w:rsid w:val="00605465"/>
    <w:rsid w:val="00614F94"/>
    <w:rsid w:val="0061723D"/>
    <w:rsid w:val="00630CC4"/>
    <w:rsid w:val="006405BA"/>
    <w:rsid w:val="006502D2"/>
    <w:rsid w:val="00664B44"/>
    <w:rsid w:val="00670E4D"/>
    <w:rsid w:val="00670F1E"/>
    <w:rsid w:val="0067122B"/>
    <w:rsid w:val="00674FDA"/>
    <w:rsid w:val="006840E3"/>
    <w:rsid w:val="00690624"/>
    <w:rsid w:val="00692FDD"/>
    <w:rsid w:val="006A64FE"/>
    <w:rsid w:val="006A70B3"/>
    <w:rsid w:val="006B12FA"/>
    <w:rsid w:val="006B2D58"/>
    <w:rsid w:val="006D0EB2"/>
    <w:rsid w:val="006D107E"/>
    <w:rsid w:val="006F33B4"/>
    <w:rsid w:val="006F59EF"/>
    <w:rsid w:val="00701F53"/>
    <w:rsid w:val="00707BB9"/>
    <w:rsid w:val="00712508"/>
    <w:rsid w:val="00717F21"/>
    <w:rsid w:val="007206F6"/>
    <w:rsid w:val="00722D70"/>
    <w:rsid w:val="00722E57"/>
    <w:rsid w:val="00724DDD"/>
    <w:rsid w:val="007256B1"/>
    <w:rsid w:val="00727921"/>
    <w:rsid w:val="00731A91"/>
    <w:rsid w:val="00732632"/>
    <w:rsid w:val="007326D4"/>
    <w:rsid w:val="00740F7C"/>
    <w:rsid w:val="007519A3"/>
    <w:rsid w:val="00753F6B"/>
    <w:rsid w:val="0075426B"/>
    <w:rsid w:val="0075716F"/>
    <w:rsid w:val="00761DAD"/>
    <w:rsid w:val="00764C47"/>
    <w:rsid w:val="00767495"/>
    <w:rsid w:val="00771810"/>
    <w:rsid w:val="00780C90"/>
    <w:rsid w:val="0078445B"/>
    <w:rsid w:val="00786C50"/>
    <w:rsid w:val="00791CB1"/>
    <w:rsid w:val="00791E06"/>
    <w:rsid w:val="00794540"/>
    <w:rsid w:val="007B165C"/>
    <w:rsid w:val="007B2566"/>
    <w:rsid w:val="007B38A2"/>
    <w:rsid w:val="007B4EEA"/>
    <w:rsid w:val="007C3C7F"/>
    <w:rsid w:val="007D1801"/>
    <w:rsid w:val="007D30F4"/>
    <w:rsid w:val="007E170E"/>
    <w:rsid w:val="007E3555"/>
    <w:rsid w:val="007E4D61"/>
    <w:rsid w:val="007F25F7"/>
    <w:rsid w:val="00802F17"/>
    <w:rsid w:val="00805D6C"/>
    <w:rsid w:val="00810C1A"/>
    <w:rsid w:val="00815697"/>
    <w:rsid w:val="008236F0"/>
    <w:rsid w:val="00825886"/>
    <w:rsid w:val="00842CCB"/>
    <w:rsid w:val="0084310B"/>
    <w:rsid w:val="00844574"/>
    <w:rsid w:val="00846953"/>
    <w:rsid w:val="00850916"/>
    <w:rsid w:val="00851206"/>
    <w:rsid w:val="00853FDA"/>
    <w:rsid w:val="008550C1"/>
    <w:rsid w:val="00862AA6"/>
    <w:rsid w:val="00873C7E"/>
    <w:rsid w:val="0087415C"/>
    <w:rsid w:val="0087458D"/>
    <w:rsid w:val="008779F1"/>
    <w:rsid w:val="0088240E"/>
    <w:rsid w:val="00890A5E"/>
    <w:rsid w:val="008A17E9"/>
    <w:rsid w:val="008A1F13"/>
    <w:rsid w:val="008A3881"/>
    <w:rsid w:val="008A4CA3"/>
    <w:rsid w:val="008A5101"/>
    <w:rsid w:val="008B03F0"/>
    <w:rsid w:val="008B1FD9"/>
    <w:rsid w:val="008C4AD5"/>
    <w:rsid w:val="008C76CA"/>
    <w:rsid w:val="008D4529"/>
    <w:rsid w:val="008D541D"/>
    <w:rsid w:val="008D6907"/>
    <w:rsid w:val="008E0C14"/>
    <w:rsid w:val="008E19B7"/>
    <w:rsid w:val="008E43D5"/>
    <w:rsid w:val="00900D79"/>
    <w:rsid w:val="009038D0"/>
    <w:rsid w:val="0090665D"/>
    <w:rsid w:val="00907421"/>
    <w:rsid w:val="0091209F"/>
    <w:rsid w:val="00913C91"/>
    <w:rsid w:val="00925712"/>
    <w:rsid w:val="00926157"/>
    <w:rsid w:val="009321DB"/>
    <w:rsid w:val="00936462"/>
    <w:rsid w:val="00940454"/>
    <w:rsid w:val="0094488E"/>
    <w:rsid w:val="00947217"/>
    <w:rsid w:val="00956BA1"/>
    <w:rsid w:val="00962FB8"/>
    <w:rsid w:val="00966FD6"/>
    <w:rsid w:val="00967152"/>
    <w:rsid w:val="0097323A"/>
    <w:rsid w:val="009768C1"/>
    <w:rsid w:val="00994421"/>
    <w:rsid w:val="0099537F"/>
    <w:rsid w:val="00995CEA"/>
    <w:rsid w:val="009A153C"/>
    <w:rsid w:val="009A1E72"/>
    <w:rsid w:val="009B0FF1"/>
    <w:rsid w:val="009B6800"/>
    <w:rsid w:val="009C288B"/>
    <w:rsid w:val="009C6ECD"/>
    <w:rsid w:val="009D20FF"/>
    <w:rsid w:val="009D4D3D"/>
    <w:rsid w:val="009D5F96"/>
    <w:rsid w:val="009E0799"/>
    <w:rsid w:val="009E1E00"/>
    <w:rsid w:val="009E39DC"/>
    <w:rsid w:val="009E3D74"/>
    <w:rsid w:val="009E5AED"/>
    <w:rsid w:val="009F20B2"/>
    <w:rsid w:val="009F63E0"/>
    <w:rsid w:val="00A03FD0"/>
    <w:rsid w:val="00A073E6"/>
    <w:rsid w:val="00A119E6"/>
    <w:rsid w:val="00A4378D"/>
    <w:rsid w:val="00A46317"/>
    <w:rsid w:val="00A511AB"/>
    <w:rsid w:val="00A51D32"/>
    <w:rsid w:val="00A5296C"/>
    <w:rsid w:val="00A538F7"/>
    <w:rsid w:val="00A56BE1"/>
    <w:rsid w:val="00A60561"/>
    <w:rsid w:val="00A75D1A"/>
    <w:rsid w:val="00A83328"/>
    <w:rsid w:val="00A879E9"/>
    <w:rsid w:val="00A87C40"/>
    <w:rsid w:val="00A87F00"/>
    <w:rsid w:val="00A90303"/>
    <w:rsid w:val="00A91DA4"/>
    <w:rsid w:val="00A95FFC"/>
    <w:rsid w:val="00A96C90"/>
    <w:rsid w:val="00A97C48"/>
    <w:rsid w:val="00AA1CCB"/>
    <w:rsid w:val="00AA73A4"/>
    <w:rsid w:val="00AC053A"/>
    <w:rsid w:val="00AC36CA"/>
    <w:rsid w:val="00AD4274"/>
    <w:rsid w:val="00AE0C3D"/>
    <w:rsid w:val="00AE12EF"/>
    <w:rsid w:val="00AE2EAD"/>
    <w:rsid w:val="00AF014A"/>
    <w:rsid w:val="00AF7466"/>
    <w:rsid w:val="00AF7892"/>
    <w:rsid w:val="00B0058F"/>
    <w:rsid w:val="00B01298"/>
    <w:rsid w:val="00B05231"/>
    <w:rsid w:val="00B1178F"/>
    <w:rsid w:val="00B11AF8"/>
    <w:rsid w:val="00B14102"/>
    <w:rsid w:val="00B17705"/>
    <w:rsid w:val="00B17E9F"/>
    <w:rsid w:val="00B2013A"/>
    <w:rsid w:val="00B20525"/>
    <w:rsid w:val="00B236DD"/>
    <w:rsid w:val="00B25912"/>
    <w:rsid w:val="00B34B18"/>
    <w:rsid w:val="00B5299D"/>
    <w:rsid w:val="00B55F5B"/>
    <w:rsid w:val="00B56C10"/>
    <w:rsid w:val="00B57990"/>
    <w:rsid w:val="00B615A5"/>
    <w:rsid w:val="00B660FD"/>
    <w:rsid w:val="00B71F4A"/>
    <w:rsid w:val="00B72237"/>
    <w:rsid w:val="00B73C5D"/>
    <w:rsid w:val="00B77107"/>
    <w:rsid w:val="00B83FE2"/>
    <w:rsid w:val="00B85082"/>
    <w:rsid w:val="00B86ACF"/>
    <w:rsid w:val="00B86F5B"/>
    <w:rsid w:val="00B91B1D"/>
    <w:rsid w:val="00B92CB1"/>
    <w:rsid w:val="00B94658"/>
    <w:rsid w:val="00B95B2A"/>
    <w:rsid w:val="00B9652E"/>
    <w:rsid w:val="00BA43EE"/>
    <w:rsid w:val="00BA5812"/>
    <w:rsid w:val="00BC0DEF"/>
    <w:rsid w:val="00BC2417"/>
    <w:rsid w:val="00BC5F93"/>
    <w:rsid w:val="00BD4267"/>
    <w:rsid w:val="00BE0FEA"/>
    <w:rsid w:val="00BE3DAD"/>
    <w:rsid w:val="00BE50EA"/>
    <w:rsid w:val="00BE7D79"/>
    <w:rsid w:val="00BF01CC"/>
    <w:rsid w:val="00BF1948"/>
    <w:rsid w:val="00BF25DA"/>
    <w:rsid w:val="00C0630D"/>
    <w:rsid w:val="00C15E3E"/>
    <w:rsid w:val="00C20521"/>
    <w:rsid w:val="00C226BF"/>
    <w:rsid w:val="00C3290C"/>
    <w:rsid w:val="00C40EA3"/>
    <w:rsid w:val="00C42B3D"/>
    <w:rsid w:val="00C43300"/>
    <w:rsid w:val="00C44D7F"/>
    <w:rsid w:val="00C52A8B"/>
    <w:rsid w:val="00C5314A"/>
    <w:rsid w:val="00C53CBB"/>
    <w:rsid w:val="00C5580B"/>
    <w:rsid w:val="00C62724"/>
    <w:rsid w:val="00C63B0C"/>
    <w:rsid w:val="00C7075D"/>
    <w:rsid w:val="00C73954"/>
    <w:rsid w:val="00C87BF5"/>
    <w:rsid w:val="00C963EE"/>
    <w:rsid w:val="00CA3305"/>
    <w:rsid w:val="00CA64AB"/>
    <w:rsid w:val="00CA7550"/>
    <w:rsid w:val="00CB2D55"/>
    <w:rsid w:val="00CB427A"/>
    <w:rsid w:val="00CD0F89"/>
    <w:rsid w:val="00CD5486"/>
    <w:rsid w:val="00CD5B63"/>
    <w:rsid w:val="00CE6C9A"/>
    <w:rsid w:val="00CF38D6"/>
    <w:rsid w:val="00CF48FB"/>
    <w:rsid w:val="00D007A5"/>
    <w:rsid w:val="00D14F34"/>
    <w:rsid w:val="00D17D31"/>
    <w:rsid w:val="00D22376"/>
    <w:rsid w:val="00D237DB"/>
    <w:rsid w:val="00D30FA2"/>
    <w:rsid w:val="00D31FC6"/>
    <w:rsid w:val="00D327CF"/>
    <w:rsid w:val="00D34CD1"/>
    <w:rsid w:val="00D35D4E"/>
    <w:rsid w:val="00D44555"/>
    <w:rsid w:val="00D45EEB"/>
    <w:rsid w:val="00D55C0E"/>
    <w:rsid w:val="00D624A5"/>
    <w:rsid w:val="00D702E2"/>
    <w:rsid w:val="00D720D1"/>
    <w:rsid w:val="00D81FC8"/>
    <w:rsid w:val="00D85873"/>
    <w:rsid w:val="00D85918"/>
    <w:rsid w:val="00D86303"/>
    <w:rsid w:val="00D90D4A"/>
    <w:rsid w:val="00D910AA"/>
    <w:rsid w:val="00D91414"/>
    <w:rsid w:val="00D97AEF"/>
    <w:rsid w:val="00D97D3A"/>
    <w:rsid w:val="00DA0459"/>
    <w:rsid w:val="00DA0727"/>
    <w:rsid w:val="00DA083F"/>
    <w:rsid w:val="00DB5F66"/>
    <w:rsid w:val="00DB62F6"/>
    <w:rsid w:val="00DB74B1"/>
    <w:rsid w:val="00DB7C19"/>
    <w:rsid w:val="00DC1714"/>
    <w:rsid w:val="00DC2AAE"/>
    <w:rsid w:val="00DC535C"/>
    <w:rsid w:val="00DC589F"/>
    <w:rsid w:val="00DD258C"/>
    <w:rsid w:val="00DD4B76"/>
    <w:rsid w:val="00DD7F5E"/>
    <w:rsid w:val="00DF0302"/>
    <w:rsid w:val="00DF3F73"/>
    <w:rsid w:val="00DF618E"/>
    <w:rsid w:val="00E04B2A"/>
    <w:rsid w:val="00E05211"/>
    <w:rsid w:val="00E104E5"/>
    <w:rsid w:val="00E11CD6"/>
    <w:rsid w:val="00E13EE3"/>
    <w:rsid w:val="00E2384E"/>
    <w:rsid w:val="00E250C6"/>
    <w:rsid w:val="00E31A6E"/>
    <w:rsid w:val="00E37844"/>
    <w:rsid w:val="00E3790D"/>
    <w:rsid w:val="00E4051E"/>
    <w:rsid w:val="00E407A8"/>
    <w:rsid w:val="00E431C7"/>
    <w:rsid w:val="00E454BE"/>
    <w:rsid w:val="00E5200C"/>
    <w:rsid w:val="00E57DE9"/>
    <w:rsid w:val="00E648CA"/>
    <w:rsid w:val="00E71F62"/>
    <w:rsid w:val="00E94E5A"/>
    <w:rsid w:val="00E94F86"/>
    <w:rsid w:val="00E95C2D"/>
    <w:rsid w:val="00EB0016"/>
    <w:rsid w:val="00EB10AD"/>
    <w:rsid w:val="00EB1545"/>
    <w:rsid w:val="00EC158E"/>
    <w:rsid w:val="00ED118C"/>
    <w:rsid w:val="00ED4ECF"/>
    <w:rsid w:val="00ED5139"/>
    <w:rsid w:val="00EE14FE"/>
    <w:rsid w:val="00EE5632"/>
    <w:rsid w:val="00EE6495"/>
    <w:rsid w:val="00EE6A41"/>
    <w:rsid w:val="00EF32C8"/>
    <w:rsid w:val="00EF5971"/>
    <w:rsid w:val="00EF6667"/>
    <w:rsid w:val="00F0451C"/>
    <w:rsid w:val="00F11715"/>
    <w:rsid w:val="00F11DED"/>
    <w:rsid w:val="00F14F03"/>
    <w:rsid w:val="00F14F28"/>
    <w:rsid w:val="00F150BE"/>
    <w:rsid w:val="00F16B2E"/>
    <w:rsid w:val="00F20197"/>
    <w:rsid w:val="00F211CD"/>
    <w:rsid w:val="00F21412"/>
    <w:rsid w:val="00F21AFE"/>
    <w:rsid w:val="00F23554"/>
    <w:rsid w:val="00F24002"/>
    <w:rsid w:val="00F26610"/>
    <w:rsid w:val="00F30800"/>
    <w:rsid w:val="00F348A4"/>
    <w:rsid w:val="00F41EA8"/>
    <w:rsid w:val="00F500A6"/>
    <w:rsid w:val="00F6493C"/>
    <w:rsid w:val="00F655E0"/>
    <w:rsid w:val="00F67822"/>
    <w:rsid w:val="00F71711"/>
    <w:rsid w:val="00F80CB4"/>
    <w:rsid w:val="00F81D10"/>
    <w:rsid w:val="00F85344"/>
    <w:rsid w:val="00F8540A"/>
    <w:rsid w:val="00F87933"/>
    <w:rsid w:val="00F910A1"/>
    <w:rsid w:val="00F971D8"/>
    <w:rsid w:val="00FB0D6A"/>
    <w:rsid w:val="00FB14EF"/>
    <w:rsid w:val="00FB1785"/>
    <w:rsid w:val="00FB7836"/>
    <w:rsid w:val="00FC1217"/>
    <w:rsid w:val="00FC2392"/>
    <w:rsid w:val="00FC296A"/>
    <w:rsid w:val="00FC2B39"/>
    <w:rsid w:val="00FC6B96"/>
    <w:rsid w:val="00FD2BF1"/>
    <w:rsid w:val="00FD3552"/>
    <w:rsid w:val="00FD50EE"/>
    <w:rsid w:val="00FD7749"/>
    <w:rsid w:val="00FE2233"/>
    <w:rsid w:val="00FF178F"/>
    <w:rsid w:val="00FF5213"/>
    <w:rsid w:val="7DE44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35"/>
    <w:pPr>
      <w:spacing w:line="240" w:lineRule="auto"/>
    </w:pPr>
    <w:rPr>
      <w:rFonts w:eastAsia="黑体" w:asciiTheme="majorHAnsi" w:hAnsiTheme="majorHAnsi" w:cstheme="majorBidi"/>
      <w:sz w:val="20"/>
      <w:szCs w:val="20"/>
    </w:rPr>
  </w:style>
  <w:style w:type="paragraph" w:styleId="3">
    <w:name w:val="annotation text"/>
    <w:basedOn w:val="1"/>
    <w:link w:val="23"/>
    <w:semiHidden/>
    <w:unhideWhenUsed/>
    <w:uiPriority w:val="99"/>
    <w:pPr>
      <w:spacing w:line="240" w:lineRule="auto"/>
    </w:pPr>
    <w:rPr>
      <w:sz w:val="20"/>
      <w:szCs w:val="20"/>
    </w:rPr>
  </w:style>
  <w:style w:type="paragraph" w:styleId="4">
    <w:name w:val="endnote text"/>
    <w:basedOn w:val="1"/>
    <w:link w:val="16"/>
    <w:semiHidden/>
    <w:unhideWhenUsed/>
    <w:qFormat/>
    <w:uiPriority w:val="99"/>
    <w:pPr>
      <w:snapToGrid w:val="0"/>
      <w:jc w:val="left"/>
    </w:pPr>
  </w:style>
  <w:style w:type="paragraph" w:styleId="5">
    <w:name w:val="Balloon Text"/>
    <w:basedOn w:val="1"/>
    <w:link w:val="26"/>
    <w:semiHidden/>
    <w:unhideWhenUsed/>
    <w:qFormat/>
    <w:uiPriority w:val="99"/>
    <w:pPr>
      <w:spacing w:line="240" w:lineRule="auto"/>
    </w:pPr>
    <w:rPr>
      <w:sz w:val="18"/>
      <w:szCs w:val="18"/>
    </w:rPr>
  </w:style>
  <w:style w:type="paragraph" w:styleId="6">
    <w:name w:val="footer"/>
    <w:basedOn w:val="1"/>
    <w:link w:val="21"/>
    <w:unhideWhenUsed/>
    <w:qFormat/>
    <w:uiPriority w:val="99"/>
    <w:pPr>
      <w:tabs>
        <w:tab w:val="center" w:pos="4153"/>
        <w:tab w:val="right" w:pos="8306"/>
      </w:tabs>
      <w:snapToGrid w:val="0"/>
      <w:spacing w:line="240" w:lineRule="auto"/>
      <w:jc w:val="left"/>
    </w:pPr>
    <w:rPr>
      <w:sz w:val="18"/>
      <w:szCs w:val="18"/>
    </w:rPr>
  </w:style>
  <w:style w:type="paragraph" w:styleId="7">
    <w:name w:val="header"/>
    <w:basedOn w:val="1"/>
    <w:link w:val="20"/>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8">
    <w:name w:val="annotation subject"/>
    <w:basedOn w:val="3"/>
    <w:next w:val="3"/>
    <w:link w:val="24"/>
    <w:semiHidden/>
    <w:unhideWhenUsed/>
    <w:qFormat/>
    <w:uiPriority w:val="99"/>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ndnote reference"/>
    <w:basedOn w:val="11"/>
    <w:semiHidden/>
    <w:unhideWhenUsed/>
    <w:uiPriority w:val="99"/>
    <w:rPr>
      <w:vertAlign w:val="superscript"/>
    </w:rPr>
  </w:style>
  <w:style w:type="character" w:styleId="13">
    <w:name w:val="FollowedHyperlink"/>
    <w:basedOn w:val="11"/>
    <w:semiHidden/>
    <w:unhideWhenUsed/>
    <w:uiPriority w:val="99"/>
    <w:rPr>
      <w:color w:val="954F72" w:themeColor="followedHyperlink"/>
      <w:u w:val="single"/>
      <w14:textFill>
        <w14:solidFill>
          <w14:schemeClr w14:val="folHlink"/>
        </w14:solidFill>
      </w14:textFill>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character" w:styleId="15">
    <w:name w:val="annotation reference"/>
    <w:basedOn w:val="11"/>
    <w:semiHidden/>
    <w:unhideWhenUsed/>
    <w:uiPriority w:val="99"/>
    <w:rPr>
      <w:sz w:val="16"/>
      <w:szCs w:val="16"/>
    </w:rPr>
  </w:style>
  <w:style w:type="character" w:customStyle="1" w:styleId="16">
    <w:name w:val="Endnote Text Char"/>
    <w:basedOn w:val="11"/>
    <w:link w:val="4"/>
    <w:semiHidden/>
    <w:qFormat/>
    <w:uiPriority w:val="99"/>
  </w:style>
  <w:style w:type="paragraph" w:styleId="17">
    <w:name w:val="List Paragraph"/>
    <w:basedOn w:val="1"/>
    <w:qFormat/>
    <w:uiPriority w:val="34"/>
    <w:pPr>
      <w:ind w:firstLine="420" w:firstLineChars="200"/>
    </w:pPr>
  </w:style>
  <w:style w:type="character" w:customStyle="1" w:styleId="18">
    <w:name w:val="css-oiregd"/>
    <w:basedOn w:val="11"/>
    <w:qFormat/>
    <w:uiPriority w:val="0"/>
  </w:style>
  <w:style w:type="character" w:customStyle="1" w:styleId="19">
    <w:name w:val="css-1gp8mmq"/>
    <w:basedOn w:val="11"/>
    <w:qFormat/>
    <w:uiPriority w:val="0"/>
  </w:style>
  <w:style w:type="character" w:customStyle="1" w:styleId="20">
    <w:name w:val="Header Char"/>
    <w:basedOn w:val="11"/>
    <w:link w:val="7"/>
    <w:qFormat/>
    <w:uiPriority w:val="99"/>
    <w:rPr>
      <w:rFonts w:ascii="Times New Roman" w:hAnsi="Times New Roman" w:eastAsia="宋体"/>
      <w:sz w:val="18"/>
      <w:szCs w:val="18"/>
    </w:rPr>
  </w:style>
  <w:style w:type="character" w:customStyle="1" w:styleId="21">
    <w:name w:val="Footer Char"/>
    <w:basedOn w:val="11"/>
    <w:link w:val="6"/>
    <w:qFormat/>
    <w:uiPriority w:val="99"/>
    <w:rPr>
      <w:rFonts w:ascii="Times New Roman" w:hAnsi="Times New Roman" w:eastAsia="宋体"/>
      <w:sz w:val="18"/>
      <w:szCs w:val="18"/>
    </w:rPr>
  </w:style>
  <w:style w:type="paragraph" w:customStyle="1" w:styleId="22">
    <w:name w:val="Revision"/>
    <w:hidden/>
    <w:semiHidden/>
    <w:qFormat/>
    <w:uiPriority w:val="99"/>
    <w:rPr>
      <w:rFonts w:ascii="Times New Roman" w:hAnsi="Times New Roman" w:eastAsia="宋体" w:cstheme="minorBidi"/>
      <w:kern w:val="2"/>
      <w:sz w:val="24"/>
      <w:szCs w:val="22"/>
      <w:lang w:val="en-US" w:eastAsia="zh-CN" w:bidi="ar-SA"/>
    </w:rPr>
  </w:style>
  <w:style w:type="character" w:customStyle="1" w:styleId="23">
    <w:name w:val="Comment Text Char"/>
    <w:basedOn w:val="11"/>
    <w:link w:val="3"/>
    <w:semiHidden/>
    <w:uiPriority w:val="99"/>
    <w:rPr>
      <w:rFonts w:ascii="Times New Roman" w:hAnsi="Times New Roman" w:eastAsia="宋体"/>
      <w:sz w:val="20"/>
      <w:szCs w:val="20"/>
    </w:rPr>
  </w:style>
  <w:style w:type="character" w:customStyle="1" w:styleId="24">
    <w:name w:val="Comment Subject Char"/>
    <w:basedOn w:val="23"/>
    <w:link w:val="8"/>
    <w:semiHidden/>
    <w:uiPriority w:val="99"/>
    <w:rPr>
      <w:rFonts w:ascii="Times New Roman" w:hAnsi="Times New Roman" w:eastAsia="宋体"/>
      <w:b/>
      <w:bCs/>
      <w:sz w:val="20"/>
      <w:szCs w:val="20"/>
    </w:rPr>
  </w:style>
  <w:style w:type="character" w:customStyle="1" w:styleId="25">
    <w:name w:val="Unresolved Mention1"/>
    <w:basedOn w:val="11"/>
    <w:semiHidden/>
    <w:unhideWhenUsed/>
    <w:qFormat/>
    <w:uiPriority w:val="99"/>
    <w:rPr>
      <w:color w:val="605E5C"/>
      <w:shd w:val="clear" w:color="auto" w:fill="E1DFDD"/>
    </w:rPr>
  </w:style>
  <w:style w:type="character" w:customStyle="1" w:styleId="26">
    <w:name w:val="Balloon Text Char"/>
    <w:basedOn w:val="11"/>
    <w:link w:val="5"/>
    <w:semiHidden/>
    <w:qFormat/>
    <w:uiPriority w:val="99"/>
    <w:rPr>
      <w:rFonts w:ascii="Times New Roman" w:hAnsi="Times New Roman" w:eastAsia="宋体"/>
      <w:sz w:val="18"/>
      <w:szCs w:val="18"/>
    </w:rPr>
  </w:style>
  <w:style w:type="character" w:customStyle="1" w:styleId="27">
    <w:name w:val="Unresolved Mention"/>
    <w:basedOn w:val="11"/>
    <w:semiHidden/>
    <w:unhideWhenUsed/>
    <w:qFormat/>
    <w:uiPriority w:val="99"/>
    <w:rPr>
      <w:color w:val="605E5C"/>
      <w:shd w:val="clear" w:color="auto" w:fill="E1DFDD"/>
    </w:rPr>
  </w:style>
  <w:style w:type="table" w:customStyle="1" w:styleId="28">
    <w:name w:val="Grid Table 1 Light Accent 3"/>
    <w:basedOn w:val="9"/>
    <w:qFormat/>
    <w:uiPriority w:val="46"/>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29">
    <w:name w:val="Grid Table 2"/>
    <w:basedOn w:val="9"/>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5018</Words>
  <Characters>5465</Characters>
  <Lines>39</Lines>
  <Paragraphs>11</Paragraphs>
  <TotalTime>1</TotalTime>
  <ScaleCrop>false</ScaleCrop>
  <LinksUpToDate>false</LinksUpToDate>
  <CharactersWithSpaces>5494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2023-08-15T14:32:00Z</dcterms:created>
  <dc:creator>Ricewest_work</dc:creator>
  <cp:lastModifiedBy>陈茁扬</cp:lastModifiedBy>
  <dcterms:modified xsi:type="dcterms:W3CDTF">2025-11-14T06:27:52Z</dcterms:modified>
  <cp:revision>189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45D5A0F6FAD945BFBE0B628F16858ACE_12</vt:lpwstr>
  </property>
</Properties>
</file>