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BIM-Safety Coordination Agent for Construction Risk Management</w:t>
      </w:r>
    </w:p>
    <w:p>
      <w:pPr>
        <w:jc w:val="center"/>
      </w:pPr>
      <w:r>
        <w:rPr>
          <w:sz w:val="24"/>
        </w:rPr>
        <w:t>案例方案：BIM驱动的施工安全风险识别、协调与闭环验证</w:t>
      </w:r>
    </w:p>
    <w:p>
      <w:r>
        <w:t>本方案面向一个可演示、可部署的施工安全智能体案例。核心思想与文献综述中的任务导向 Agent 架构保持一致：现场/项目数据进入统一案例状态，专业模型负责感知、预测和工程计算，LLM负责语义理解、证据关联、推理与工具调度，Agent 负责按照安全任务组织多步骤工作流，并通过验证与人工授权形成闭环。</w:t>
      </w:r>
    </w:p>
    <w:p>
      <w:pPr>
        <w:pStyle w:val="Heading1"/>
      </w:pPr>
      <w:r>
        <w:t>一、案例目标</w:t>
      </w:r>
    </w:p>
    <w:p>
      <w:pPr>
        <w:pStyle w:val="ListBullet"/>
      </w:pPr>
      <w:r>
        <w:t>以 BIM 作为项目空间、实体和关系的数字基础，将施工任务、施工区域、构件、设备和安全设施关联起来。</w:t>
      </w:r>
    </w:p>
    <w:p>
      <w:pPr>
        <w:pStyle w:val="ListBullet"/>
      </w:pPr>
      <w:r>
        <w:t>将 BIM、施工进度、规范/标准、现场照片/视频、检查记录等证据统一到同一个 Safety Case 中。</w:t>
      </w:r>
    </w:p>
    <w:p>
      <w:pPr>
        <w:pStyle w:val="ListBullet"/>
      </w:pPr>
      <w:r>
        <w:t>由 LLM Safety Coordinator 根据任务目标理解问题、选择 Agent 和工具，并组织多步骤安全分析。</w:t>
      </w:r>
    </w:p>
    <w:p>
      <w:pPr>
        <w:pStyle w:val="ListBullet"/>
      </w:pPr>
      <w:r>
        <w:t>通过 BIM 查询、几何检查、规则检索、风险模型等专业工具产生可验证结果，而不是让 LLM 直接承担工程计算。</w:t>
      </w:r>
    </w:p>
    <w:p>
      <w:pPr>
        <w:pStyle w:val="ListBullet"/>
      </w:pPr>
      <w:r>
        <w:t>输出带有证据、依据、责任人、控制措施和验证要求的可执行安全决策包；实施后重新观察，必要时重新打开案例。</w:t>
      </w:r>
    </w:p>
    <w:p>
      <w:pPr>
        <w:pStyle w:val="Heading1"/>
      </w:pPr>
      <w:r>
        <w:t>二、第一步：收集资料</w:t>
      </w:r>
    </w:p>
    <w:p>
      <w:r>
        <w:t>不要一开始就开发 Agent。第一步先建立一个完整、可运行的安全案例数据包。建议围绕一个具体施工场景收集以下 6 类资料。</w:t>
      </w:r>
    </w:p>
    <w:p>
      <w:pPr>
        <w:pStyle w:val="Heading2"/>
      </w:pPr>
      <w:r>
        <w:t>1. BIM 项目资料——核心资料</w:t>
      </w:r>
    </w:p>
    <w:p>
      <w:pPr>
        <w:pStyle w:val="ListBullet2"/>
      </w:pPr>
      <w:r>
        <w:t>一个可读取的 BIM 模型，优先准备 IFC 文件。</w:t>
      </w:r>
    </w:p>
    <w:p>
      <w:pPr>
        <w:pStyle w:val="ListBullet2"/>
      </w:pPr>
      <w:r>
        <w:t>构件唯一 ID / GUID、构件类别、楼层、区域、空间位置、几何尺寸。</w:t>
      </w:r>
    </w:p>
    <w:p>
      <w:pPr>
        <w:pStyle w:val="ListBullet2"/>
      </w:pPr>
      <w:r>
        <w:t>构件之间的空间关系：包含、相邻、连接、距离、碰撞等。</w:t>
      </w:r>
    </w:p>
    <w:p>
      <w:pPr>
        <w:pStyle w:val="ListBullet2"/>
      </w:pPr>
      <w:r>
        <w:t>施工相关实体：结构构件、机电设备、洞口、临时设施、脚手架、防护设施、施工机械等。</w:t>
      </w:r>
    </w:p>
    <w:p>
      <w:pPr>
        <w:pStyle w:val="ListBullet2"/>
      </w:pPr>
      <w:r>
        <w:t>如果有施工进度信息，收集任务 ID、施工阶段、开始/结束时间、空间位置及责任单位。</w:t>
      </w:r>
    </w:p>
    <w:p>
      <w:pPr>
        <w:pStyle w:val="ListBullet2"/>
      </w:pPr>
      <w:r>
        <w:t>保留模型版本和更新时间，用于后续判断 BIM 信息是否过期。</w:t>
      </w:r>
    </w:p>
    <w:p>
      <w:pPr>
        <w:pStyle w:val="Heading2"/>
      </w:pPr>
      <w:r>
        <w:t>2. 安全规范与项目知识库</w:t>
      </w:r>
    </w:p>
    <w:p>
      <w:pPr>
        <w:pStyle w:val="ListBullet2"/>
      </w:pPr>
      <w:r>
        <w:t>国家/行业/地方施工安全规范和标准。</w:t>
      </w:r>
    </w:p>
    <w:p>
      <w:pPr>
        <w:pStyle w:val="ListBullet2"/>
      </w:pPr>
      <w:r>
        <w:t>企业安全管理制度、检查清单、JSA/JHA、专项施工方案。</w:t>
      </w:r>
    </w:p>
    <w:p>
      <w:pPr>
        <w:pStyle w:val="ListBullet2"/>
      </w:pPr>
      <w:r>
        <w:t>风险分级标准、危险源分类、控制措施库。</w:t>
      </w:r>
    </w:p>
    <w:p>
      <w:pPr>
        <w:pStyle w:val="ListBullet2"/>
      </w:pPr>
      <w:r>
        <w:t>典型事故案例、隐患案例、整改案例。</w:t>
      </w:r>
    </w:p>
    <w:p>
      <w:pPr>
        <w:pStyle w:val="ListBullet2"/>
      </w:pPr>
      <w:r>
        <w:t>每条知识保留来源、章节/条款、版本、生效范围、适用工序和更新时间。</w:t>
      </w:r>
    </w:p>
    <w:p>
      <w:pPr>
        <w:pStyle w:val="Heading2"/>
      </w:pPr>
      <w:r>
        <w:t>3. 现场文本资料</w:t>
      </w:r>
    </w:p>
    <w:p>
      <w:pPr>
        <w:pStyle w:val="ListBullet2"/>
      </w:pPr>
      <w:r>
        <w:t>施工日志、班前会记录、巡检记录、隐患整改记录。</w:t>
      </w:r>
    </w:p>
    <w:p>
      <w:pPr>
        <w:pStyle w:val="ListBullet2"/>
      </w:pPr>
      <w:r>
        <w:t>施工方案、技术交底、作业许可和人员/设备信息。</w:t>
      </w:r>
    </w:p>
    <w:p>
      <w:pPr>
        <w:pStyle w:val="ListBullet2"/>
      </w:pPr>
      <w:r>
        <w:t>现场异常描述、历史安全事件和整改闭环记录。</w:t>
      </w:r>
    </w:p>
    <w:p>
      <w:pPr>
        <w:pStyle w:val="Heading2"/>
      </w:pPr>
      <w:r>
        <w:t>4. 图像/视频资料</w:t>
      </w:r>
    </w:p>
    <w:p>
      <w:pPr>
        <w:pStyle w:val="ListBullet2"/>
      </w:pPr>
      <w:r>
        <w:t>现场照片、CCTV 截图或短视频、UAV 图像。</w:t>
      </w:r>
    </w:p>
    <w:p>
      <w:pPr>
        <w:pStyle w:val="ListBullet2"/>
      </w:pPr>
      <w:r>
        <w:t>尽量包含明确的位置、时间和施工阶段。</w:t>
      </w:r>
    </w:p>
    <w:p>
      <w:pPr>
        <w:pStyle w:val="ListBullet2"/>
      </w:pPr>
      <w:r>
        <w:t>如果条件允许，对 PPE、洞口、临边、防护栏杆、设备、人员和危险区域做少量标注，作为视觉模型验证数据。</w:t>
      </w:r>
    </w:p>
    <w:p>
      <w:pPr>
        <w:pStyle w:val="Heading2"/>
      </w:pPr>
      <w:r>
        <w:t>5. 时间序列/传感资料</w:t>
      </w:r>
    </w:p>
    <w:p>
      <w:pPr>
        <w:pStyle w:val="ListBullet2"/>
      </w:pPr>
      <w:r>
        <w:t>设备状态、环境参数、人员定位、结构/施工监测数据等。</w:t>
      </w:r>
    </w:p>
    <w:p>
      <w:pPr>
        <w:pStyle w:val="ListBullet2"/>
      </w:pPr>
      <w:r>
        <w:t>每条数据保留时间戳、设备/人员 ID、位置或区域和单位。</w:t>
      </w:r>
    </w:p>
    <w:p>
      <w:pPr>
        <w:pStyle w:val="ListBullet2"/>
      </w:pPr>
      <w:r>
        <w:t>第一版可以先不接实时数据，但数据结构应预留时间字段。</w:t>
      </w:r>
    </w:p>
    <w:p>
      <w:pPr>
        <w:pStyle w:val="Heading2"/>
      </w:pPr>
      <w:r>
        <w:t>6. 一个具体安全任务</w:t>
      </w:r>
    </w:p>
    <w:p>
      <w:r>
        <w:t>建议第一版只选择一个空间明确、可以由 BIM + 规范 + 现场证据共同解决的任务，例如：</w:t>
      </w:r>
    </w:p>
    <w:p>
      <w:pPr>
        <w:pStyle w:val="ListBullet2"/>
      </w:pPr>
      <w:r>
        <w:t>五层 MEP 施工区域临边/洞口防护风险检查。</w:t>
      </w:r>
    </w:p>
    <w:p>
      <w:pPr>
        <w:pStyle w:val="ListBullet2"/>
      </w:pPr>
      <w:r>
        <w:t>多工种同时施工导致的空间冲突与人员暴露风险。</w:t>
      </w:r>
    </w:p>
    <w:p>
      <w:pPr>
        <w:pStyle w:val="ListBullet2"/>
      </w:pPr>
      <w:r>
        <w:t>施工机械运行区域与人员作业区域的空间冲突。</w:t>
      </w:r>
    </w:p>
    <w:p>
      <w:pPr>
        <w:pStyle w:val="ListBullet2"/>
      </w:pPr>
      <w:r>
        <w:t>临时设施、通道和安全防护措施与施工计划之间的冲突。</w:t>
      </w:r>
    </w:p>
    <w:p>
      <w:r>
        <w:t>推荐优先选择“MEP 施工 + 洞口/临边 + 多工种空间冲突”作为 Demo，因为它同时具有 BIM 空间信息、施工活动、规范要求和现场视觉证据。</w:t>
      </w:r>
    </w:p>
    <w:p>
      <w:pPr>
        <w:pStyle w:val="Heading1"/>
      </w:pPr>
      <w:r>
        <w:t>三、第二步：整理成统一 Safety Case</w:t>
      </w:r>
    </w:p>
    <w:p>
      <w:r>
        <w:t>把不同来源的数据转换为统一的案例状态，而不是让 Agent 直接面对大量原始文件。建议建立如下 Case Schema：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字段</w:t>
            </w:r>
          </w:p>
        </w:tc>
        <w:tc>
          <w:tcPr>
            <w:tcW w:type="dxa" w:w="3360"/>
          </w:tcPr>
          <w:p>
            <w:r>
              <w:t>内容</w:t>
            </w:r>
          </w:p>
        </w:tc>
        <w:tc>
          <w:tcPr>
            <w:tcW w:type="dxa" w:w="3360"/>
          </w:tcPr>
          <w:p>
            <w:r>
              <w:t>示例</w:t>
            </w:r>
          </w:p>
        </w:tc>
      </w:tr>
      <w:tr>
        <w:tc>
          <w:tcPr>
            <w:tcW w:type="dxa" w:w="3360"/>
          </w:tcPr>
          <w:p>
            <w:r>
              <w:t>Case ID</w:t>
            </w:r>
          </w:p>
        </w:tc>
        <w:tc>
          <w:tcPr>
            <w:tcW w:type="dxa" w:w="3360"/>
          </w:tcPr>
          <w:p>
            <w:r>
              <w:t>安全案例唯一编号</w:t>
            </w:r>
          </w:p>
        </w:tc>
        <w:tc>
          <w:tcPr>
            <w:tcW w:type="dxa" w:w="3360"/>
          </w:tcPr>
          <w:p>
            <w:r>
              <w:t>CASE-001</w:t>
            </w:r>
          </w:p>
        </w:tc>
      </w:tr>
      <w:tr>
        <w:tc>
          <w:tcPr>
            <w:tcW w:type="dxa" w:w="3360"/>
          </w:tcPr>
          <w:p>
            <w:r>
              <w:t>Task</w:t>
            </w:r>
          </w:p>
        </w:tc>
        <w:tc>
          <w:tcPr>
            <w:tcW w:type="dxa" w:w="3360"/>
          </w:tcPr>
          <w:p>
            <w:r>
              <w:t>施工任务/检查任务</w:t>
            </w:r>
          </w:p>
        </w:tc>
        <w:tc>
          <w:tcPr>
            <w:tcW w:type="dxa" w:w="3360"/>
          </w:tcPr>
          <w:p>
            <w:r>
              <w:t>Level 5 MEP installation</w:t>
            </w:r>
          </w:p>
        </w:tc>
      </w:tr>
      <w:tr>
        <w:tc>
          <w:tcPr>
            <w:tcW w:type="dxa" w:w="3360"/>
          </w:tcPr>
          <w:p>
            <w:r>
              <w:t>Location</w:t>
            </w:r>
          </w:p>
        </w:tc>
        <w:tc>
          <w:tcPr>
            <w:tcW w:type="dxa" w:w="3360"/>
          </w:tcPr>
          <w:p>
            <w:r>
              <w:t>楼层、区域、空间对象</w:t>
            </w:r>
          </w:p>
        </w:tc>
        <w:tc>
          <w:tcPr>
            <w:tcW w:type="dxa" w:w="3360"/>
          </w:tcPr>
          <w:p>
            <w:r>
              <w:t>L5 / Zone B</w:t>
            </w:r>
          </w:p>
        </w:tc>
      </w:tr>
      <w:tr>
        <w:tc>
          <w:tcPr>
            <w:tcW w:type="dxa" w:w="3360"/>
          </w:tcPr>
          <w:p>
            <w:r>
              <w:t>Activity</w:t>
            </w:r>
          </w:p>
        </w:tc>
        <w:tc>
          <w:tcPr>
            <w:tcW w:type="dxa" w:w="3360"/>
          </w:tcPr>
          <w:p>
            <w:r>
              <w:t>当前施工活动</w:t>
            </w:r>
          </w:p>
        </w:tc>
        <w:tc>
          <w:tcPr>
            <w:tcW w:type="dxa" w:w="3360"/>
          </w:tcPr>
          <w:p>
            <w:r>
              <w:t>MEP installation</w:t>
            </w:r>
          </w:p>
        </w:tc>
      </w:tr>
      <w:tr>
        <w:tc>
          <w:tcPr>
            <w:tcW w:type="dxa" w:w="3360"/>
          </w:tcPr>
          <w:p>
            <w:r>
              <w:t>BIM entities</w:t>
            </w:r>
          </w:p>
        </w:tc>
        <w:tc>
          <w:tcPr>
            <w:tcW w:type="dxa" w:w="3360"/>
          </w:tcPr>
          <w:p>
            <w:r>
              <w:t>相关构件和 GUID</w:t>
            </w:r>
          </w:p>
        </w:tc>
        <w:tc>
          <w:tcPr>
            <w:tcW w:type="dxa" w:w="3360"/>
          </w:tcPr>
          <w:p>
            <w:r>
              <w:t>Opening O12 / Wall W03</w:t>
            </w:r>
          </w:p>
        </w:tc>
      </w:tr>
      <w:tr>
        <w:tc>
          <w:tcPr>
            <w:tcW w:type="dxa" w:w="3360"/>
          </w:tcPr>
          <w:p>
            <w:r>
              <w:t>Site evidence</w:t>
            </w:r>
          </w:p>
        </w:tc>
        <w:tc>
          <w:tcPr>
            <w:tcW w:type="dxa" w:w="3360"/>
          </w:tcPr>
          <w:p>
            <w:r>
              <w:t>照片、视频、传感数据</w:t>
            </w:r>
          </w:p>
        </w:tc>
        <w:tc>
          <w:tcPr>
            <w:tcW w:type="dxa" w:w="3360"/>
          </w:tcPr>
          <w:p>
            <w:r>
              <w:t>IMG-2026-001</w:t>
            </w:r>
          </w:p>
        </w:tc>
      </w:tr>
      <w:tr>
        <w:tc>
          <w:tcPr>
            <w:tcW w:type="dxa" w:w="3360"/>
          </w:tcPr>
          <w:p>
            <w:r>
              <w:t>Rules</w:t>
            </w:r>
          </w:p>
        </w:tc>
        <w:tc>
          <w:tcPr>
            <w:tcW w:type="dxa" w:w="3360"/>
          </w:tcPr>
          <w:p>
            <w:r>
              <w:t>适用规范及条款</w:t>
            </w:r>
          </w:p>
        </w:tc>
        <w:tc>
          <w:tcPr>
            <w:tcW w:type="dxa" w:w="3360"/>
          </w:tcPr>
          <w:p>
            <w:r>
              <w:t>Rule-xxx</w:t>
            </w:r>
          </w:p>
        </w:tc>
      </w:tr>
      <w:tr>
        <w:tc>
          <w:tcPr>
            <w:tcW w:type="dxa" w:w="3360"/>
          </w:tcPr>
          <w:p>
            <w:r>
              <w:t>Risk</w:t>
            </w:r>
          </w:p>
        </w:tc>
        <w:tc>
          <w:tcPr>
            <w:tcW w:type="dxa" w:w="3360"/>
          </w:tcPr>
          <w:p>
            <w:r>
              <w:t>危险源、暴露、风险等级</w:t>
            </w:r>
          </w:p>
        </w:tc>
        <w:tc>
          <w:tcPr>
            <w:tcW w:type="dxa" w:w="3360"/>
          </w:tcPr>
          <w:p>
            <w:r>
              <w:t>Unprotected opening</w:t>
            </w:r>
          </w:p>
        </w:tc>
      </w:tr>
      <w:tr>
        <w:tc>
          <w:tcPr>
            <w:tcW w:type="dxa" w:w="3360"/>
          </w:tcPr>
          <w:p>
            <w:r>
              <w:t>Control</w:t>
            </w:r>
          </w:p>
        </w:tc>
        <w:tc>
          <w:tcPr>
            <w:tcW w:type="dxa" w:w="3360"/>
          </w:tcPr>
          <w:p>
            <w:r>
              <w:t>候选控制措施</w:t>
            </w:r>
          </w:p>
        </w:tc>
        <w:tc>
          <w:tcPr>
            <w:tcW w:type="dxa" w:w="3360"/>
          </w:tcPr>
          <w:p>
            <w:r>
              <w:t>Guardrail / access restriction</w:t>
            </w:r>
          </w:p>
        </w:tc>
      </w:tr>
      <w:tr>
        <w:tc>
          <w:tcPr>
            <w:tcW w:type="dxa" w:w="3360"/>
          </w:tcPr>
          <w:p>
            <w:r>
              <w:t>Owner</w:t>
            </w:r>
          </w:p>
        </w:tc>
        <w:tc>
          <w:tcPr>
            <w:tcW w:type="dxa" w:w="3360"/>
          </w:tcPr>
          <w:p>
            <w:r>
              <w:t>责任主体</w:t>
            </w:r>
          </w:p>
        </w:tc>
        <w:tc>
          <w:tcPr>
            <w:tcW w:type="dxa" w:w="3360"/>
          </w:tcPr>
          <w:p>
            <w:r>
              <w:t>Site manager</w:t>
            </w:r>
          </w:p>
        </w:tc>
      </w:tr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案例状态</w:t>
            </w:r>
          </w:p>
        </w:tc>
        <w:tc>
          <w:tcPr>
            <w:tcW w:type="dxa" w:w="3360"/>
          </w:tcPr>
          <w:p>
            <w:r>
              <w:t>Pending verification</w:t>
            </w:r>
          </w:p>
        </w:tc>
      </w:tr>
      <w:tr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证据/模型/规则版本</w:t>
            </w:r>
          </w:p>
        </w:tc>
        <w:tc>
          <w:tcPr>
            <w:tcW w:type="dxa" w:w="3360"/>
          </w:tcPr>
          <w:p>
            <w:r>
              <w:t>BIM-v3 / Rule-v2</w:t>
            </w:r>
          </w:p>
        </w:tc>
      </w:tr>
    </w:tbl>
    <w:p>
      <w:pPr>
        <w:pStyle w:val="Heading1"/>
      </w:pPr>
      <w:r>
        <w:t>四、第三步：建立 BIM 数据与工具层</w:t>
      </w:r>
    </w:p>
    <w:p>
      <w:r>
        <w:t>这一层不让 LLM 自己计算 BIM 几何关系，而是把 BIM 能力封装成结构化工具。</w:t>
      </w:r>
    </w:p>
    <w:p>
      <w:pPr>
        <w:pStyle w:val="ListBullet"/>
      </w:pPr>
      <w:r>
        <w:t>BIM Query：根据 GUID、类别、楼层、区域、属性查询构件。</w:t>
      </w:r>
    </w:p>
    <w:p>
      <w:pPr>
        <w:pStyle w:val="ListBullet"/>
      </w:pPr>
      <w:r>
        <w:t>Spatial Query：查询相邻、包含、距离、空间范围内对象。</w:t>
      </w:r>
    </w:p>
    <w:p>
      <w:pPr>
        <w:pStyle w:val="ListBullet"/>
      </w:pPr>
      <w:r>
        <w:t>Geometry Check：计算距离、尺寸、空间重叠和简单碰撞。</w:t>
      </w:r>
    </w:p>
    <w:p>
      <w:pPr>
        <w:pStyle w:val="ListBullet"/>
      </w:pPr>
      <w:r>
        <w:t>BIM Context Query：返回某个施工任务对应的空间、构件和相关设备。</w:t>
      </w:r>
    </w:p>
    <w:p>
      <w:pPr>
        <w:pStyle w:val="ListBullet"/>
      </w:pPr>
      <w:r>
        <w:t>Schedule Query：查询当前/计划施工活动及时间窗口。</w:t>
      </w:r>
    </w:p>
    <w:p>
      <w:pPr>
        <w:pStyle w:val="ListBullet"/>
      </w:pPr>
      <w:r>
        <w:t>Rule Retrieval：从安全规范知识库检索适用条款。</w:t>
      </w:r>
    </w:p>
    <w:p>
      <w:pPr>
        <w:pStyle w:val="ListBullet"/>
      </w:pPr>
      <w:r>
        <w:t>Risk Assessment：根据结构化观察和规则计算/判定风险。</w:t>
      </w:r>
    </w:p>
    <w:p>
      <w:pPr>
        <w:pStyle w:val="ListBullet"/>
      </w:pPr>
      <w:r>
        <w:t>Simulation/Engineering Tool：在需要时进行场景分析或工程约束检查。</w:t>
      </w:r>
    </w:p>
    <w:p>
      <w:pPr>
        <w:pStyle w:val="Heading1"/>
      </w:pPr>
      <w:r>
        <w:t>五、第四步：建立 LLM + Agent 架构</w:t>
      </w:r>
    </w:p>
    <w:p>
      <w:r>
        <w:t>核心边界保持为：</w:t>
      </w:r>
    </w:p>
    <w:p>
      <w:pPr>
        <w:jc w:val="center"/>
      </w:pPr>
      <w:r>
        <w:rPr>
          <w:b/>
          <w:sz w:val="26"/>
        </w:rPr>
        <w:t>LLM understands and orchestrates; specialised models perceive and compute.</w:t>
      </w:r>
    </w:p>
    <w:p>
      <w:r>
        <w:t>LLM：理解任务、关联证据、解释专业模型结果、进行安全推理、选择工具、决定下一步。</w:t>
      </w:r>
    </w:p>
    <w:p>
      <w:r>
        <w:t>专业模型/工具：视觉检测、时序预测、BIM 查询、几何计算、规则检索、工程分析等。</w:t>
      </w:r>
    </w:p>
    <w:p>
      <w:r>
        <w:t>Agent：围绕具体安全责任组织这些能力，不直接替代专业模型。</w:t>
      </w:r>
    </w:p>
    <w:p>
      <w:pPr>
        <w:pStyle w:val="Heading1"/>
      </w:pPr>
      <w:r>
        <w:t>六、第五步：设计 Agent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Agent</w:t>
            </w:r>
          </w:p>
        </w:tc>
        <w:tc>
          <w:tcPr>
            <w:tcW w:type="dxa" w:w="3360"/>
          </w:tcPr>
          <w:p>
            <w:r>
              <w:t>核心职责</w:t>
            </w:r>
          </w:p>
        </w:tc>
        <w:tc>
          <w:tcPr>
            <w:tcW w:type="dxa" w:w="3360"/>
          </w:tcPr>
          <w:p>
            <w:r>
              <w:t>主要工具</w:t>
            </w:r>
          </w:p>
        </w:tc>
      </w:tr>
      <w:tr>
        <w:tc>
          <w:tcPr>
            <w:tcW w:type="dxa" w:w="3360"/>
          </w:tcPr>
          <w:p>
            <w:r>
              <w:t>Safety Coordinator</w:t>
            </w:r>
          </w:p>
        </w:tc>
        <w:tc>
          <w:tcPr>
            <w:tcW w:type="dxa" w:w="3360"/>
          </w:tcPr>
          <w:p>
            <w:r>
              <w:t>维护任务状态、拆解任务、协调 Agent、选择下一步</w:t>
            </w:r>
          </w:p>
        </w:tc>
        <w:tc>
          <w:tcPr>
            <w:tcW w:type="dxa" w:w="3360"/>
          </w:tcPr>
          <w:p>
            <w:r>
              <w:t>全部工具/Agent</w:t>
            </w:r>
          </w:p>
        </w:tc>
      </w:tr>
      <w:tr>
        <w:tc>
          <w:tcPr>
            <w:tcW w:type="dxa" w:w="3360"/>
          </w:tcPr>
          <w:p>
            <w:r>
              <w:t>Knowledge Agent</w:t>
            </w:r>
          </w:p>
        </w:tc>
        <w:tc>
          <w:tcPr>
            <w:tcW w:type="dxa" w:w="3360"/>
          </w:tcPr>
          <w:p>
            <w:r>
              <w:t>检索规范、方案、案例并判断适用性</w:t>
            </w:r>
          </w:p>
        </w:tc>
        <w:tc>
          <w:tcPr>
            <w:tcW w:type="dxa" w:w="3360"/>
          </w:tcPr>
          <w:p>
            <w:r>
              <w:t>RAG / KG</w:t>
            </w:r>
          </w:p>
        </w:tc>
      </w:tr>
      <w:tr>
        <w:tc>
          <w:tcPr>
            <w:tcW w:type="dxa" w:w="3360"/>
          </w:tcPr>
          <w:p>
            <w:r>
              <w:t>Inspection Agent</w:t>
            </w:r>
          </w:p>
        </w:tc>
        <w:tc>
          <w:tcPr>
            <w:tcW w:type="dxa" w:w="3360"/>
          </w:tcPr>
          <w:p>
            <w:r>
              <w:t>理解现场证据并形成结构化观察</w:t>
            </w:r>
          </w:p>
        </w:tc>
        <w:tc>
          <w:tcPr>
            <w:tcW w:type="dxa" w:w="3360"/>
          </w:tcPr>
          <w:p>
            <w:r>
              <w:t>CV/VLM / BIM / Evidence Query</w:t>
            </w:r>
          </w:p>
        </w:tc>
      </w:tr>
      <w:tr>
        <w:tc>
          <w:tcPr>
            <w:tcW w:type="dxa" w:w="3360"/>
          </w:tcPr>
          <w:p>
            <w:r>
              <w:t>Risk Agent</w:t>
            </w:r>
          </w:p>
        </w:tc>
        <w:tc>
          <w:tcPr>
            <w:tcW w:type="dxa" w:w="3360"/>
          </w:tcPr>
          <w:p>
            <w:r>
              <w:t>识别危险源、评估暴露和风险、形成控制候选</w:t>
            </w:r>
          </w:p>
        </w:tc>
        <w:tc>
          <w:tcPr>
            <w:tcW w:type="dxa" w:w="3360"/>
          </w:tcPr>
          <w:p>
            <w:r>
              <w:t>Risk Model / Rule Engine / BIM</w:t>
            </w:r>
          </w:p>
        </w:tc>
      </w:tr>
      <w:tr>
        <w:tc>
          <w:tcPr>
            <w:tcW w:type="dxa" w:w="3360"/>
          </w:tcPr>
          <w:p>
            <w:r>
              <w:t>Intervention Agent</w:t>
            </w:r>
          </w:p>
        </w:tc>
        <w:tc>
          <w:tcPr>
            <w:tcW w:type="dxa" w:w="3360"/>
          </w:tcPr>
          <w:p>
            <w:r>
              <w:t>根据风险和现场约束生成可执行控制方案</w:t>
            </w:r>
          </w:p>
        </w:tc>
        <w:tc>
          <w:tcPr>
            <w:tcW w:type="dxa" w:w="3360"/>
          </w:tcPr>
          <w:p>
            <w:r>
              <w:t>BIM / Schedule / Engineering Tools</w:t>
            </w:r>
          </w:p>
        </w:tc>
      </w:tr>
      <w:tr>
        <w:tc>
          <w:tcPr>
            <w:tcW w:type="dxa" w:w="3360"/>
          </w:tcPr>
          <w:p>
            <w:r>
              <w:t>Verification Agent</w:t>
            </w:r>
          </w:p>
        </w:tc>
        <w:tc>
          <w:tcPr>
            <w:tcW w:type="dxa" w:w="3360"/>
          </w:tcPr>
          <w:p>
            <w:r>
              <w:t>检查证据完整性、实施状态和剩余风险</w:t>
            </w:r>
          </w:p>
        </w:tc>
        <w:tc>
          <w:tcPr>
            <w:tcW w:type="dxa" w:w="3360"/>
          </w:tcPr>
          <w:p>
            <w:r>
              <w:t>BIM / Evidence / Rule / Case Log</w:t>
            </w:r>
          </w:p>
        </w:tc>
      </w:tr>
    </w:tbl>
    <w:p>
      <w:pPr>
        <w:pStyle w:val="Heading1"/>
      </w:pPr>
      <w:r>
        <w:t>七、第六步：执行一个完整 Case</w:t>
      </w:r>
    </w:p>
    <w:p>
      <w:r>
        <w:rPr>
          <w:b/>
        </w:rPr>
        <w:t>Step 1 — 创建任务：</w:t>
      </w:r>
      <w:r>
        <w:t>用户输入：检查 Level 5 MEP 区域施工安全风险。系统建立 Case ID，并加载任务、位置、时间窗口和权限。</w:t>
      </w:r>
    </w:p>
    <w:p>
      <w:r>
        <w:rPr>
          <w:b/>
        </w:rPr>
        <w:t>Step 2 — 获取 BIM 上下文：</w:t>
      </w:r>
      <w:r>
        <w:t>Coordinator 调用 BIM Query，获得该区域的构件、洞口、设备、通道和空间关系。</w:t>
      </w:r>
    </w:p>
    <w:p>
      <w:r>
        <w:rPr>
          <w:b/>
        </w:rPr>
        <w:t>Step 3 — 获取现场证据：</w:t>
      </w:r>
      <w:r>
        <w:t>Inspection Agent 调取现场照片/视频；视觉模型输出人员、设备、洞口、防护设施等结构化观察。</w:t>
      </w:r>
    </w:p>
    <w:p>
      <w:r>
        <w:rPr>
          <w:b/>
        </w:rPr>
        <w:t>Step 4 — 对齐施工状态：</w:t>
      </w:r>
      <w:r>
        <w:t>Schedule Query 获取当前施工活动；将 Activity + Location + BIM Entity + Time 对齐。</w:t>
      </w:r>
    </w:p>
    <w:p>
      <w:r>
        <w:rPr>
          <w:b/>
        </w:rPr>
        <w:t>Step 5 — 语义理解：</w:t>
      </w:r>
      <w:r>
        <w:t>LLM 将 BIM 结果、视觉观察、施工活动和现场文本整合成统一 Safety State。</w:t>
      </w:r>
    </w:p>
    <w:p>
      <w:r>
        <w:rPr>
          <w:b/>
        </w:rPr>
        <w:t>Step 6 — 规范检索：</w:t>
      </w:r>
      <w:r>
        <w:t>Knowledge Agent 根据危险源、工序、位置和时间检索适用规范与项目规则，并保留来源和版本。</w:t>
      </w:r>
    </w:p>
    <w:p>
      <w:r>
        <w:rPr>
          <w:b/>
        </w:rPr>
        <w:t>Step 7 — 风险判断：</w:t>
      </w:r>
      <w:r>
        <w:t>Risk Agent 综合观察、BIM 空间关系、规范和历史案例，形成危险源、暴露对象、风险等级及不确定性。</w:t>
      </w:r>
    </w:p>
    <w:p>
      <w:r>
        <w:rPr>
          <w:b/>
        </w:rPr>
        <w:t>Step 8 — 工具校验：</w:t>
      </w:r>
      <w:r>
        <w:t>对关键结论进行 BIM 几何检查、规则检查或工程计算；工具返回结构化结果和适用条件。</w:t>
      </w:r>
    </w:p>
    <w:p>
      <w:r>
        <w:rPr>
          <w:b/>
        </w:rPr>
        <w:t>Step 9 — 生成控制方案：</w:t>
      </w:r>
      <w:r>
        <w:t>Intervention Agent 根据风险、施工阶段、空间约束和责任主体生成候选控制措施。</w:t>
      </w:r>
    </w:p>
    <w:p>
      <w:r>
        <w:rPr>
          <w:b/>
        </w:rPr>
        <w:t>Step 10 — 形成决策包：</w:t>
      </w:r>
      <w:r>
        <w:t>输出 Finding + Evidence + Governing Rule + Risk + Control + Owner + Assumptions + Reviewer。</w:t>
      </w:r>
    </w:p>
    <w:p>
      <w:r>
        <w:rPr>
          <w:b/>
        </w:rPr>
        <w:t>Step 11 — 人工授权：</w:t>
      </w:r>
      <w:r>
        <w:t>安全负责人批准、修改或拒绝方案；系统记录授权范围和决策日志。</w:t>
      </w:r>
    </w:p>
    <w:p>
      <w:r>
        <w:rPr>
          <w:b/>
        </w:rPr>
        <w:t>Step 12 — 现场实施：</w:t>
      </w:r>
      <w:r>
        <w:t>责任人执行控制措施，例如安装防护、调整通道、隔离危险区域或调整施工顺序。</w:t>
      </w:r>
    </w:p>
    <w:p>
      <w:r>
        <w:rPr>
          <w:b/>
        </w:rPr>
        <w:t>Step 13 — 验证与闭环：</w:t>
      </w:r>
      <w:r>
        <w:t>Verification Agent 检查新的现场证据、BIM 状态和剩余风险；若失败或条件变化，则重新打开 Case。</w:t>
      </w:r>
    </w:p>
    <w:p>
      <w:pPr>
        <w:pStyle w:val="Heading1"/>
      </w:pPr>
      <w:r>
        <w:t>八、统一的数据流</w:t>
      </w:r>
    </w:p>
    <w:p>
      <w:pPr>
        <w:jc w:val="center"/>
      </w:pPr>
      <w:r>
        <w:rPr>
          <w:b/>
        </w:rPr>
        <w:t>现场数据 → 专业模型/工具 → 结构化观察 → LLM语义理解 → Unified Safety State → Safety Coordinator → 专业 Agent → 工具调用 → 验证 → 人工授权 → 实施 → 再感知</w:t>
      </w:r>
    </w:p>
    <w:p>
      <w:pPr>
        <w:pStyle w:val="Heading1"/>
      </w:pPr>
      <w:r>
        <w:t>九、第一版平台需要实现的页面</w:t>
      </w:r>
    </w:p>
    <w:p>
      <w:pPr>
        <w:pStyle w:val="ListBullet"/>
      </w:pPr>
      <w:r>
        <w:t>项目/BIM 页面：显示 3D 模型、楼层、区域和构件属性。</w:t>
      </w:r>
    </w:p>
    <w:p>
      <w:pPr>
        <w:pStyle w:val="ListBullet"/>
      </w:pPr>
      <w:r>
        <w:t>Safety Case 页面：显示任务、位置、当前状态、证据和风险。</w:t>
      </w:r>
    </w:p>
    <w:p>
      <w:pPr>
        <w:pStyle w:val="ListBullet"/>
      </w:pPr>
      <w:r>
        <w:t>Agent Workflow 页面：展示 Coordinator 调用了哪个 Agent、为什么调用、返回了什么。</w:t>
      </w:r>
    </w:p>
    <w:p>
      <w:pPr>
        <w:pStyle w:val="ListBullet"/>
      </w:pPr>
      <w:r>
        <w:t>Evidence 页面：展示照片/视频、BIM 对象、规范条款和时间信息之间的关联。</w:t>
      </w:r>
    </w:p>
    <w:p>
      <w:pPr>
        <w:pStyle w:val="ListBullet"/>
      </w:pPr>
      <w:r>
        <w:t>Risk &amp; Intervention 页面：展示风险、依据、候选控制措施、责任人和审批状态。</w:t>
      </w:r>
    </w:p>
    <w:p>
      <w:pPr>
        <w:pStyle w:val="ListBullet"/>
      </w:pPr>
      <w:r>
        <w:t>Verification 页面：展示实施证据、复核结果和是否重新打开案例。</w:t>
      </w:r>
    </w:p>
    <w:p>
      <w:pPr>
        <w:pStyle w:val="Heading1"/>
      </w:pPr>
      <w:r>
        <w:t>十、推荐的最小可运行版本（MVP）</w:t>
      </w:r>
    </w:p>
    <w:p>
      <w:pPr>
        <w:pStyle w:val="ListBullet"/>
      </w:pPr>
      <w:r>
        <w:t>一个 IFC BIM 模型。</w:t>
      </w:r>
    </w:p>
    <w:p>
      <w:pPr>
        <w:pStyle w:val="ListBullet"/>
      </w:pPr>
      <w:r>
        <w:t>一个具体施工区域和一个安全任务。</w:t>
      </w:r>
    </w:p>
    <w:p>
      <w:pPr>
        <w:pStyle w:val="ListBullet"/>
      </w:pPr>
      <w:r>
        <w:t>一个安全规范知识库。</w:t>
      </w:r>
    </w:p>
    <w:p>
      <w:pPr>
        <w:pStyle w:val="ListBullet"/>
      </w:pPr>
      <w:r>
        <w:t>10–30 个现场图片/视频样例。</w:t>
      </w:r>
    </w:p>
    <w:p>
      <w:pPr>
        <w:pStyle w:val="ListBullet"/>
      </w:pPr>
      <w:r>
        <w:t>一个 BIM Query 工具。</w:t>
      </w:r>
    </w:p>
    <w:p>
      <w:pPr>
        <w:pStyle w:val="ListBullet"/>
      </w:pPr>
      <w:r>
        <w:t>一个空间/几何检查工具。</w:t>
      </w:r>
    </w:p>
    <w:p>
      <w:pPr>
        <w:pStyle w:val="ListBullet"/>
      </w:pPr>
      <w:r>
        <w:t>一个 RAG 工具。</w:t>
      </w:r>
    </w:p>
    <w:p>
      <w:pPr>
        <w:pStyle w:val="ListBullet"/>
      </w:pPr>
      <w:r>
        <w:t>一个 Safety Coordinator + Knowledge Agent + Inspection Agent + Risk Agent。</w:t>
      </w:r>
    </w:p>
    <w:p>
      <w:pPr>
        <w:pStyle w:val="ListBullet"/>
      </w:pPr>
      <w:r>
        <w:t>一个结构化 Safety Case 数据库。</w:t>
      </w:r>
    </w:p>
    <w:p>
      <w:pPr>
        <w:pStyle w:val="ListBullet"/>
      </w:pPr>
      <w:r>
        <w:t>一个网页端 3D BIM + Case + Agent Workflow 展示页面。</w:t>
      </w:r>
    </w:p>
    <w:p>
      <w:pPr>
        <w:pStyle w:val="Heading1"/>
      </w:pPr>
      <w:r>
        <w:t>十一、最终 Demo 应该演示什么</w:t>
      </w:r>
    </w:p>
    <w:p>
      <w:r>
        <w:t>用户提出一个安全问题，例如：</w:t>
      </w:r>
    </w:p>
    <w:p>
      <w:r>
        <w:rPr>
          <w:i/>
        </w:rPr>
        <w:t>“检查 Level 5 MEP 施工区域当前是否存在与洞口、防护和人员作业相关的安全风险，并给出需要人工审核的控制方案。”</w:t>
      </w:r>
    </w:p>
    <w:p>
      <w:r>
        <w:t>系统自动完成：</w:t>
      </w:r>
    </w:p>
    <w:p>
      <w:pPr>
        <w:pStyle w:val="ListNumber"/>
      </w:pPr>
      <w:r>
        <w:t>读取 BIM 空间和构件信息；</w:t>
      </w:r>
    </w:p>
    <w:p>
      <w:pPr>
        <w:pStyle w:val="ListNumber"/>
      </w:pPr>
      <w:r>
        <w:t>获取现场图片/视频并调用视觉模型形成观察；</w:t>
      </w:r>
    </w:p>
    <w:p>
      <w:pPr>
        <w:pStyle w:val="ListNumber"/>
      </w:pPr>
      <w:r>
        <w:t>查询当前施工活动和时间状态；</w:t>
      </w:r>
    </w:p>
    <w:p>
      <w:pPr>
        <w:pStyle w:val="ListNumber"/>
      </w:pPr>
      <w:r>
        <w:t>由 LLM 将多源结果关联为统一安全状态；</w:t>
      </w:r>
    </w:p>
    <w:p>
      <w:pPr>
        <w:pStyle w:val="ListNumber"/>
      </w:pPr>
      <w:r>
        <w:t>调用 RAG 获取适用规范；</w:t>
      </w:r>
    </w:p>
    <w:p>
      <w:pPr>
        <w:pStyle w:val="ListNumber"/>
      </w:pPr>
      <w:r>
        <w:t>调用 BIM/几何工具验证空间关系；</w:t>
      </w:r>
    </w:p>
    <w:p>
      <w:pPr>
        <w:pStyle w:val="ListNumber"/>
      </w:pPr>
      <w:r>
        <w:t>Risk Agent 形成风险判断；</w:t>
      </w:r>
    </w:p>
    <w:p>
      <w:pPr>
        <w:pStyle w:val="ListNumber"/>
      </w:pPr>
      <w:r>
        <w:t>Intervention Agent 生成候选控制措施；</w:t>
      </w:r>
    </w:p>
    <w:p>
      <w:pPr>
        <w:pStyle w:val="ListNumber"/>
      </w:pPr>
      <w:r>
        <w:t>Verification Agent 明确需要哪些现场证据；</w:t>
      </w:r>
    </w:p>
    <w:p>
      <w:pPr>
        <w:pStyle w:val="ListNumber"/>
      </w:pPr>
      <w:r>
        <w:t>最终生成可审核、可追溯、可重新打开的 Safety Case。</w:t>
      </w:r>
    </w:p>
    <w:p>
      <w:pPr>
        <w:pStyle w:val="Heading1"/>
      </w:pPr>
      <w:r>
        <w:t>十二、与论文总体框架的对应</w:t>
      </w:r>
    </w:p>
    <w:p>
      <w:r>
        <w:t>该案例对应文献综述中提出的任务导向安全智能体架构：多模态现场证据进入统一任务上下文；专业模型负责检测、预测和工程计算；LLM负责语言理解、证据综合和工具编排；不同 Agent 按安全责任分工；工具调用具有明确接口、权限和日志；最终通过人工授权、现场实施和验证形成闭环。</w:t>
      </w:r>
    </w:p>
    <w:p>
      <w:r>
        <w:t>因此，案例的重点不是证明“LLM 可以操作 BIM”，而是展示：BIM 如何作为施工安全 Agent 的空间与实体上下文，以及 LLM 如何将 BIM、现场证据、施工进度和安全知识组织成一个可验证的风险管理工作流。</w:t>
      </w:r>
    </w:p>
    <w:p>
      <w:pPr>
        <w:pStyle w:val="Heading1"/>
      </w:pPr>
      <w:r>
        <w:t>十三、执行顺序总表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阶段</w:t>
            </w:r>
          </w:p>
        </w:tc>
        <w:tc>
          <w:tcPr>
            <w:tcW w:type="dxa" w:w="2520"/>
          </w:tcPr>
          <w:p>
            <w:r>
              <w:t>先做什么</w:t>
            </w:r>
          </w:p>
        </w:tc>
        <w:tc>
          <w:tcPr>
            <w:tcW w:type="dxa" w:w="2520"/>
          </w:tcPr>
          <w:p>
            <w:r>
              <w:t>主要产物</w:t>
            </w:r>
          </w:p>
        </w:tc>
        <w:tc>
          <w:tcPr>
            <w:tcW w:type="dxa" w:w="2520"/>
          </w:tcPr>
          <w:p>
            <w:r>
              <w:t>完成标志</w:t>
            </w:r>
          </w:p>
        </w:tc>
      </w:tr>
      <w:tr>
        <w:tc>
          <w:tcPr>
            <w:tcW w:type="dxa" w:w="2520"/>
          </w:tcPr>
          <w:p>
            <w:r>
              <w:t>1. 场景定义</w:t>
            </w:r>
          </w:p>
        </w:tc>
        <w:tc>
          <w:tcPr>
            <w:tcW w:type="dxa" w:w="2520"/>
          </w:tcPr>
          <w:p>
            <w:r>
              <w:t>确定一个具体安全任务和区域</w:t>
            </w:r>
          </w:p>
        </w:tc>
        <w:tc>
          <w:tcPr>
            <w:tcW w:type="dxa" w:w="2520"/>
          </w:tcPr>
          <w:p>
            <w:r>
              <w:t>Task Card</w:t>
            </w:r>
          </w:p>
        </w:tc>
        <w:tc>
          <w:tcPr>
            <w:tcW w:type="dxa" w:w="2520"/>
          </w:tcPr>
          <w:p>
            <w:r>
              <w:t>问题边界明确</w:t>
            </w:r>
          </w:p>
        </w:tc>
      </w:tr>
      <w:tr>
        <w:tc>
          <w:tcPr>
            <w:tcW w:type="dxa" w:w="2520"/>
          </w:tcPr>
          <w:p>
            <w:r>
              <w:t>2. 资料收集</w:t>
            </w:r>
          </w:p>
        </w:tc>
        <w:tc>
          <w:tcPr>
            <w:tcW w:type="dxa" w:w="2520"/>
          </w:tcPr>
          <w:p>
            <w:r>
              <w:t>BIM + 规范 + 现场证据 + 进度 + 案例</w:t>
            </w:r>
          </w:p>
        </w:tc>
        <w:tc>
          <w:tcPr>
            <w:tcW w:type="dxa" w:w="2520"/>
          </w:tcPr>
          <w:p>
            <w:r>
              <w:t>原始数据包</w:t>
            </w:r>
          </w:p>
        </w:tc>
        <w:tc>
          <w:tcPr>
            <w:tcW w:type="dxa" w:w="2520"/>
          </w:tcPr>
          <w:p>
            <w:r>
              <w:t>资料齐全</w:t>
            </w:r>
          </w:p>
        </w:tc>
      </w:tr>
      <w:tr>
        <w:tc>
          <w:tcPr>
            <w:tcW w:type="dxa" w:w="2520"/>
          </w:tcPr>
          <w:p>
            <w:r>
              <w:t>3. 数据结构化</w:t>
            </w:r>
          </w:p>
        </w:tc>
        <w:tc>
          <w:tcPr>
            <w:tcW w:type="dxa" w:w="2520"/>
          </w:tcPr>
          <w:p>
            <w:r>
              <w:t>统一 ID、位置、时间、版本和来源</w:t>
            </w:r>
          </w:p>
        </w:tc>
        <w:tc>
          <w:tcPr>
            <w:tcW w:type="dxa" w:w="2520"/>
          </w:tcPr>
          <w:p>
            <w:r>
              <w:t>Safety Case Schema</w:t>
            </w:r>
          </w:p>
        </w:tc>
        <w:tc>
          <w:tcPr>
            <w:tcW w:type="dxa" w:w="2520"/>
          </w:tcPr>
          <w:p>
            <w:r>
              <w:t>多源数据可关联</w:t>
            </w:r>
          </w:p>
        </w:tc>
      </w:tr>
      <w:tr>
        <w:tc>
          <w:tcPr>
            <w:tcW w:type="dxa" w:w="2520"/>
          </w:tcPr>
          <w:p>
            <w:r>
              <w:t>4. BIM 工具</w:t>
            </w:r>
          </w:p>
        </w:tc>
        <w:tc>
          <w:tcPr>
            <w:tcW w:type="dxa" w:w="2520"/>
          </w:tcPr>
          <w:p>
            <w:r>
              <w:t>实现查询、空间关系和几何检查</w:t>
            </w:r>
          </w:p>
        </w:tc>
        <w:tc>
          <w:tcPr>
            <w:tcW w:type="dxa" w:w="2520"/>
          </w:tcPr>
          <w:p>
            <w:r>
              <w:t>BIM Tool API</w:t>
            </w:r>
          </w:p>
        </w:tc>
        <w:tc>
          <w:tcPr>
            <w:tcW w:type="dxa" w:w="2520"/>
          </w:tcPr>
          <w:p>
            <w:r>
              <w:t>Agent 可调用</w:t>
            </w:r>
          </w:p>
        </w:tc>
      </w:tr>
      <w:tr>
        <w:tc>
          <w:tcPr>
            <w:tcW w:type="dxa" w:w="2520"/>
          </w:tcPr>
          <w:p>
            <w:r>
              <w:t>5. 知识库</w:t>
            </w:r>
          </w:p>
        </w:tc>
        <w:tc>
          <w:tcPr>
            <w:tcW w:type="dxa" w:w="2520"/>
          </w:tcPr>
          <w:p>
            <w:r>
              <w:t>规范/方案/案例 RAG</w:t>
            </w:r>
          </w:p>
        </w:tc>
        <w:tc>
          <w:tcPr>
            <w:tcW w:type="dxa" w:w="2520"/>
          </w:tcPr>
          <w:p>
            <w:r>
              <w:t>Evidence Store</w:t>
            </w:r>
          </w:p>
        </w:tc>
        <w:tc>
          <w:tcPr>
            <w:tcW w:type="dxa" w:w="2520"/>
          </w:tcPr>
          <w:p>
            <w:r>
              <w:t>可追溯检索</w:t>
            </w:r>
          </w:p>
        </w:tc>
      </w:tr>
      <w:tr>
        <w:tc>
          <w:tcPr>
            <w:tcW w:type="dxa" w:w="2520"/>
          </w:tcPr>
          <w:p>
            <w:r>
              <w:t>6. Agent</w:t>
            </w:r>
          </w:p>
        </w:tc>
        <w:tc>
          <w:tcPr>
            <w:tcW w:type="dxa" w:w="2520"/>
          </w:tcPr>
          <w:p>
            <w:r>
              <w:t>Coordinator + 专业 Agent</w:t>
            </w:r>
          </w:p>
        </w:tc>
        <w:tc>
          <w:tcPr>
            <w:tcW w:type="dxa" w:w="2520"/>
          </w:tcPr>
          <w:p>
            <w:r>
              <w:t>Agent Workflow</w:t>
            </w:r>
          </w:p>
        </w:tc>
        <w:tc>
          <w:tcPr>
            <w:tcW w:type="dxa" w:w="2520"/>
          </w:tcPr>
          <w:p>
            <w:r>
              <w:t>可完成多步任务</w:t>
            </w:r>
          </w:p>
        </w:tc>
      </w:tr>
      <w:tr>
        <w:tc>
          <w:tcPr>
            <w:tcW w:type="dxa" w:w="2520"/>
          </w:tcPr>
          <w:p>
            <w:r>
              <w:t>7. 验证</w:t>
            </w:r>
          </w:p>
        </w:tc>
        <w:tc>
          <w:tcPr>
            <w:tcW w:type="dxa" w:w="2520"/>
          </w:tcPr>
          <w:p>
            <w:r>
              <w:t>规则/几何/证据完整性检查</w:t>
            </w:r>
          </w:p>
        </w:tc>
        <w:tc>
          <w:tcPr>
            <w:tcW w:type="dxa" w:w="2520"/>
          </w:tcPr>
          <w:p>
            <w:r>
              <w:t>Verification Result</w:t>
            </w:r>
          </w:p>
        </w:tc>
        <w:tc>
          <w:tcPr>
            <w:tcW w:type="dxa" w:w="2520"/>
          </w:tcPr>
          <w:p>
            <w:r>
              <w:t>关键结论可检查</w:t>
            </w:r>
          </w:p>
        </w:tc>
      </w:tr>
      <w:tr>
        <w:tc>
          <w:tcPr>
            <w:tcW w:type="dxa" w:w="2520"/>
          </w:tcPr>
          <w:p>
            <w:r>
              <w:t>8. 闭环</w:t>
            </w:r>
          </w:p>
        </w:tc>
        <w:tc>
          <w:tcPr>
            <w:tcW w:type="dxa" w:w="2520"/>
          </w:tcPr>
          <w:p>
            <w:r>
              <w:t>人工授权 + 实施 + 再验证</w:t>
            </w:r>
          </w:p>
        </w:tc>
        <w:tc>
          <w:tcPr>
            <w:tcW w:type="dxa" w:w="2520"/>
          </w:tcPr>
          <w:p>
            <w:r>
              <w:t>Safety Case</w:t>
            </w:r>
          </w:p>
        </w:tc>
        <w:tc>
          <w:tcPr>
            <w:tcW w:type="dxa" w:w="2520"/>
          </w:tcPr>
          <w:p>
            <w:r>
              <w:t>失败可重新打开</w:t>
            </w:r>
          </w:p>
        </w:tc>
      </w:tr>
      <w:tr>
        <w:tc>
          <w:tcPr>
            <w:tcW w:type="dxa" w:w="2520"/>
          </w:tcPr>
          <w:p>
            <w:r>
              <w:t>9. Web Demo</w:t>
            </w:r>
          </w:p>
        </w:tc>
        <w:tc>
          <w:tcPr>
            <w:tcW w:type="dxa" w:w="2520"/>
          </w:tcPr>
          <w:p>
            <w:r>
              <w:t>BIM + Case + Agent Trace</w:t>
            </w:r>
          </w:p>
        </w:tc>
        <w:tc>
          <w:tcPr>
            <w:tcW w:type="dxa" w:w="2520"/>
          </w:tcPr>
          <w:p>
            <w:r>
              <w:t>可交互平台</w:t>
            </w:r>
          </w:p>
        </w:tc>
        <w:tc>
          <w:tcPr>
            <w:tcW w:type="dxa" w:w="2520"/>
          </w:tcPr>
          <w:p>
            <w:r>
              <w:t>完整演示跑通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