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https://www.ai.gov/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https://www.whitecase.com/insight-alert/white-house-unveils-comprehensive-ai-strategy-winning-race-americas-ai-action-plan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https://www.whitehouse.gov/articles/2025/07/white-house-unveils-americas-ai-action-plan/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https://trumpwhitehouse.archives.gov/ai/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rumpwhitehouse.archives.gov/ai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i.gov/" TargetMode="External"/><Relationship Id="rId7" Type="http://schemas.openxmlformats.org/officeDocument/2006/relationships/hyperlink" Target="https://www.whitecase.com/insight-alert/white-house-unveils-comprehensive-ai-strategy-winning-race-americas-ai-action-plan" TargetMode="External"/><Relationship Id="rId8" Type="http://schemas.openxmlformats.org/officeDocument/2006/relationships/hyperlink" Target="https://www.whitehouse.gov/articles/2025/07/white-house-unveils-americas-ai-action-pla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