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81" w:lineRule="auto"/>
        <w:rPr>
          <w:rFonts w:ascii="Arial"/>
          <w:sz w:val="21"/>
        </w:rPr>
      </w:pPr>
      <w:r>
        <w:drawing>
          <wp:anchor distT="0" distB="0" distL="0" distR="0" simplePos="0" relativeHeight="251658240" behindDoc="0" locked="0" layoutInCell="0" allowOverlap="1">
            <wp:simplePos x="0" y="0"/>
            <wp:positionH relativeFrom="page">
              <wp:posOffset>1060462</wp:posOffset>
            </wp:positionH>
            <wp:positionV relativeFrom="page">
              <wp:posOffset>381006</wp:posOffset>
            </wp:positionV>
            <wp:extent cx="1123915" cy="425490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23915" cy="425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5669"/>
        <w:spacing w:before="54" w:line="198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-1"/>
        </w:rPr>
        <w:t>StreamMaster-Introduction</w:t>
      </w:r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pStyle w:val="BodyText"/>
        <w:ind w:left="3310" w:right="3821"/>
        <w:spacing w:before="69" w:line="330" w:lineRule="auto"/>
        <w:outlineLvl w:val="0"/>
        <w:jc w:val="right"/>
        <w:rPr>
          <w:sz w:val="29"/>
          <w:szCs w:val="29"/>
        </w:rPr>
      </w:pPr>
      <w:r>
        <w:rPr>
          <w:rFonts w:ascii="Arial" w:hAnsi="Arial" w:eastAsia="Arial" w:cs="Arial"/>
          <w:spacing w:val="-1"/>
        </w:rPr>
        <w:t>StreamMaster</w:t>
      </w:r>
      <w:r>
        <w:rPr>
          <w:rFonts w:ascii="Arial" w:hAnsi="Arial" w:eastAsia="Arial" w:cs="Arial"/>
          <w:spacing w:val="2"/>
        </w:rPr>
        <w:t xml:space="preserve"> </w:t>
      </w:r>
      <w:r>
        <w:rPr>
          <w:sz w:val="29"/>
          <w:szCs w:val="29"/>
          <w:spacing w:val="-14"/>
        </w:rPr>
        <w:t>(简介)</w:t>
      </w:r>
    </w:p>
    <w:p>
      <w:pPr>
        <w:spacing w:line="368" w:lineRule="auto"/>
        <w:rPr>
          <w:rFonts w:ascii="Arial"/>
          <w:sz w:val="21"/>
        </w:rPr>
      </w:pPr>
      <w:r/>
    </w:p>
    <w:p>
      <w:pPr>
        <w:pStyle w:val="BodyText"/>
        <w:ind w:left="680"/>
        <w:spacing w:before="78" w:line="213" w:lineRule="auto"/>
        <w:rPr/>
      </w:pPr>
      <w:r>
        <w:rPr>
          <w:rFonts w:ascii="Arial" w:hAnsi="Arial" w:eastAsia="Arial" w:cs="Arial"/>
          <w:spacing w:val="-4"/>
        </w:rPr>
        <w:t>StreamMaster</w:t>
      </w:r>
      <w:r>
        <w:rPr>
          <w:spacing w:val="-4"/>
        </w:rPr>
        <w:t>(流影大师),是高盛科技研发的一款通用型音视频处理平台，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pStyle w:val="BodyText"/>
        <w:ind w:left="209"/>
        <w:spacing w:before="78" w:line="212" w:lineRule="auto"/>
        <w:rPr>
          <w:rFonts w:ascii="Times New Roman" w:hAnsi="Times New Roman" w:eastAsia="Times New Roman" w:cs="Times New Roman"/>
        </w:rPr>
      </w:pPr>
      <w:r>
        <w:rPr>
          <w:spacing w:val="-1"/>
        </w:rPr>
        <w:t>主要适用于实时流媒体(音视频)的流水线式处理。它根据配置</w:t>
      </w:r>
      <w:r>
        <w:rPr>
          <w:spacing w:val="-29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(Configuration)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pStyle w:val="BodyText"/>
        <w:ind w:left="199" w:right="74" w:firstLine="10"/>
        <w:spacing w:before="78" w:line="481" w:lineRule="auto"/>
        <w:rPr/>
      </w:pPr>
      <w:r>
        <w:rPr>
          <w:spacing w:val="-3"/>
        </w:rPr>
        <w:t>或控制指令，完成对音视频从采集，到解码，到分发</w:t>
      </w:r>
      <w:r>
        <w:rPr>
          <w:spacing w:val="-4"/>
        </w:rPr>
        <w:t>、分割、拼接、混声、画质</w:t>
      </w:r>
      <w:r>
        <w:rPr/>
        <w:t xml:space="preserve"> </w:t>
      </w:r>
      <w:r>
        <w:rPr>
          <w:spacing w:val="1"/>
        </w:rPr>
        <w:t>/音质调节、编码压缩等环节的流程化实时处</w:t>
      </w:r>
      <w:r>
        <w:rPr/>
        <w:t>理，并最终将处理结果以影音文件</w:t>
      </w:r>
      <w:r>
        <w:rPr/>
        <w:t xml:space="preserve"> </w:t>
      </w:r>
      <w:r>
        <w:rPr>
          <w:spacing w:val="-1"/>
        </w:rPr>
        <w:t>存储或网络推流的方式输出；用户仅需少量流媒体基础</w:t>
      </w:r>
      <w:r>
        <w:rPr>
          <w:spacing w:val="-2"/>
        </w:rPr>
        <w:t>知识即可快速学会掌握，</w:t>
      </w:r>
      <w:r>
        <w:rPr/>
        <w:t xml:space="preserve"> </w:t>
      </w:r>
      <w:r>
        <w:rPr>
          <w:spacing w:val="-3"/>
        </w:rPr>
        <w:t>通过简单配置用它搭建各种复杂流媒体应用。其商用版本，在过去几年中已经陆</w:t>
      </w:r>
    </w:p>
    <w:p>
      <w:pPr>
        <w:pStyle w:val="BodyText"/>
        <w:ind w:left="209"/>
        <w:spacing w:before="1" w:line="212" w:lineRule="auto"/>
        <w:rPr/>
      </w:pPr>
      <w:r>
        <w:rPr>
          <w:spacing w:val="-2"/>
        </w:rPr>
        <w:t>续应用到庭审和教育录播，远程视频对话等业务场景。</w:t>
      </w:r>
    </w:p>
    <w:p>
      <w:pPr>
        <w:spacing w:line="273" w:lineRule="auto"/>
        <w:rPr>
          <w:rFonts w:ascii="Arial"/>
          <w:sz w:val="21"/>
        </w:rPr>
      </w:pPr>
      <w:r/>
    </w:p>
    <w:p>
      <w:pPr>
        <w:pStyle w:val="BodyText"/>
        <w:ind w:right="41"/>
        <w:spacing w:before="79" w:line="630" w:lineRule="exact"/>
        <w:jc w:val="right"/>
        <w:rPr/>
      </w:pPr>
      <w:r>
        <w:rPr>
          <w:spacing w:val="1"/>
          <w:position w:val="30"/>
        </w:rPr>
        <w:t>在工作模式上，(如图1)</w:t>
      </w:r>
      <w:r>
        <w:rPr>
          <w:spacing w:val="-22"/>
          <w:position w:val="30"/>
        </w:rPr>
        <w:t xml:space="preserve"> </w:t>
      </w:r>
      <w:r>
        <w:rPr>
          <w:rFonts w:ascii="Times New Roman" w:hAnsi="Times New Roman" w:eastAsia="Times New Roman" w:cs="Times New Roman"/>
          <w:position w:val="30"/>
        </w:rPr>
        <w:t>StreamMaster</w:t>
      </w:r>
      <w:r>
        <w:rPr>
          <w:rFonts w:ascii="Times New Roman" w:hAnsi="Times New Roman" w:eastAsia="Times New Roman" w:cs="Times New Roman"/>
          <w:spacing w:val="1"/>
          <w:position w:val="30"/>
        </w:rPr>
        <w:t xml:space="preserve">  </w:t>
      </w:r>
      <w:r>
        <w:rPr>
          <w:spacing w:val="1"/>
          <w:position w:val="30"/>
        </w:rPr>
        <w:t>由一系列用户配置的</w:t>
      </w:r>
      <w:r>
        <w:rPr>
          <w:spacing w:val="-44"/>
          <w:position w:val="30"/>
        </w:rPr>
        <w:t xml:space="preserve"> </w:t>
      </w:r>
      <w:r>
        <w:rPr>
          <w:position w:val="30"/>
        </w:rPr>
        <w:t>Worker</w:t>
      </w:r>
      <w:r>
        <w:rPr>
          <w:spacing w:val="1"/>
          <w:position w:val="30"/>
        </w:rPr>
        <w:t xml:space="preserve"> </w:t>
      </w:r>
      <w:r>
        <w:rPr>
          <w:spacing w:val="1"/>
          <w:position w:val="30"/>
        </w:rPr>
        <w:t>组成，</w:t>
      </w:r>
    </w:p>
    <w:p>
      <w:pPr>
        <w:pStyle w:val="BodyText"/>
        <w:ind w:left="219"/>
        <w:spacing w:before="1" w:line="220" w:lineRule="auto"/>
        <w:rPr/>
      </w:pPr>
      <w:r>
        <w:rPr>
          <w:spacing w:val="-2"/>
        </w:rPr>
        <w:t>每个</w:t>
      </w:r>
      <w:r>
        <w:rPr>
          <w:rFonts w:ascii="Arial" w:hAnsi="Arial" w:eastAsia="Arial" w:cs="Arial"/>
          <w:spacing w:val="-2"/>
        </w:rPr>
        <w:t>Worker</w:t>
      </w:r>
      <w:r>
        <w:rPr>
          <w:rFonts w:ascii="Arial" w:hAnsi="Arial" w:eastAsia="Arial" w:cs="Arial"/>
          <w:spacing w:val="63"/>
          <w:w w:val="101"/>
        </w:rPr>
        <w:t xml:space="preserve"> </w:t>
      </w:r>
      <w:r>
        <w:rPr>
          <w:spacing w:val="-2"/>
        </w:rPr>
        <w:t>负责上述一个环节的音视频流</w:t>
      </w:r>
      <w:r>
        <w:rPr>
          <w:spacing w:val="-3"/>
        </w:rPr>
        <w:t>处理工作：</w:t>
      </w:r>
    </w:p>
    <w:p>
      <w:pPr>
        <w:pStyle w:val="BodyText"/>
        <w:spacing w:before="165" w:line="4030" w:lineRule="exact"/>
        <w:rPr/>
      </w:pPr>
      <w:r>
        <w:rPr>
          <w:position w:val="-80"/>
        </w:rPr>
        <w:pict>
          <v:group id="_x0000_s2" style="mso-position-vertical-relative:line;mso-position-horizontal-relative:char;width:431.5pt;height:201.5pt;" filled="false" stroked="false" coordsize="8630,4030" coordorigin="0,0">
            <v:shape id="_x0000_s4" style="position:absolute;left:0;top:0;width:8630;height:4030;" filled="false" stroked="false" type="#_x0000_t75">
              <v:imagedata o:title="" r:id="rId3"/>
            </v:shape>
            <v:shape id="_x0000_s6" style="position:absolute;left:189;top:95;width:6124;height:336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186" w:lineRule="auto"/>
                      <w:rPr>
                        <w:rFonts w:ascii="SimSun" w:hAnsi="SimSun" w:eastAsia="SimSun" w:cs="SimSun"/>
                        <w:sz w:val="13"/>
                        <w:szCs w:val="13"/>
                      </w:rPr>
                    </w:pPr>
                    <w:r>
                      <w:rPr>
                        <w:rFonts w:ascii="SimSun" w:hAnsi="SimSun" w:eastAsia="SimSun" w:cs="SimSun"/>
                        <w:sz w:val="13"/>
                        <w:szCs w:val="13"/>
                        <w:spacing w:val="-9"/>
                        <w:w w:val="94"/>
                      </w:rPr>
                      <w:t>处理开节</w:t>
                    </w:r>
                  </w:p>
                  <w:p>
                    <w:pPr>
                      <w:ind w:left="70"/>
                      <w:spacing w:line="224" w:lineRule="auto"/>
                      <w:rPr>
                        <w:rFonts w:ascii="SimHei" w:hAnsi="SimHei" w:eastAsia="SimHei" w:cs="SimHei"/>
                        <w:sz w:val="13"/>
                        <w:szCs w:val="13"/>
                      </w:rPr>
                    </w:pPr>
                    <w:r>
                      <w:rPr>
                        <w:rFonts w:ascii="SimHei" w:hAnsi="SimHei" w:eastAsia="SimHei" w:cs="SimHei"/>
                        <w:sz w:val="13"/>
                        <w:szCs w:val="13"/>
                        <w:spacing w:val="-7"/>
                      </w:rPr>
                      <w:t>(工序)</w:t>
                    </w:r>
                  </w:p>
                  <w:p>
                    <w:pPr>
                      <w:spacing w:line="290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9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789"/>
                      <w:spacing w:before="37" w:line="192" w:lineRule="auto"/>
                      <w:rPr>
                        <w:rFonts w:ascii="Times New Roman" w:hAnsi="Times New Roman" w:eastAsia="Times New Roman" w:cs="Times New Roman"/>
                        <w:sz w:val="13"/>
                        <w:szCs w:val="13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13"/>
                        <w:szCs w:val="13"/>
                        <w:color w:val="E1E516"/>
                        <w:spacing w:val="-4"/>
                        <w:w w:val="92"/>
                      </w:rPr>
                      <w:t>MediaReader</w:t>
                    </w:r>
                  </w:p>
                  <w:p>
                    <w:pPr>
                      <w:spacing w:line="26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5679"/>
                      <w:spacing w:before="37" w:line="192" w:lineRule="auto"/>
                      <w:rPr>
                        <w:rFonts w:ascii="Times New Roman" w:hAnsi="Times New Roman" w:eastAsia="Times New Roman" w:cs="Times New Roman"/>
                        <w:sz w:val="13"/>
                        <w:szCs w:val="13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13"/>
                        <w:szCs w:val="13"/>
                        <w:color w:val="E1E516"/>
                        <w:spacing w:val="-1"/>
                      </w:rPr>
                      <w:t>Eacoder</w:t>
                    </w:r>
                  </w:p>
                  <w:p>
                    <w:pPr>
                      <w:spacing w:line="47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3940"/>
                      <w:spacing w:before="43" w:line="235" w:lineRule="auto"/>
                      <w:rPr>
                        <w:rFonts w:ascii="SimSun" w:hAnsi="SimSun" w:eastAsia="SimSun" w:cs="SimSun"/>
                        <w:sz w:val="13"/>
                        <w:szCs w:val="13"/>
                      </w:rPr>
                    </w:pPr>
                    <w:r>
                      <w:rPr>
                        <w:rFonts w:ascii="SimSun" w:hAnsi="SimSun" w:eastAsia="SimSun" w:cs="SimSun"/>
                        <w:sz w:val="13"/>
                        <w:szCs w:val="13"/>
                        <w:spacing w:val="-3"/>
                      </w:rPr>
                      <w:t>中间处理工序</w:t>
                    </w:r>
                  </w:p>
                  <w:p>
                    <w:pPr>
                      <w:ind w:left="3970"/>
                      <w:spacing w:line="191" w:lineRule="auto"/>
                      <w:rPr>
                        <w:rFonts w:ascii="Times New Roman" w:hAnsi="Times New Roman" w:eastAsia="Times New Roman" w:cs="Times New Roman"/>
                        <w:sz w:val="13"/>
                        <w:szCs w:val="13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13"/>
                        <w:szCs w:val="13"/>
                        <w:spacing w:val="-5"/>
                      </w:rPr>
                      <w:t>(VMP/AMP)</w:t>
                    </w:r>
                  </w:p>
                  <w:p>
                    <w:pPr>
                      <w:spacing w:line="247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8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5669"/>
                      <w:spacing w:before="38" w:line="192" w:lineRule="auto"/>
                      <w:rPr>
                        <w:rFonts w:ascii="Times New Roman" w:hAnsi="Times New Roman" w:eastAsia="Times New Roman" w:cs="Times New Roman"/>
                        <w:sz w:val="13"/>
                        <w:szCs w:val="13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13"/>
                        <w:szCs w:val="13"/>
                        <w:color w:val="16CCE5"/>
                        <w:spacing w:val="-5"/>
                      </w:rPr>
                      <w:t>Encoder</w:t>
                    </w:r>
                  </w:p>
                  <w:p>
                    <w:pPr>
                      <w:spacing w:line="28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770"/>
                      <w:spacing w:before="38" w:line="192" w:lineRule="auto"/>
                      <w:rPr>
                        <w:rFonts w:ascii="Times New Roman" w:hAnsi="Times New Roman" w:eastAsia="Times New Roman" w:cs="Times New Roman"/>
                        <w:sz w:val="13"/>
                        <w:szCs w:val="13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13"/>
                        <w:szCs w:val="13"/>
                        <w:color w:val="16CCE5"/>
                        <w:spacing w:val="-4"/>
                      </w:rPr>
                      <w:t>MediaReader</w:t>
                    </w:r>
                  </w:p>
                </w:txbxContent>
              </v:textbox>
            </v:shape>
            <v:shape id="_x0000_s8" style="position:absolute;left:7999;top:2016;width:425;height:40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50" w:right="20" w:hanging="30"/>
                      <w:spacing w:before="20" w:line="222" w:lineRule="auto"/>
                      <w:rPr>
                        <w:rFonts w:ascii="SimSun" w:hAnsi="SimSun" w:eastAsia="SimSun" w:cs="SimSun"/>
                        <w:sz w:val="17"/>
                        <w:szCs w:val="17"/>
                      </w:rPr>
                    </w:pPr>
                    <w:r>
                      <w:rPr>
                        <w:rFonts w:ascii="SimSun" w:hAnsi="SimSun" w:eastAsia="SimSun" w:cs="SimSun"/>
                        <w:sz w:val="16"/>
                        <w:szCs w:val="16"/>
                        <w:color w:val="16CCE5"/>
                        <w:spacing w:val="-7"/>
                        <w:w w:val="64"/>
                      </w:rPr>
                      <w:t>保存文件</w:t>
                    </w:r>
                    <w:r>
                      <w:rPr>
                        <w:rFonts w:ascii="SimSun" w:hAnsi="SimSun" w:eastAsia="SimSun" w:cs="SimSun"/>
                        <w:sz w:val="16"/>
                        <w:szCs w:val="16"/>
                        <w:color w:val="16CCE5"/>
                        <w:spacing w:val="1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7"/>
                        <w:szCs w:val="17"/>
                        <w:color w:val="16CCE5"/>
                        <w:spacing w:val="-10"/>
                        <w:w w:val="71"/>
                      </w:rPr>
                      <w:t>或推流</w:t>
                    </w:r>
                  </w:p>
                </w:txbxContent>
              </v:textbox>
            </v:shape>
            <v:shape id="_x0000_s10" style="position:absolute;left:4100;top:225;width:845;height:17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20" w:lineRule="auto"/>
                      <w:rPr>
                        <w:rFonts w:ascii="SimSun" w:hAnsi="SimSun" w:eastAsia="SimSun" w:cs="SimSun"/>
                        <w:sz w:val="13"/>
                        <w:szCs w:val="13"/>
                      </w:rPr>
                    </w:pPr>
                    <w:r>
                      <w:rPr>
                        <w:rFonts w:ascii="SimSun" w:hAnsi="SimSun" w:eastAsia="SimSun" w:cs="SimSun"/>
                        <w:sz w:val="13"/>
                        <w:szCs w:val="13"/>
                        <w:spacing w:val="4"/>
                      </w:rPr>
                      <w:t>中间处理过程</w:t>
                    </w:r>
                  </w:p>
                </w:txbxContent>
              </v:textbox>
            </v:shape>
            <v:shape id="_x0000_s12" style="position:absolute;left:290;top:2064;width:367;height:30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30" w:right="20" w:hanging="10"/>
                      <w:spacing w:before="19" w:line="220" w:lineRule="auto"/>
                      <w:rPr>
                        <w:rFonts w:ascii="SimHei" w:hAnsi="SimHei" w:eastAsia="SimHei" w:cs="SimHei"/>
                        <w:sz w:val="12"/>
                        <w:szCs w:val="12"/>
                      </w:rPr>
                    </w:pPr>
                    <w:r>
                      <w:rPr>
                        <w:rFonts w:ascii="SimSun" w:hAnsi="SimSun" w:eastAsia="SimSun" w:cs="SimSun"/>
                        <w:sz w:val="12"/>
                        <w:szCs w:val="12"/>
                        <w:color w:val="16E58E"/>
                        <w:spacing w:val="-9"/>
                        <w:w w:val="98"/>
                      </w:rPr>
                      <w:t>操像头</w:t>
                    </w:r>
                    <w:r>
                      <w:rPr>
                        <w:rFonts w:ascii="SimSun" w:hAnsi="SimSun" w:eastAsia="SimSun" w:cs="SimSun"/>
                        <w:sz w:val="12"/>
                        <w:szCs w:val="12"/>
                        <w:color w:val="16E58E"/>
                      </w:rPr>
                      <w:t xml:space="preserve"> </w:t>
                    </w:r>
                    <w:r>
                      <w:rPr>
                        <w:rFonts w:ascii="SimHei" w:hAnsi="SimHei" w:eastAsia="SimHei" w:cs="SimHei"/>
                        <w:sz w:val="12"/>
                        <w:szCs w:val="12"/>
                        <w:color w:val="16E58E"/>
                        <w:spacing w:val="-7"/>
                        <w:w w:val="92"/>
                      </w:rPr>
                      <w:t>(话筒)</w:t>
                    </w:r>
                  </w:p>
                </w:txbxContent>
              </v:textbox>
            </v:shape>
            <v:shape id="_x0000_s14" style="position:absolute;left:940;top:214;width:684;height:17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219" w:lineRule="auto"/>
                      <w:rPr>
                        <w:rFonts w:ascii="SimSun" w:hAnsi="SimSun" w:eastAsia="SimSun" w:cs="SimSun"/>
                        <w:sz w:val="13"/>
                        <w:szCs w:val="13"/>
                      </w:rPr>
                    </w:pPr>
                    <w:r>
                      <w:rPr>
                        <w:rFonts w:ascii="SimSun" w:hAnsi="SimSun" w:eastAsia="SimSun" w:cs="SimSun"/>
                        <w:sz w:val="13"/>
                        <w:szCs w:val="13"/>
                        <w:spacing w:val="-1"/>
                      </w:rPr>
                      <w:t>音视频采集</w:t>
                    </w:r>
                  </w:p>
                </w:txbxContent>
              </v:textbox>
            </v:shape>
            <v:shape id="_x0000_s16" style="position:absolute;left:7020;top:225;width:655;height:17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19" w:lineRule="auto"/>
                      <w:rPr>
                        <w:rFonts w:ascii="SimSun" w:hAnsi="SimSun" w:eastAsia="SimSun" w:cs="SimSun"/>
                        <w:sz w:val="13"/>
                        <w:szCs w:val="13"/>
                      </w:rPr>
                    </w:pPr>
                    <w:r>
                      <w:rPr>
                        <w:rFonts w:ascii="SimSun" w:hAnsi="SimSun" w:eastAsia="SimSun" w:cs="SimSun"/>
                        <w:sz w:val="13"/>
                        <w:szCs w:val="13"/>
                        <w:spacing w:val="-6"/>
                      </w:rPr>
                      <w:t>存储与推送</w:t>
                    </w:r>
                  </w:p>
                </w:txbxContent>
              </v:textbox>
            </v:shape>
            <v:shape id="_x0000_s18" style="position:absolute;left:5800;top:224;width:555;height:17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221" w:lineRule="auto"/>
                      <w:rPr>
                        <w:rFonts w:ascii="SimHei" w:hAnsi="SimHei" w:eastAsia="SimHei" w:cs="SimHei"/>
                        <w:sz w:val="13"/>
                        <w:szCs w:val="13"/>
                      </w:rPr>
                    </w:pPr>
                    <w:r>
                      <w:rPr>
                        <w:rFonts w:ascii="SimHei" w:hAnsi="SimHei" w:eastAsia="SimHei" w:cs="SimHei"/>
                        <w:sz w:val="13"/>
                        <w:szCs w:val="13"/>
                        <w:spacing w:val="-1"/>
                      </w:rPr>
                      <w:t>编码压缩</w:t>
                    </w:r>
                  </w:p>
                </w:txbxContent>
              </v:textbox>
            </v:shape>
            <v:shape id="_x0000_s20" style="position:absolute;left:940;top:2156;width:690;height:133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192" w:lineRule="auto"/>
                      <w:rPr>
                        <w:rFonts w:ascii="Times New Roman" w:hAnsi="Times New Roman" w:eastAsia="Times New Roman" w:cs="Times New Roman"/>
                        <w:sz w:val="13"/>
                        <w:szCs w:val="13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13"/>
                        <w:szCs w:val="13"/>
                        <w:color w:val="16E58E"/>
                        <w:spacing w:val="-5"/>
                      </w:rPr>
                      <w:t>MediaReader</w:t>
                    </w:r>
                  </w:p>
                </w:txbxContent>
              </v:textbox>
            </v:shape>
            <v:shape id="_x0000_s22" style="position:absolute;left:7070;top:2156;width:660;height:133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192" w:lineRule="auto"/>
                      <w:rPr>
                        <w:rFonts w:ascii="Times New Roman" w:hAnsi="Times New Roman" w:eastAsia="Times New Roman" w:cs="Times New Roman"/>
                        <w:sz w:val="13"/>
                        <w:szCs w:val="13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13"/>
                        <w:szCs w:val="13"/>
                        <w:color w:val="16E58E"/>
                        <w:spacing w:val="-5"/>
                      </w:rPr>
                      <w:t>MediaWriter</w:t>
                    </w:r>
                  </w:p>
                </w:txbxContent>
              </v:textbox>
            </v:shape>
            <v:shape id="_x0000_s24" style="position:absolute;left:2720;top:205;width:335;height:19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22" w:lineRule="auto"/>
                      <w:rPr>
                        <w:rFonts w:ascii="SimHei" w:hAnsi="SimHei" w:eastAsia="SimHei" w:cs="SimHei"/>
                        <w:sz w:val="15"/>
                        <w:szCs w:val="15"/>
                      </w:rPr>
                    </w:pPr>
                    <w:r>
                      <w:rPr>
                        <w:rFonts w:ascii="SimHei" w:hAnsi="SimHei" w:eastAsia="SimHei" w:cs="SimHei"/>
                        <w:sz w:val="15"/>
                        <w:szCs w:val="15"/>
                        <w:spacing w:val="-2"/>
                      </w:rPr>
                      <w:t>解码</w:t>
                    </w:r>
                  </w:p>
                </w:txbxContent>
              </v:textbox>
            </v:shape>
            <v:shape id="_x0000_s26" style="position:absolute;left:2639;top:3346;width:479;height:133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192" w:lineRule="auto"/>
                      <w:rPr>
                        <w:rFonts w:ascii="Times New Roman" w:hAnsi="Times New Roman" w:eastAsia="Times New Roman" w:cs="Times New Roman"/>
                        <w:sz w:val="13"/>
                        <w:szCs w:val="13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13"/>
                        <w:szCs w:val="13"/>
                        <w:color w:val="16CCE5"/>
                        <w:spacing w:val="-1"/>
                      </w:rPr>
                      <w:t>Decoder</w:t>
                    </w:r>
                  </w:p>
                </w:txbxContent>
              </v:textbox>
            </v:shape>
            <v:shape id="_x0000_s28" style="position:absolute;left:2659;top:1006;width:430;height:133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192" w:lineRule="auto"/>
                      <w:rPr>
                        <w:rFonts w:ascii="Times New Roman" w:hAnsi="Times New Roman" w:eastAsia="Times New Roman" w:cs="Times New Roman"/>
                        <w:sz w:val="13"/>
                        <w:szCs w:val="13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13"/>
                        <w:szCs w:val="13"/>
                        <w:color w:val="E1E516"/>
                        <w:spacing w:val="-7"/>
                      </w:rPr>
                      <w:t>Decoder</w:t>
                    </w:r>
                  </w:p>
                </w:txbxContent>
              </v:textbox>
            </v:shape>
            <v:shape id="_x0000_s30" style="position:absolute;left:239;top:985;width:340;height:15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21" w:lineRule="auto"/>
                      <w:rPr>
                        <w:rFonts w:ascii="SimSun" w:hAnsi="SimSun" w:eastAsia="SimSun" w:cs="SimSun"/>
                        <w:sz w:val="11"/>
                        <w:szCs w:val="11"/>
                      </w:rPr>
                    </w:pPr>
                    <w:r>
                      <w:rPr>
                        <w:rFonts w:ascii="SimSun" w:hAnsi="SimSun" w:eastAsia="SimSun" w:cs="SimSun"/>
                        <w:sz w:val="11"/>
                        <w:szCs w:val="11"/>
                        <w:color w:val="E1E516"/>
                        <w:spacing w:val="-7"/>
                      </w:rPr>
                      <w:t>影音：</w:t>
                    </w:r>
                  </w:p>
                </w:txbxContent>
              </v:textbox>
            </v:shape>
          </v:group>
        </w:pict>
      </w:r>
    </w:p>
    <w:p>
      <w:pPr>
        <w:pStyle w:val="BodyText"/>
        <w:ind w:left="3020"/>
        <w:spacing w:before="66" w:line="219" w:lineRule="auto"/>
        <w:rPr>
          <w:sz w:val="21"/>
          <w:szCs w:val="21"/>
        </w:rPr>
      </w:pPr>
      <w:r>
        <w:rPr>
          <w:sz w:val="21"/>
          <w:szCs w:val="21"/>
          <w:color w:val="162BE5"/>
          <w:spacing w:val="-4"/>
        </w:rPr>
        <w:t>(图1</w:t>
      </w:r>
      <w:r>
        <w:rPr>
          <w:sz w:val="21"/>
          <w:szCs w:val="21"/>
          <w:color w:val="162BE5"/>
          <w:spacing w:val="33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162BE5"/>
          <w:spacing w:val="-4"/>
        </w:rPr>
        <w:t>StreamMaster</w:t>
      </w:r>
      <w:r>
        <w:rPr>
          <w:rFonts w:ascii="SimSun" w:hAnsi="SimSun" w:eastAsia="SimSun" w:cs="SimSun"/>
          <w:sz w:val="21"/>
          <w:szCs w:val="21"/>
          <w:color w:val="162BE5"/>
          <w:spacing w:val="-54"/>
        </w:rPr>
        <w:t xml:space="preserve"> </w:t>
      </w:r>
      <w:r>
        <w:rPr>
          <w:sz w:val="21"/>
          <w:szCs w:val="21"/>
          <w:color w:val="162BE5"/>
          <w:spacing w:val="-4"/>
        </w:rPr>
        <w:t>流水线)</w:t>
      </w:r>
    </w:p>
    <w:p>
      <w:pPr>
        <w:pStyle w:val="BodyText"/>
        <w:ind w:left="700"/>
        <w:spacing w:before="183" w:line="630" w:lineRule="exact"/>
        <w:rPr/>
      </w:pPr>
      <w:r>
        <w:rPr>
          <w:spacing w:val="-1"/>
          <w:position w:val="30"/>
        </w:rPr>
        <w:t>用户可以通过xml</w:t>
      </w:r>
      <w:r>
        <w:rPr>
          <w:spacing w:val="-30"/>
          <w:position w:val="30"/>
        </w:rPr>
        <w:t xml:space="preserve"> </w:t>
      </w:r>
      <w:r>
        <w:rPr>
          <w:spacing w:val="-1"/>
          <w:position w:val="30"/>
        </w:rPr>
        <w:t>文件配置</w:t>
      </w:r>
      <w:r>
        <w:rPr>
          <w:spacing w:val="-55"/>
          <w:position w:val="30"/>
        </w:rPr>
        <w:t xml:space="preserve"> </w:t>
      </w:r>
      <w:r>
        <w:rPr>
          <w:rFonts w:ascii="Times New Roman" w:hAnsi="Times New Roman" w:eastAsia="Times New Roman" w:cs="Times New Roman"/>
          <w:spacing w:val="-1"/>
          <w:position w:val="30"/>
        </w:rPr>
        <w:t>StreamMaster </w:t>
      </w:r>
      <w:r>
        <w:rPr>
          <w:spacing w:val="-1"/>
          <w:position w:val="30"/>
        </w:rPr>
        <w:t>的处理流程，包括每个</w:t>
      </w:r>
      <w:r>
        <w:rPr>
          <w:spacing w:val="-69"/>
          <w:position w:val="30"/>
        </w:rPr>
        <w:t xml:space="preserve"> </w:t>
      </w:r>
      <w:r>
        <w:rPr>
          <w:spacing w:val="-1"/>
          <w:position w:val="30"/>
        </w:rPr>
        <w:t>Worker</w:t>
      </w:r>
      <w:r>
        <w:rPr>
          <w:spacing w:val="-1"/>
          <w:position w:val="30"/>
        </w:rPr>
        <w:t xml:space="preserve"> </w:t>
      </w:r>
      <w:r>
        <w:rPr>
          <w:spacing w:val="-1"/>
          <w:position w:val="30"/>
        </w:rPr>
        <w:t>的</w:t>
      </w:r>
    </w:p>
    <w:p>
      <w:pPr>
        <w:pStyle w:val="BodyText"/>
        <w:ind w:left="209"/>
        <w:spacing w:before="1" w:line="212" w:lineRule="auto"/>
        <w:rPr>
          <w:rFonts w:ascii="Times New Roman" w:hAnsi="Times New Roman" w:eastAsia="Times New Roman" w:cs="Times New Roman"/>
        </w:rPr>
      </w:pPr>
      <w:r>
        <w:rPr>
          <w:spacing w:val="5"/>
        </w:rPr>
        <w:t>定义及其连接等等；具备编程能力的(商业版)用户还可以</w:t>
      </w:r>
      <w:r>
        <w:rPr>
          <w:spacing w:val="4"/>
        </w:rPr>
        <w:t>通过</w:t>
      </w:r>
      <w:r>
        <w:rPr>
          <w:rFonts w:ascii="Times New Roman" w:hAnsi="Times New Roman" w:eastAsia="Times New Roman" w:cs="Times New Roman"/>
        </w:rPr>
        <w:t>SDK</w:t>
      </w:r>
      <w:r>
        <w:rPr>
          <w:spacing w:val="4"/>
        </w:rPr>
        <w:t>或</w:t>
      </w:r>
      <w:r>
        <w:rPr>
          <w:spacing w:val="-36"/>
        </w:rPr>
        <w:t xml:space="preserve"> </w:t>
      </w:r>
      <w:r>
        <w:rPr>
          <w:rFonts w:ascii="Times New Roman" w:hAnsi="Times New Roman" w:eastAsia="Times New Roman" w:cs="Times New Roman"/>
        </w:rPr>
        <w:t>WebAPI</w:t>
      </w:r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left="209"/>
        <w:spacing w:before="78" w:line="222" w:lineRule="auto"/>
        <w:rPr/>
      </w:pPr>
      <w:r>
        <w:rPr>
          <w:color w:val="162BE5"/>
          <w:spacing w:val="-2"/>
        </w:rPr>
        <w:t>远程动态控制</w:t>
      </w:r>
      <w:r>
        <w:rPr>
          <w:rFonts w:ascii="Times New Roman" w:hAnsi="Times New Roman" w:eastAsia="Times New Roman" w:cs="Times New Roman"/>
          <w:color w:val="162BE5"/>
          <w:spacing w:val="-2"/>
        </w:rPr>
        <w:t>StreamMaster</w:t>
      </w:r>
      <w:r>
        <w:rPr>
          <w:rFonts w:ascii="Times New Roman" w:hAnsi="Times New Roman" w:eastAsia="Times New Roman" w:cs="Times New Roman"/>
          <w:color w:val="162BE5"/>
          <w:spacing w:val="66"/>
          <w:w w:val="101"/>
        </w:rPr>
        <w:t xml:space="preserve"> </w:t>
      </w:r>
      <w:r>
        <w:rPr>
          <w:color w:val="162BE5"/>
          <w:spacing w:val="-2"/>
        </w:rPr>
        <w:t>的运行。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209"/>
        <w:spacing w:before="78" w:line="221" w:lineRule="auto"/>
        <w:rPr/>
      </w:pPr>
      <w:r>
        <w:rPr>
          <w:spacing w:val="-1"/>
        </w:rPr>
        <w:t>完整版的</w:t>
      </w:r>
      <w:r>
        <w:rPr>
          <w:spacing w:val="-58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StreamMaster </w:t>
      </w:r>
      <w:r>
        <w:rPr>
          <w:spacing w:val="-1"/>
        </w:rPr>
        <w:t>主要支持以下几种类型</w:t>
      </w:r>
      <w:r>
        <w:rPr>
          <w:spacing w:val="-57"/>
        </w:rPr>
        <w:t xml:space="preserve"> </w:t>
      </w:r>
      <w:r>
        <w:rPr>
          <w:spacing w:val="-1"/>
        </w:rPr>
        <w:t>Worker:</w:t>
      </w:r>
    </w:p>
    <w:p>
      <w:pPr>
        <w:spacing w:line="221" w:lineRule="auto"/>
        <w:sectPr>
          <w:footerReference w:type="default" r:id="rId1"/>
          <w:pgSz w:w="11910" w:h="16840"/>
          <w:pgMar w:top="600" w:right="1680" w:bottom="1189" w:left="1599" w:header="0" w:footer="1007" w:gutter="0"/>
        </w:sectPr>
        <w:rPr/>
      </w:pPr>
    </w:p>
    <w:p>
      <w:pPr>
        <w:spacing w:line="280" w:lineRule="auto"/>
        <w:rPr>
          <w:rFonts w:ascii="Arial"/>
          <w:sz w:val="21"/>
        </w:rPr>
      </w:pPr>
      <w:r>
        <w:drawing>
          <wp:anchor distT="0" distB="0" distL="0" distR="0" simplePos="0" relativeHeight="251660288" behindDoc="0" locked="0" layoutInCell="0" allowOverlap="1">
            <wp:simplePos x="0" y="0"/>
            <wp:positionH relativeFrom="page">
              <wp:posOffset>1060462</wp:posOffset>
            </wp:positionH>
            <wp:positionV relativeFrom="page">
              <wp:posOffset>381006</wp:posOffset>
            </wp:positionV>
            <wp:extent cx="1123915" cy="425490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23915" cy="425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1650969</wp:posOffset>
            </wp:positionH>
            <wp:positionV relativeFrom="page">
              <wp:posOffset>7556490</wp:posOffset>
            </wp:positionV>
            <wp:extent cx="2171747" cy="2146272"/>
            <wp:effectExtent l="0" t="0" r="0" b="0"/>
            <wp:wrapNone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71747" cy="2146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5599"/>
        <w:spacing w:before="63" w:line="198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StreamMaster-Introduction</w:t>
      </w:r>
    </w:p>
    <w:p>
      <w:pPr>
        <w:spacing w:line="369" w:lineRule="auto"/>
        <w:rPr>
          <w:rFonts w:ascii="Arial"/>
          <w:sz w:val="21"/>
        </w:rPr>
      </w:pPr>
      <w:r/>
    </w:p>
    <w:p>
      <w:pPr>
        <w:pStyle w:val="BodyText"/>
        <w:ind w:left="579" w:right="27" w:hanging="440"/>
        <w:spacing w:before="71" w:line="381" w:lineRule="auto"/>
        <w:rPr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(1).&lt;MediaReader&gt;: </w:t>
      </w:r>
      <w:r>
        <w:rPr>
          <w:sz w:val="22"/>
          <w:szCs w:val="22"/>
          <w:spacing w:val="-4"/>
        </w:rPr>
        <w:t>负责从本地多媒体影音文件、本地音视频采集设备(摄像头/视频采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-2"/>
        </w:rPr>
        <w:t>集卡、话筒/声卡)、或网络流媒体源(如</w:t>
      </w:r>
      <w:r>
        <w:rPr>
          <w:rFonts w:ascii="SimSun" w:hAnsi="SimSun" w:eastAsia="SimSun" w:cs="SimSun"/>
          <w:sz w:val="22"/>
          <w:szCs w:val="22"/>
          <w:spacing w:val="-2"/>
        </w:rPr>
        <w:t>RTSP/RTMP </w:t>
      </w:r>
      <w:r>
        <w:rPr>
          <w:sz w:val="22"/>
          <w:szCs w:val="22"/>
          <w:spacing w:val="-2"/>
        </w:rPr>
        <w:t>直播源)读取解析音视频流。采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-2"/>
        </w:rPr>
        <w:t>集到的音视频(如果是非压缩的)可以直接从本地显示器或声卡实</w:t>
      </w:r>
      <w:r>
        <w:rPr>
          <w:sz w:val="22"/>
          <w:szCs w:val="22"/>
          <w:spacing w:val="-3"/>
        </w:rPr>
        <w:t>时输出，也可以输</w:t>
      </w:r>
    </w:p>
    <w:p>
      <w:pPr>
        <w:pStyle w:val="BodyText"/>
        <w:ind w:left="600"/>
        <w:spacing w:line="222" w:lineRule="auto"/>
        <w:rPr>
          <w:sz w:val="22"/>
          <w:szCs w:val="22"/>
        </w:rPr>
      </w:pPr>
      <w:r>
        <w:rPr>
          <w:sz w:val="22"/>
          <w:szCs w:val="22"/>
          <w:spacing w:val="-7"/>
        </w:rPr>
        <w:t>出给解码器等后序</w:t>
      </w:r>
      <w:r>
        <w:rPr>
          <w:rFonts w:ascii="SimSun" w:hAnsi="SimSun" w:eastAsia="SimSun" w:cs="SimSun"/>
          <w:sz w:val="22"/>
          <w:szCs w:val="22"/>
          <w:spacing w:val="-7"/>
        </w:rPr>
        <w:t>Worker</w:t>
      </w:r>
      <w:r>
        <w:rPr>
          <w:rFonts w:ascii="SimSun" w:hAnsi="SimSun" w:eastAsia="SimSun" w:cs="SimSun"/>
          <w:sz w:val="22"/>
          <w:szCs w:val="22"/>
          <w:spacing w:val="-47"/>
        </w:rPr>
        <w:t xml:space="preserve"> </w:t>
      </w:r>
      <w:r>
        <w:rPr>
          <w:sz w:val="22"/>
          <w:szCs w:val="22"/>
          <w:spacing w:val="-7"/>
        </w:rPr>
        <w:t>处理。</w:t>
      </w:r>
    </w:p>
    <w:p>
      <w:pPr>
        <w:pStyle w:val="BodyText"/>
        <w:ind w:left="589" w:hanging="450"/>
        <w:spacing w:before="201" w:line="387" w:lineRule="auto"/>
        <w:rPr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6"/>
        </w:rPr>
        <w:t>(2).&lt;Decoders&gt;:</w:t>
      </w:r>
      <w:r>
        <w:rPr>
          <w:rFonts w:ascii="Arial" w:hAnsi="Arial" w:eastAsia="Arial" w:cs="Arial"/>
          <w:sz w:val="22"/>
          <w:szCs w:val="22"/>
          <w:spacing w:val="29"/>
        </w:rPr>
        <w:t xml:space="preserve">  </w:t>
      </w:r>
      <w:r>
        <w:rPr>
          <w:sz w:val="22"/>
          <w:szCs w:val="22"/>
          <w:spacing w:val="-6"/>
        </w:rPr>
        <w:t>负责将</w:t>
      </w:r>
      <w:r>
        <w:rPr>
          <w:rFonts w:ascii="Arial" w:hAnsi="Arial" w:eastAsia="Arial" w:cs="Arial"/>
          <w:sz w:val="22"/>
          <w:szCs w:val="22"/>
          <w:spacing w:val="-6"/>
        </w:rPr>
        <w:t>&lt;MediaReader&gt;</w:t>
      </w:r>
      <w:r>
        <w:rPr>
          <w:sz w:val="22"/>
          <w:szCs w:val="22"/>
          <w:spacing w:val="-6"/>
        </w:rPr>
        <w:t>采集到的压缩音视频实时解码，恢复成原始视频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8"/>
        </w:rPr>
        <w:t>画面/或音频样本流(以下简称裸流);解码后的音视频既可以直接从本地显示器或声卡</w:t>
      </w:r>
    </w:p>
    <w:p>
      <w:pPr>
        <w:pStyle w:val="BodyText"/>
        <w:ind w:left="590"/>
        <w:spacing w:before="1" w:line="212" w:lineRule="auto"/>
        <w:rPr>
          <w:rFonts w:ascii="SimSun" w:hAnsi="SimSun" w:eastAsia="SimSun" w:cs="SimSun"/>
          <w:sz w:val="22"/>
          <w:szCs w:val="22"/>
        </w:rPr>
      </w:pPr>
      <w:r>
        <w:rPr>
          <w:sz w:val="22"/>
          <w:szCs w:val="22"/>
          <w:spacing w:val="-8"/>
        </w:rPr>
        <w:t>实时输出，也可以输出给后序</w:t>
      </w:r>
      <w:r>
        <w:rPr>
          <w:sz w:val="22"/>
          <w:szCs w:val="22"/>
          <w:spacing w:val="-4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Worker</w:t>
      </w:r>
      <w:r>
        <w:rPr>
          <w:rFonts w:ascii="SimSun" w:hAnsi="SimSun" w:eastAsia="SimSun" w:cs="SimSun"/>
          <w:sz w:val="22"/>
          <w:szCs w:val="22"/>
          <w:spacing w:val="-48"/>
        </w:rPr>
        <w:t xml:space="preserve"> </w:t>
      </w:r>
      <w:r>
        <w:rPr>
          <w:sz w:val="22"/>
          <w:szCs w:val="22"/>
          <w:spacing w:val="-8"/>
        </w:rPr>
        <w:t>进一步处理。他们支持</w:t>
      </w:r>
      <w:r>
        <w:rPr>
          <w:rFonts w:ascii="SimSun" w:hAnsi="SimSun" w:eastAsia="SimSun" w:cs="SimSun"/>
          <w:sz w:val="22"/>
          <w:szCs w:val="22"/>
          <w:spacing w:val="-8"/>
        </w:rPr>
        <w:t>H264/EVC、H265/HEVC、</w:t>
      </w:r>
    </w:p>
    <w:p>
      <w:pPr>
        <w:pStyle w:val="BodyText"/>
        <w:ind w:right="12"/>
        <w:spacing w:before="233" w:line="212" w:lineRule="auto"/>
        <w:jc w:val="right"/>
        <w:rPr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6"/>
        </w:rPr>
        <w:t>AAC</w:t>
      </w:r>
      <w:r>
        <w:rPr>
          <w:rFonts w:ascii="Times New Roman" w:hAnsi="Times New Roman" w:eastAsia="Times New Roman" w:cs="Times New Roman"/>
          <w:sz w:val="22"/>
          <w:szCs w:val="22"/>
          <w:spacing w:val="39"/>
        </w:rPr>
        <w:t xml:space="preserve"> </w:t>
      </w:r>
      <w:r>
        <w:rPr>
          <w:sz w:val="22"/>
          <w:szCs w:val="22"/>
          <w:spacing w:val="-6"/>
        </w:rPr>
        <w:t>等多种编码格式，其视频输入画质最高可以支持到4</w:t>
      </w:r>
      <w:r>
        <w:rPr>
          <w:rFonts w:ascii="Times New Roman" w:hAnsi="Times New Roman" w:eastAsia="Times New Roman" w:cs="Times New Roman"/>
          <w:sz w:val="22"/>
          <w:szCs w:val="22"/>
          <w:spacing w:val="-6"/>
        </w:rPr>
        <w:t>KP60,</w:t>
      </w:r>
      <w:r>
        <w:rPr>
          <w:rFonts w:ascii="Times New Roman" w:hAnsi="Times New Roman" w:eastAsia="Times New Roman" w:cs="Times New Roman"/>
          <w:sz w:val="22"/>
          <w:szCs w:val="22"/>
          <w:spacing w:val="32"/>
          <w:w w:val="101"/>
        </w:rPr>
        <w:t xml:space="preserve"> </w:t>
      </w:r>
      <w:r>
        <w:rPr>
          <w:sz w:val="22"/>
          <w:szCs w:val="22"/>
          <w:spacing w:val="-7"/>
        </w:rPr>
        <w:t>音质最高可以支持到</w:t>
      </w:r>
    </w:p>
    <w:p>
      <w:pPr>
        <w:ind w:left="560"/>
        <w:spacing w:before="270" w:line="188" w:lineRule="auto"/>
        <w:rPr>
          <w:rFonts w:ascii="SimSun" w:hAnsi="SimSun" w:eastAsia="SimSun" w:cs="SimSun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7"/>
        </w:rPr>
        <w:t>96000Hz</w:t>
      </w:r>
      <w:r>
        <w:rPr>
          <w:rFonts w:ascii="SimSun" w:hAnsi="SimSun" w:eastAsia="SimSun" w:cs="SimSun"/>
          <w:sz w:val="22"/>
          <w:szCs w:val="22"/>
          <w:spacing w:val="-7"/>
        </w:rPr>
        <w:t>。</w:t>
      </w:r>
    </w:p>
    <w:p>
      <w:pPr>
        <w:pStyle w:val="BodyText"/>
        <w:ind w:left="569" w:right="26" w:hanging="470"/>
        <w:spacing w:before="175" w:line="395" w:lineRule="auto"/>
        <w:rPr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7"/>
        </w:rPr>
        <w:t>(3).&lt;VMP/AMP&gt;:   </w:t>
      </w:r>
      <w:r>
        <w:rPr>
          <w:sz w:val="22"/>
          <w:szCs w:val="22"/>
          <w:spacing w:val="-7"/>
        </w:rPr>
        <w:t>中间处理过程</w:t>
      </w:r>
      <w:r>
        <w:rPr>
          <w:sz w:val="22"/>
          <w:szCs w:val="22"/>
          <w:spacing w:val="-8"/>
        </w:rPr>
        <w:t>；负责对已解码或实时采集的裸音视频流进一步处理；它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10"/>
        </w:rPr>
        <w:t>们可能是多道工序，包括裸流的切换分发(矩阵),画面分隔</w:t>
      </w:r>
      <w:r>
        <w:rPr>
          <w:sz w:val="22"/>
          <w:szCs w:val="22"/>
          <w:spacing w:val="-11"/>
        </w:rPr>
        <w:t>与拼接，混声；画面尺寸、</w:t>
      </w:r>
    </w:p>
    <w:p>
      <w:pPr>
        <w:pStyle w:val="BodyText"/>
        <w:ind w:left="580"/>
        <w:spacing w:before="1" w:line="221" w:lineRule="auto"/>
        <w:rPr>
          <w:sz w:val="22"/>
          <w:szCs w:val="22"/>
        </w:rPr>
      </w:pPr>
      <w:r>
        <w:rPr>
          <w:sz w:val="22"/>
          <w:szCs w:val="22"/>
          <w:spacing w:val="-12"/>
        </w:rPr>
        <w:t>帧率、采样率变换等处理过程。</w:t>
      </w:r>
    </w:p>
    <w:p>
      <w:pPr>
        <w:pStyle w:val="BodyText"/>
        <w:ind w:left="579" w:right="23" w:hanging="450"/>
        <w:spacing w:before="192" w:line="405" w:lineRule="auto"/>
        <w:rPr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5"/>
        </w:rPr>
        <w:t>(4).&lt;Encoders&gt;:</w:t>
      </w:r>
      <w:r>
        <w:rPr>
          <w:rFonts w:ascii="Arial" w:hAnsi="Arial" w:eastAsia="Arial" w:cs="Arial"/>
          <w:sz w:val="22"/>
          <w:szCs w:val="22"/>
          <w:spacing w:val="32"/>
        </w:rPr>
        <w:t xml:space="preserve">  </w:t>
      </w:r>
      <w:r>
        <w:rPr>
          <w:sz w:val="22"/>
          <w:szCs w:val="22"/>
          <w:spacing w:val="-5"/>
        </w:rPr>
        <w:t>负责将</w:t>
      </w:r>
      <w:r>
        <w:rPr>
          <w:rFonts w:ascii="Arial" w:hAnsi="Arial" w:eastAsia="Arial" w:cs="Arial"/>
          <w:sz w:val="22"/>
          <w:szCs w:val="22"/>
          <w:spacing w:val="-5"/>
        </w:rPr>
        <w:t>&lt;MediaReader&gt;</w:t>
      </w:r>
      <w:r>
        <w:rPr>
          <w:sz w:val="22"/>
          <w:szCs w:val="22"/>
          <w:spacing w:val="-5"/>
        </w:rPr>
        <w:t>采集到的、或</w:t>
      </w:r>
      <w:r>
        <w:rPr>
          <w:rFonts w:ascii="Arial" w:hAnsi="Arial" w:eastAsia="Arial" w:cs="Arial"/>
          <w:sz w:val="22"/>
          <w:szCs w:val="22"/>
          <w:spacing w:val="-5"/>
        </w:rPr>
        <w:t>&lt;VMP/AMP&gt;</w:t>
      </w:r>
      <w:r>
        <w:rPr>
          <w:sz w:val="22"/>
          <w:szCs w:val="22"/>
          <w:spacing w:val="-5"/>
        </w:rPr>
        <w:t>输出的裸流编码压缩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6"/>
        </w:rPr>
        <w:t>成流媒体。他们支持</w:t>
      </w:r>
      <w:r>
        <w:rPr>
          <w:sz w:val="22"/>
          <w:szCs w:val="22"/>
          <w:spacing w:val="-4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H264/EVC、</w:t>
      </w:r>
      <w:r>
        <w:rPr>
          <w:rFonts w:ascii="SimSun" w:hAnsi="SimSun" w:eastAsia="SimSun" w:cs="SimSun"/>
          <w:sz w:val="22"/>
          <w:szCs w:val="22"/>
          <w:spacing w:val="-49"/>
        </w:rPr>
        <w:t xml:space="preserve"> </w:t>
      </w:r>
      <w:r>
        <w:rPr>
          <w:sz w:val="22"/>
          <w:szCs w:val="22"/>
          <w:spacing w:val="-6"/>
        </w:rPr>
        <w:t>和</w:t>
      </w:r>
      <w:r>
        <w:rPr>
          <w:sz w:val="22"/>
          <w:szCs w:val="22"/>
          <w:spacing w:val="-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H265/HEVC</w:t>
      </w:r>
      <w:r>
        <w:rPr>
          <w:rFonts w:ascii="SimSun" w:hAnsi="SimSun" w:eastAsia="SimSun" w:cs="SimSun"/>
          <w:sz w:val="22"/>
          <w:szCs w:val="22"/>
          <w:spacing w:val="-7"/>
        </w:rPr>
        <w:t>、AAC</w:t>
      </w:r>
      <w:r>
        <w:rPr>
          <w:rFonts w:ascii="SimSun" w:hAnsi="SimSun" w:eastAsia="SimSun" w:cs="SimSun"/>
          <w:sz w:val="22"/>
          <w:szCs w:val="22"/>
          <w:spacing w:val="94"/>
        </w:rPr>
        <w:t xml:space="preserve"> </w:t>
      </w:r>
      <w:r>
        <w:rPr>
          <w:sz w:val="22"/>
          <w:szCs w:val="22"/>
          <w:spacing w:val="-7"/>
        </w:rPr>
        <w:t>等编码格式，其视频输出画质</w:t>
      </w:r>
    </w:p>
    <w:p>
      <w:pPr>
        <w:pStyle w:val="BodyText"/>
        <w:ind w:left="570"/>
        <w:spacing w:before="2" w:line="214" w:lineRule="auto"/>
        <w:rPr>
          <w:rFonts w:ascii="SimSun" w:hAnsi="SimSun" w:eastAsia="SimSun" w:cs="SimSun"/>
          <w:sz w:val="22"/>
          <w:szCs w:val="22"/>
        </w:rPr>
      </w:pPr>
      <w:r>
        <w:rPr>
          <w:sz w:val="22"/>
          <w:szCs w:val="22"/>
          <w:spacing w:val="-2"/>
        </w:rPr>
        <w:t>最高可以支持到4</w:t>
      </w:r>
      <w:r>
        <w:rPr>
          <w:rFonts w:ascii="Arial" w:hAnsi="Arial" w:eastAsia="Arial" w:cs="Arial"/>
          <w:sz w:val="22"/>
          <w:szCs w:val="22"/>
          <w:spacing w:val="-2"/>
        </w:rPr>
        <w:t>KP30, </w:t>
      </w:r>
      <w:r>
        <w:rPr>
          <w:sz w:val="22"/>
          <w:szCs w:val="22"/>
          <w:spacing w:val="-2"/>
        </w:rPr>
        <w:t>音质最高可以支持到</w:t>
      </w:r>
      <w:r>
        <w:rPr>
          <w:sz w:val="22"/>
          <w:szCs w:val="22"/>
          <w:spacing w:val="-3"/>
        </w:rPr>
        <w:t>48000</w:t>
      </w:r>
      <w:r>
        <w:rPr>
          <w:rFonts w:ascii="Arial" w:hAnsi="Arial" w:eastAsia="Arial" w:cs="Arial"/>
          <w:sz w:val="22"/>
          <w:szCs w:val="22"/>
          <w:spacing w:val="-3"/>
        </w:rPr>
        <w:t>Hz</w:t>
      </w:r>
      <w:r>
        <w:rPr>
          <w:rFonts w:ascii="SimSun" w:hAnsi="SimSun" w:eastAsia="SimSun" w:cs="SimSun"/>
          <w:sz w:val="22"/>
          <w:szCs w:val="22"/>
          <w:spacing w:val="-3"/>
        </w:rPr>
        <w:t>。</w:t>
      </w:r>
    </w:p>
    <w:p>
      <w:pPr>
        <w:pStyle w:val="BodyText"/>
        <w:ind w:left="119"/>
        <w:spacing w:before="291" w:line="540" w:lineRule="exact"/>
        <w:rPr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  <w:position w:val="24"/>
        </w:rPr>
        <w:t>(5).&lt;MediaWriter&gt;:</w:t>
      </w:r>
      <w:r>
        <w:rPr>
          <w:rFonts w:ascii="SimSun" w:hAnsi="SimSun" w:eastAsia="SimSun" w:cs="SimSun"/>
          <w:sz w:val="22"/>
          <w:szCs w:val="22"/>
          <w:spacing w:val="-22"/>
          <w:position w:val="24"/>
        </w:rPr>
        <w:t xml:space="preserve"> </w:t>
      </w:r>
      <w:r>
        <w:rPr>
          <w:sz w:val="22"/>
          <w:szCs w:val="22"/>
          <w:spacing w:val="-3"/>
          <w:position w:val="24"/>
        </w:rPr>
        <w:t>负责将前序环节完成处理的(通常是已编码)音视频流存</w:t>
      </w:r>
      <w:r>
        <w:rPr>
          <w:sz w:val="22"/>
          <w:szCs w:val="22"/>
          <w:spacing w:val="-4"/>
          <w:position w:val="24"/>
        </w:rPr>
        <w:t>储至多媒体</w:t>
      </w:r>
    </w:p>
    <w:p>
      <w:pPr>
        <w:pStyle w:val="BodyText"/>
        <w:ind w:right="33"/>
        <w:spacing w:before="1" w:line="212" w:lineRule="auto"/>
        <w:jc w:val="right"/>
        <w:rPr>
          <w:sz w:val="22"/>
          <w:szCs w:val="22"/>
        </w:rPr>
      </w:pPr>
      <w:r>
        <w:rPr>
          <w:sz w:val="22"/>
          <w:szCs w:val="22"/>
          <w:spacing w:val="-12"/>
        </w:rPr>
        <w:t>影音文件，或者=通过</w:t>
      </w:r>
      <w:r>
        <w:rPr>
          <w:rFonts w:ascii="Times New Roman" w:hAnsi="Times New Roman" w:eastAsia="Times New Roman" w:cs="Times New Roman"/>
          <w:sz w:val="22"/>
          <w:szCs w:val="22"/>
          <w:spacing w:val="-12"/>
        </w:rPr>
        <w:t>RTSP/RTMP</w:t>
      </w:r>
      <w:r>
        <w:rPr>
          <w:sz w:val="22"/>
          <w:szCs w:val="22"/>
          <w:spacing w:val="-12"/>
        </w:rPr>
        <w:t>等流媒体协议推送出去用于直播、视频通话等用途。</w:t>
      </w:r>
    </w:p>
    <w:p>
      <w:pPr>
        <w:spacing w:line="369" w:lineRule="auto"/>
        <w:rPr>
          <w:rFonts w:ascii="Arial"/>
          <w:sz w:val="21"/>
        </w:rPr>
      </w:pPr>
      <w:r/>
    </w:p>
    <w:p>
      <w:pPr>
        <w:pStyle w:val="BodyText"/>
        <w:ind w:right="41"/>
        <w:spacing w:before="72" w:line="643" w:lineRule="exact"/>
        <w:jc w:val="right"/>
        <w:rPr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position w:val="33"/>
        </w:rPr>
        <w:t>StreamMaster</w:t>
      </w:r>
      <w:r>
        <w:rPr>
          <w:rFonts w:ascii="SimSun" w:hAnsi="SimSun" w:eastAsia="SimSun" w:cs="SimSun"/>
          <w:sz w:val="22"/>
          <w:szCs w:val="22"/>
          <w:spacing w:val="17"/>
          <w:position w:val="33"/>
        </w:rPr>
        <w:t xml:space="preserve"> </w:t>
      </w:r>
      <w:r>
        <w:rPr>
          <w:sz w:val="22"/>
          <w:szCs w:val="22"/>
          <w:spacing w:val="17"/>
          <w:position w:val="33"/>
        </w:rPr>
        <w:t>支持</w:t>
      </w:r>
      <w:r>
        <w:rPr>
          <w:sz w:val="22"/>
          <w:szCs w:val="22"/>
          <w:spacing w:val="-5"/>
          <w:position w:val="33"/>
        </w:rPr>
        <w:t xml:space="preserve"> </w:t>
      </w:r>
      <w:r>
        <w:rPr>
          <w:rFonts w:ascii="SimSun" w:hAnsi="SimSun" w:eastAsia="SimSun" w:cs="SimSun"/>
          <w:sz w:val="22"/>
          <w:szCs w:val="22"/>
          <w:position w:val="33"/>
        </w:rPr>
        <w:t>OSD</w:t>
      </w:r>
      <w:r>
        <w:rPr>
          <w:rFonts w:ascii="SimSun" w:hAnsi="SimSun" w:eastAsia="SimSun" w:cs="SimSun"/>
          <w:sz w:val="22"/>
          <w:szCs w:val="22"/>
          <w:spacing w:val="17"/>
          <w:position w:val="33"/>
        </w:rPr>
        <w:t>/</w:t>
      </w:r>
      <w:r>
        <w:rPr>
          <w:rFonts w:ascii="SimSun" w:hAnsi="SimSun" w:eastAsia="SimSun" w:cs="SimSun"/>
          <w:sz w:val="22"/>
          <w:szCs w:val="22"/>
          <w:position w:val="33"/>
        </w:rPr>
        <w:t>OSG</w:t>
      </w:r>
      <w:r>
        <w:rPr>
          <w:rFonts w:ascii="SimSun" w:hAnsi="SimSun" w:eastAsia="SimSun" w:cs="SimSun"/>
          <w:sz w:val="22"/>
          <w:szCs w:val="22"/>
          <w:spacing w:val="17"/>
          <w:position w:val="33"/>
        </w:rPr>
        <w:t>,   </w:t>
      </w:r>
      <w:r>
        <w:rPr>
          <w:sz w:val="22"/>
          <w:szCs w:val="22"/>
          <w:spacing w:val="17"/>
          <w:position w:val="33"/>
        </w:rPr>
        <w:t>用户可通过配置或远程控制指令在视频画面</w:t>
      </w:r>
    </w:p>
    <w:p>
      <w:pPr>
        <w:pStyle w:val="BodyText"/>
        <w:ind w:left="149"/>
        <w:spacing w:before="1" w:line="212" w:lineRule="auto"/>
        <w:rPr>
          <w:sz w:val="22"/>
          <w:szCs w:val="22"/>
        </w:rPr>
      </w:pPr>
      <w:r>
        <w:rPr>
          <w:sz w:val="22"/>
          <w:szCs w:val="22"/>
          <w:spacing w:val="18"/>
        </w:rPr>
        <w:t>上添加文字，图片、动画。商业版还支持在视频流上的人脸检测与识别</w:t>
      </w:r>
      <w:r>
        <w:rPr>
          <w:sz w:val="22"/>
          <w:szCs w:val="22"/>
          <w:spacing w:val="17"/>
        </w:rPr>
        <w:t>功能。</w:t>
      </w:r>
    </w:p>
    <w:p>
      <w:pPr>
        <w:spacing w:line="282" w:lineRule="auto"/>
        <w:rPr>
          <w:rFonts w:ascii="Arial"/>
          <w:sz w:val="21"/>
        </w:rPr>
      </w:pPr>
      <w:r/>
    </w:p>
    <w:p>
      <w:pPr>
        <w:pStyle w:val="BodyText"/>
        <w:ind w:left="600"/>
        <w:spacing w:before="73" w:line="213" w:lineRule="auto"/>
        <w:rPr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</w:rPr>
        <w:t>StreamMaster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17"/>
        </w:rPr>
        <w:t>的安装、配置、运行，请阅读软件包中的其它文档。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right="44"/>
        <w:spacing w:before="72" w:line="611" w:lineRule="exact"/>
        <w:jc w:val="right"/>
        <w:rPr>
          <w:sz w:val="22"/>
          <w:szCs w:val="22"/>
        </w:rPr>
      </w:pPr>
      <w:r>
        <w:rPr>
          <w:sz w:val="22"/>
          <w:szCs w:val="22"/>
          <w:spacing w:val="16"/>
          <w:position w:val="30"/>
        </w:rPr>
        <w:t>南京高盛信息科技有限公司</w:t>
      </w:r>
    </w:p>
    <w:p>
      <w:pPr>
        <w:pStyle w:val="BodyText"/>
        <w:ind w:right="26"/>
        <w:spacing w:line="223" w:lineRule="auto"/>
        <w:jc w:val="right"/>
        <w:rPr>
          <w:sz w:val="22"/>
          <w:szCs w:val="22"/>
        </w:rPr>
      </w:pPr>
      <w:r>
        <w:rPr>
          <w:sz w:val="22"/>
          <w:szCs w:val="22"/>
          <w:spacing w:val="14"/>
          <w:w w:val="119"/>
        </w:rPr>
        <w:t>2024年5月</w:t>
      </w:r>
    </w:p>
    <w:sectPr>
      <w:footerReference w:type="default" r:id="rId4"/>
      <w:pgSz w:w="11910" w:h="16840"/>
      <w:pgMar w:top="600" w:right="1783" w:bottom="1189" w:left="1670" w:header="0" w:footer="1007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90"/>
      <w:spacing w:line="212" w:lineRule="auto"/>
      <w:rPr>
        <w:rFonts w:ascii="SimSun" w:hAnsi="SimSun" w:eastAsia="SimSun" w:cs="SimSun"/>
        <w:sz w:val="15"/>
        <w:szCs w:val="15"/>
      </w:rPr>
    </w:pPr>
    <w:r>
      <w:rPr>
        <w:rFonts w:ascii="SimSun" w:hAnsi="SimSun" w:eastAsia="SimSun" w:cs="SimSun"/>
        <w:sz w:val="15"/>
        <w:szCs w:val="15"/>
        <w:spacing w:val="-4"/>
      </w:rPr>
      <w:t>1/2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19"/>
      <w:spacing w:line="212" w:lineRule="auto"/>
      <w:rPr>
        <w:rFonts w:ascii="SimSun" w:hAnsi="SimSun" w:eastAsia="SimSun" w:cs="SimSun"/>
        <w:sz w:val="15"/>
        <w:szCs w:val="15"/>
      </w:rPr>
    </w:pPr>
    <w:r>
      <w:rPr>
        <w:rFonts w:ascii="SimSun" w:hAnsi="SimSun" w:eastAsia="SimSun" w:cs="SimSun"/>
        <w:sz w:val="15"/>
        <w:szCs w:val="15"/>
        <w:spacing w:val="-2"/>
      </w:rPr>
      <w:t>2/2</w:t>
    </w:r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SimHei" w:hAnsi="SimHei" w:eastAsia="SimHei" w:cs="SimHei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styles" Target="styles.xml"/><Relationship Id="rId6" Type="http://schemas.openxmlformats.org/officeDocument/2006/relationships/settings" Target="settings.xml"/><Relationship Id="rId5" Type="http://schemas.openxmlformats.org/officeDocument/2006/relationships/image" Target="media/image3.jpeg"/><Relationship Id="rId4" Type="http://schemas.openxmlformats.org/officeDocument/2006/relationships/footer" Target="footer2.xml"/><Relationship Id="rId3" Type="http://schemas.openxmlformats.org/officeDocument/2006/relationships/image" Target="media/image2.jpeg"/><Relationship Id="rId2" Type="http://schemas.openxmlformats.org/officeDocument/2006/relationships/image" Target="media/image1.jpeg"/><Relationship Id="rId1" Type="http://schemas.openxmlformats.org/officeDocument/2006/relationships/footer" Target="foot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2024-06-07T09:41:17Z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2024-06-07T09:41:17</vt:filetime>
  </property>
  <property fmtid="{D5CDD505-2E9C-101B-9397-08002B2CF9AE}" pid="4" name="UsrData">
    <vt:lpwstr>6662653a943cad001f4ab3cfwl</vt:lpwstr>
  </property>
</Properties>
</file>