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line="360" w:lineRule="auto"/>
      </w:pPr>
      <w:r>
        <w:t xml:space="preserve">蓝藻门-螺旋藻属 </w:t>
      </w:r>
      <w:r>
        <w:rPr>
          <w:i/>
          <w:iCs/>
        </w:rPr>
        <w:t>Spirulina</w:t>
      </w:r>
    </w:p>
    <w:p>
      <w:pPr>
        <w:numPr>
          <w:ilvl w:val="0"/>
          <w:numId w:val="1"/>
        </w:numPr>
        <w:autoSpaceDE w:val="0"/>
        <w:spacing w:line="360" w:lineRule="auto"/>
      </w:pPr>
      <w:r>
        <w:rPr>
          <w:rFonts w:hint="eastAsia"/>
          <w:lang w:val="en-US" w:eastAsia="zh-CN"/>
        </w:rPr>
        <w:t xml:space="preserve"> </w:t>
      </w:r>
      <w:r>
        <w:t>采样时间：2018.05.15</w:t>
      </w:r>
      <w:r>
        <w:rPr>
          <w:rFonts w:hint="eastAsia"/>
        </w:rPr>
        <w:t>（</w:t>
      </w:r>
      <w:r>
        <w:t>EMDS6-G015-001-0400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autoSpaceDE w:val="0"/>
        <w:spacing w:line="360" w:lineRule="auto"/>
        <w:ind w:firstLine="480" w:firstLineChars="200"/>
      </w:pPr>
      <w:r>
        <w:t>水质</w:t>
      </w:r>
      <w:r>
        <w:rPr>
          <w:rFonts w:hint="eastAsia"/>
        </w:rPr>
        <w:t>概况</w:t>
      </w:r>
      <w:r>
        <w:t>：COD（31.01mg/L，Ⅴ级）；氨氮（0.4254 mg/L，Ⅱ级）</w:t>
      </w:r>
    </w:p>
    <w:p>
      <w:pPr>
        <w:numPr>
          <w:ilvl w:val="0"/>
          <w:numId w:val="1"/>
        </w:numPr>
        <w:autoSpaceDE w:val="0"/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t>采样时间：2018.05.15</w:t>
      </w:r>
      <w:r>
        <w:rPr>
          <w:rFonts w:hint="eastAsia"/>
        </w:rPr>
        <w:t>（</w:t>
      </w:r>
      <w:r>
        <w:t>EMDS6-G015-00</w:t>
      </w:r>
      <w:r>
        <w:rPr>
          <w:rFonts w:hint="eastAsia"/>
          <w:lang w:val="en-US" w:eastAsia="zh-CN"/>
        </w:rPr>
        <w:t>2</w:t>
      </w:r>
      <w:r>
        <w:t>-0</w:t>
      </w:r>
      <w:r>
        <w:rPr>
          <w:rFonts w:hint="eastAsia"/>
          <w:lang w:val="en-US" w:eastAsia="zh-CN"/>
        </w:rPr>
        <w:t>4</w:t>
      </w:r>
      <w:r>
        <w:t>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t>水质</w:t>
      </w:r>
      <w:r>
        <w:rPr>
          <w:rFonts w:hint="eastAsia"/>
        </w:rPr>
        <w:t>概况</w:t>
      </w:r>
      <w:r>
        <w:t>：COD（31.01mg/L，Ⅴ级）；氨氮（0.4254 mg/L，Ⅱ级）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9.29</w:t>
      </w:r>
      <w:r>
        <w:rPr>
          <w:rFonts w:hint="eastAsia"/>
        </w:rPr>
        <w:t>（</w:t>
      </w:r>
      <w:r>
        <w:t>EMDS6-G015-00</w:t>
      </w:r>
      <w:r>
        <w:rPr>
          <w:rFonts w:hint="eastAsia"/>
          <w:lang w:val="en-US" w:eastAsia="zh-CN"/>
        </w:rPr>
        <w:t>3</w:t>
      </w:r>
      <w:r>
        <w:t>-0</w:t>
      </w:r>
      <w:r>
        <w:rPr>
          <w:rFonts w:hint="eastAsia"/>
          <w:lang w:val="en-US" w:eastAsia="zh-CN"/>
        </w:rPr>
        <w:t>4</w:t>
      </w:r>
      <w:r>
        <w:t>00</w:t>
      </w:r>
      <w:r>
        <w:rPr>
          <w:rFonts w:hint="eastAsia"/>
        </w:rPr>
        <w:t xml:space="preserve"> ~</w:t>
      </w:r>
      <w:r>
        <w:t xml:space="preserve"> EMDS6-G015-0</w:t>
      </w:r>
      <w:r>
        <w:rPr>
          <w:rFonts w:hint="eastAsia"/>
          <w:lang w:val="en-US" w:eastAsia="zh-CN"/>
        </w:rPr>
        <w:t>18</w:t>
      </w:r>
      <w:bookmarkStart w:id="0" w:name="_GoBack"/>
      <w:bookmarkEnd w:id="0"/>
      <w:r>
        <w:t>-0</w:t>
      </w:r>
      <w:r>
        <w:rPr>
          <w:rFonts w:hint="eastAsia"/>
          <w:lang w:val="en-US" w:eastAsia="zh-CN"/>
        </w:rPr>
        <w:t>4</w:t>
      </w:r>
      <w:r>
        <w:t>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采样地点：辽宁省盘锦市-东湖公园</w:t>
      </w:r>
      <w:r>
        <w:t>（N40°59′34″，E122°4′29″，16.0 m）</w:t>
      </w:r>
    </w:p>
    <w:p>
      <w:pPr>
        <w:spacing w:line="360" w:lineRule="auto"/>
        <w:ind w:firstLine="480" w:firstLineChars="200"/>
      </w:pPr>
      <w:r>
        <w:t>水质概况：水温（17.3℃）；ph（6.60）；溶解氧（10.2 mg/L）；</w:t>
      </w:r>
    </w:p>
    <w:p>
      <w:pPr>
        <w:spacing w:line="360" w:lineRule="auto"/>
        <w:ind w:firstLine="1680" w:firstLineChars="700"/>
      </w:pPr>
      <w:r>
        <w:t>COD（75.34 mg/L）；总磷（2.0786 mg/L）；</w:t>
      </w:r>
    </w:p>
    <w:p>
      <w:pPr>
        <w:spacing w:line="360" w:lineRule="auto"/>
        <w:ind w:firstLine="1680" w:firstLineChars="700"/>
        <w:rPr>
          <w:rFonts w:hint="default"/>
          <w:lang w:val="en-US" w:eastAsia="zh-CN"/>
        </w:rPr>
      </w:pPr>
      <w:r>
        <w:t>氨氮（1.1586 mg/L）；硝态氮（0.0703 mg/L）</w:t>
      </w:r>
    </w:p>
    <w:p>
      <w:pPr>
        <w:spacing w:line="360" w:lineRule="auto"/>
      </w:pPr>
      <w:r>
        <w:drawing>
          <wp:inline distT="0" distB="0" distL="0" distR="0">
            <wp:extent cx="5274310" cy="3956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蓝藻门：无细胞核、色素体等细胞器，无真正的液泡。体型较简单，有单细胞、群体（大多为不定形群体）、丝状体和异丝体，没有鞭毛。蓝藻的分布极广，在各种水体中都可发现。适温范围广，喜欢较肥的水质。许多蓝藻是典型浮游种类，大量繁殖时形成“水华”，被视为水体富营养化的重要标志。城市的池塘、湖泊、水沟中，含有较多的营养物质，特别是氮、磷，导致蓝细菌的大量增殖，使水色变成蓝绿而浓浊，死亡分解时散发出腐臭、腥臭气味，使水质变坏[1-2]。</w:t>
      </w:r>
    </w:p>
    <w:p>
      <w:pPr>
        <w:autoSpaceDE w:val="0"/>
        <w:spacing w:line="360" w:lineRule="auto"/>
        <w:ind w:firstLine="420"/>
      </w:pPr>
      <w:r>
        <w:t>螺旋藻属：藻体为单一藻丝，藻丝弯曲，多数为有规律的螺旋状绕转，藻丝无胶鞘，细胞间无间隔，能沿其长轴扭曲旋转，向前运动。此浮游种类大量繁殖时形成水华[2]。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1F0E3B"/>
    <w:multiLevelType w:val="singleLevel"/>
    <w:tmpl w:val="AA1F0E3B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FC1"/>
    <w:rsid w:val="00043FC1"/>
    <w:rsid w:val="00260A68"/>
    <w:rsid w:val="00466FAF"/>
    <w:rsid w:val="005C2C11"/>
    <w:rsid w:val="00DE5AD9"/>
    <w:rsid w:val="00EA5630"/>
    <w:rsid w:val="4EEA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98</Words>
  <Characters>565</Characters>
  <Lines>4</Lines>
  <Paragraphs>1</Paragraphs>
  <TotalTime>0</TotalTime>
  <ScaleCrop>false</ScaleCrop>
  <LinksUpToDate>false</LinksUpToDate>
  <CharactersWithSpaces>662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2019-12-18T07:34:00Z</dcterms:created>
  <dc:creator>zjw</dc:creator>
  <cp:lastModifiedBy>75418</cp:lastModifiedBy>
  <dcterms:modified xsi:type="dcterms:W3CDTF">2020-02-07T14:01:28Z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