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>46</w:t>
      </w:r>
      <w:r>
        <w:t>、</w:t>
      </w:r>
      <w:r>
        <w:rPr>
          <w:rFonts w:hint="eastAsia"/>
        </w:rPr>
        <w:t xml:space="preserve">蓝藻门-拟鱼腥藻属 </w:t>
      </w:r>
      <w:r>
        <w:rPr>
          <w:rFonts w:hint="eastAsia"/>
          <w:i/>
        </w:rPr>
        <w:t>Anabaenopsis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t>采样时间：2018.09.16</w:t>
      </w:r>
    </w:p>
    <w:p>
      <w:pPr>
        <w:spacing w:line="360" w:lineRule="auto"/>
        <w:ind w:firstLine="480" w:firstLineChars="200"/>
      </w:pPr>
      <w:r>
        <w:t>采样地点：南湖公园（N41°46′9.5″，E123°24′47.0″，67.0m）</w:t>
      </w:r>
    </w:p>
    <w:p>
      <w:pPr>
        <w:spacing w:line="360" w:lineRule="auto"/>
        <w:ind w:firstLine="480" w:firstLineChars="200"/>
      </w:pPr>
      <w:r>
        <w:t>水质概况：水温（20.0</w:t>
      </w:r>
      <w:r>
        <w:rPr>
          <w:rFonts w:hint="eastAsia" w:ascii="宋体" w:hAnsi="宋体" w:cs="宋体"/>
        </w:rPr>
        <w:t>℃</w:t>
      </w:r>
      <w:r>
        <w:t>）；ph（7.52）；溶解氧（7.90 mg/L）；</w:t>
      </w:r>
    </w:p>
    <w:p>
      <w:pPr>
        <w:spacing w:line="360" w:lineRule="auto"/>
        <w:ind w:firstLine="1680" w:firstLineChars="700"/>
      </w:pPr>
      <w:r>
        <w:t>COD（30.64 mg/L）；总磷（0.7869 mg/L）；</w:t>
      </w:r>
    </w:p>
    <w:p>
      <w:pPr>
        <w:spacing w:line="360" w:lineRule="auto"/>
        <w:ind w:firstLine="1680" w:firstLineChars="700"/>
      </w:pPr>
      <w:r>
        <w:t>氨氮（1.3667 mg/L）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t>EMDS6-G046-001-0400 ~ EMDS6-G046-00</w:t>
      </w:r>
      <w:r>
        <w:rPr>
          <w:rFonts w:hint="eastAsia"/>
          <w:lang w:val="en-US" w:eastAsia="zh-CN"/>
        </w:rPr>
        <w:t>5</w:t>
      </w:r>
      <w:r>
        <w:t>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采样时间：2018.09.</w:t>
      </w:r>
      <w:r>
        <w:t xml:space="preserve"> 30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采样地点：辽宁省凌海市-萧军公园</w:t>
      </w:r>
      <w:r>
        <w:t>（N41°10′19″，E121°21′45″，29.0 m）</w:t>
      </w:r>
    </w:p>
    <w:p>
      <w:pPr>
        <w:spacing w:line="360" w:lineRule="auto"/>
        <w:ind w:firstLine="480" w:firstLineChars="200"/>
      </w:pPr>
      <w:r>
        <w:t>水质概况：水温（18.3</w:t>
      </w:r>
      <w:r>
        <w:rPr>
          <w:rFonts w:hint="eastAsia" w:ascii="宋体" w:hAnsi="宋体" w:cs="宋体"/>
        </w:rPr>
        <w:t>℃</w:t>
      </w:r>
      <w:r>
        <w:t>）；ph（7.18）；溶解氧（7.2 mg/L）；</w:t>
      </w:r>
    </w:p>
    <w:p>
      <w:pPr>
        <w:spacing w:line="360" w:lineRule="auto"/>
        <w:ind w:firstLine="1680" w:firstLineChars="700"/>
      </w:pPr>
      <w:r>
        <w:t>COD（31.67 mg/L）；总磷（0.9455 mg/L）；</w:t>
      </w:r>
    </w:p>
    <w:p>
      <w:pPr>
        <w:spacing w:line="360" w:lineRule="auto"/>
        <w:ind w:firstLine="1680" w:firstLineChars="700"/>
      </w:pPr>
      <w:r>
        <w:t>氨氮（1.0163 mg/L）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 xml:space="preserve">EMDS6-G046-006-0400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EMDS6-G046-010-0400</w:t>
      </w:r>
    </w:p>
    <w:p>
      <w:pPr>
        <w:numPr>
          <w:ilvl w:val="0"/>
          <w:numId w:val="1"/>
        </w:numPr>
        <w:spacing w:line="360" w:lineRule="auto"/>
        <w:ind w:left="363" w:leftChars="0" w:hanging="363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采样时间：2018.06.21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南湖公园（N41°46′9.5″，E123°24′47.0″，67.0m）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COD（31.68mg/L，</w:t>
      </w:r>
      <w:r>
        <w:rPr>
          <w:rFonts w:hint="eastAsia" w:ascii="宋体" w:hAnsi="宋体" w:cs="宋体"/>
        </w:rPr>
        <w:t>Ⅴ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总磷（0.1</w:t>
      </w:r>
      <w:r>
        <w:t>509mg/L</w:t>
      </w:r>
      <w:r>
        <w:rPr>
          <w:rFonts w:hint="eastAsia"/>
        </w:rPr>
        <w:t>，</w:t>
      </w:r>
      <w:r>
        <w:rPr>
          <w:rFonts w:hint="eastAsia" w:ascii="宋体" w:hAnsi="宋体" w:cs="宋体"/>
        </w:rPr>
        <w:t>Ⅴ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氨氮（0.6060 mg/L，</w:t>
      </w:r>
      <w:r>
        <w:rPr>
          <w:rFonts w:hint="eastAsia" w:ascii="宋体" w:hAnsi="宋体" w:cs="宋体"/>
        </w:rPr>
        <w:t>Ⅲ</w:t>
      </w:r>
      <w:r>
        <w:t>级）</w:t>
      </w:r>
      <w:r>
        <w:rPr>
          <w:rFonts w:hint="eastAsia"/>
        </w:rPr>
        <w:t>；硝态氮（0.0</w:t>
      </w:r>
      <w:r>
        <w:t>622 mg/L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lang w:bidi="ar"/>
        </w:rPr>
        <w:t>EMDS6-G046-0</w:t>
      </w:r>
      <w:r>
        <w:rPr>
          <w:rFonts w:hint="eastAsia"/>
          <w:lang w:val="en-US" w:eastAsia="zh-CN" w:bidi="ar"/>
        </w:rPr>
        <w:t>11</w:t>
      </w:r>
      <w:r>
        <w:rPr>
          <w:lang w:bidi="ar"/>
        </w:rPr>
        <w:t xml:space="preserve">-0400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EMDS6-G046-0</w:t>
      </w:r>
      <w:r>
        <w:rPr>
          <w:rFonts w:hint="eastAsia"/>
          <w:lang w:val="en-US" w:eastAsia="zh-CN" w:bidi="ar"/>
        </w:rPr>
        <w:t>22</w:t>
      </w:r>
      <w:r>
        <w:rPr>
          <w:lang w:bidi="ar"/>
        </w:rPr>
        <w:t>-0400</w:t>
      </w:r>
      <w:bookmarkStart w:id="0" w:name="_GoBack"/>
      <w:bookmarkEnd w:id="0"/>
    </w:p>
    <w:p>
      <w:pPr>
        <w:spacing w:line="360" w:lineRule="auto"/>
        <w:ind w:firstLine="420"/>
      </w:pPr>
      <w:r>
        <w:t>蓝藻门：无细胞核、色素体等细胞器，无真正的液泡。体型较简单，有单细胞、群体（大多为不定形群体）、丝状体和异丝体，没有鞭毛。蓝藻的分布极广，在各种水体中都可发现。适温范围广，喜欢较肥的水质。许多蓝藻是典型浮游种类，大量繁殖时形成“水华”，被视为水体富营养化的重要标志。城市的池塘、湖泊、水沟中，含有较多的营养物质，特别是氮、磷，导致蓝细菌的大量增殖，使水色变成蓝绿而浓浊，死亡分解时散发出腐臭、腥臭气味，使水质变坏[1-2]。</w:t>
      </w:r>
    </w:p>
    <w:p>
      <w:pPr>
        <w:spacing w:line="360" w:lineRule="auto"/>
      </w:pPr>
      <w:r>
        <w:tab/>
      </w:r>
      <w:r>
        <w:rPr>
          <w:rFonts w:hint="eastAsia"/>
        </w:rPr>
        <w:t>拟鱼腥藻属：拟鱼腥藻又叫项圈藻属。整个丝体上的细胞，除异形胞及厚壁孢子外，基本形状一致，藻丝无基部和顶部的分化，异形胞在丝状体的两端，厚壁孢子原理异形胞[2]。如图1所示</w:t>
      </w:r>
      <w:r>
        <w:t>：</w:t>
      </w:r>
    </w:p>
    <w:p>
      <w:pPr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2992755" cy="224472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053" cy="22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图1，蓝藻门-拟鱼腥藻属例图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7AF58"/>
    <w:multiLevelType w:val="singleLevel"/>
    <w:tmpl w:val="2E07AF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E1"/>
    <w:rsid w:val="00024EDD"/>
    <w:rsid w:val="00467976"/>
    <w:rsid w:val="00922541"/>
    <w:rsid w:val="00D0428E"/>
    <w:rsid w:val="00EE13E1"/>
    <w:rsid w:val="19CC7515"/>
    <w:rsid w:val="53E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145</Words>
  <Characters>830</Characters>
  <Lines>6</Lines>
  <Paragraphs>1</Paragraphs>
  <TotalTime>0</TotalTime>
  <ScaleCrop>false</ScaleCrop>
  <LinksUpToDate>false</LinksUpToDate>
  <CharactersWithSpaces>974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2019-12-17T10:14:00Z</dcterms:created>
  <dc:creator>Administrator</dc:creator>
  <cp:lastModifiedBy>75418</cp:lastModifiedBy>
  <dcterms:modified xsi:type="dcterms:W3CDTF">2020-02-26T10:43:47Z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