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hint="eastAsia"/>
        </w:rPr>
        <w:t xml:space="preserve">G035、蓝藻门-束球藻属 </w:t>
      </w:r>
      <w:r>
        <w:rPr>
          <w:rFonts w:hint="eastAsia"/>
          <w:i/>
        </w:rPr>
        <w:t>G</w:t>
      </w:r>
      <w:r>
        <w:rPr>
          <w:i/>
        </w:rPr>
        <w:t>omphosphaeria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 xml:space="preserve">EMDS6-G035-001-0400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EMDS6-G035-003-0400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COD（61.02mg/L，</w:t>
      </w:r>
      <w:r>
        <w:rPr>
          <w:rFonts w:hint="eastAsia"/>
        </w:rPr>
        <w:t>劣</w:t>
      </w:r>
      <w:r>
        <w:t>Ⅴ）；</w:t>
      </w:r>
      <w:r>
        <w:rPr>
          <w:rFonts w:hint="eastAsia"/>
        </w:rPr>
        <w:t>总磷（0.</w:t>
      </w:r>
      <w:r>
        <w:t>0720 mg/L</w:t>
      </w:r>
      <w:r>
        <w:rPr>
          <w:rFonts w:hint="eastAsia"/>
        </w:rPr>
        <w:t>，</w:t>
      </w:r>
      <w:r>
        <w:t>Ⅳ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氨氮（0.3880 mg/L，Ⅱ级）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</w:t>
      </w:r>
      <w:r>
        <w:t>EMDS6-G035-004-0400 ~ EMDS6-G035-010-0400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COD（36.36 mg/L）；</w:t>
      </w:r>
      <w:r>
        <w:rPr>
          <w:rFonts w:hint="eastAsia"/>
        </w:rPr>
        <w:t>总磷（</w:t>
      </w:r>
      <w:r>
        <w:t>0.1348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氨氮（1.1463 mg/L）</w:t>
      </w:r>
      <w:r>
        <w:rPr>
          <w:rFonts w:hint="eastAsia"/>
        </w:rPr>
        <w:t>；硝态氮（0.0</w:t>
      </w:r>
      <w:r>
        <w:t>164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命名：EMDS6-G035-0</w:t>
      </w:r>
      <w:r>
        <w:t>11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EMDS6-G035-0</w:t>
      </w:r>
      <w:r>
        <w:t>21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命名：EMDS6-G035-0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EMDS6-G035-0</w:t>
      </w:r>
      <w:r>
        <w:t>2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COD（61.02mg/L，</w:t>
      </w:r>
      <w:r>
        <w:rPr>
          <w:rFonts w:hint="eastAsia"/>
        </w:rPr>
        <w:t>劣</w:t>
      </w:r>
      <w:r>
        <w:t>Ⅴ）；</w:t>
      </w:r>
      <w:r>
        <w:rPr>
          <w:rFonts w:hint="eastAsia"/>
        </w:rPr>
        <w:t>总磷（0.</w:t>
      </w:r>
      <w:r>
        <w:t>0720 mg/L</w:t>
      </w:r>
      <w:r>
        <w:rPr>
          <w:rFonts w:hint="eastAsia"/>
        </w:rPr>
        <w:t>，</w:t>
      </w:r>
      <w:r>
        <w:t>Ⅳ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氨氮（0.3880 mg/L，Ⅱ级）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命名：EMDS6-G035-0</w:t>
      </w:r>
      <w:r>
        <w:rPr>
          <w:rFonts w:hint="eastAsia"/>
          <w:lang w:val="en-US" w:eastAsia="zh-CN"/>
        </w:rPr>
        <w:t>28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EMDS6-G035-0</w:t>
      </w:r>
      <w:r>
        <w:rPr>
          <w:rFonts w:hint="eastAsia"/>
          <w:lang w:val="en-US" w:eastAsia="zh-CN"/>
        </w:rPr>
        <w:t>46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COD（36.36 mg/L）；</w:t>
      </w:r>
      <w:r>
        <w:rPr>
          <w:rFonts w:hint="eastAsia"/>
        </w:rPr>
        <w:t>总磷（</w:t>
      </w:r>
      <w:r>
        <w:t>0.1348 mg/L</w:t>
      </w:r>
      <w:r>
        <w:rPr>
          <w:rFonts w:hint="eastAsia"/>
        </w:rPr>
        <w:t>）；</w:t>
      </w:r>
    </w:p>
    <w:p>
      <w:pPr>
        <w:spacing w:line="360" w:lineRule="auto"/>
        <w:ind w:firstLine="1200" w:firstLineChars="500"/>
      </w:pPr>
      <w:r>
        <w:t>氨氮（1.1463 mg/L）</w:t>
      </w:r>
      <w:r>
        <w:rPr>
          <w:rFonts w:hint="eastAsia"/>
        </w:rPr>
        <w:t>；硝态氮（0.0</w:t>
      </w:r>
      <w:r>
        <w:t>164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命名：EMDS6-G035-0</w:t>
      </w:r>
      <w:r>
        <w:rPr>
          <w:rFonts w:hint="eastAsia"/>
          <w:lang w:val="en-US" w:eastAsia="zh-CN"/>
        </w:rPr>
        <w:t>47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EMDS6-G035-0</w:t>
      </w:r>
      <w:r>
        <w:rPr>
          <w:rFonts w:hint="eastAsia"/>
          <w:lang w:val="en-US" w:eastAsia="zh-CN"/>
        </w:rPr>
        <w:t>58</w:t>
      </w:r>
      <w:r>
        <w:rPr>
          <w:rFonts w:hint="eastAsia"/>
        </w:rPr>
        <w:t>-0</w:t>
      </w:r>
      <w:r>
        <w:t>4</w:t>
      </w:r>
      <w:r>
        <w:rPr>
          <w:rFonts w:hint="eastAsia"/>
        </w:rPr>
        <w:t>00</w:t>
      </w:r>
      <w:bookmarkStart w:id="0" w:name="_GoBack"/>
      <w:bookmarkEnd w:id="0"/>
    </w:p>
    <w:p>
      <w:pPr>
        <w:spacing w:line="360" w:lineRule="auto"/>
        <w:ind w:firstLine="420"/>
      </w:pPr>
      <w:r>
        <w:t>蓝藻门：无细胞核、色素体等细胞器，无真正的液泡。体型较简单，有单细胞、群体（大多为不定形群体）、丝状体和异丝体，没有鞭毛。蓝藻的分布极广，在各种水体中都可发现。适温范围广，喜欢较肥的水质。许多蓝藻是典型浮游种类，大量繁殖时形成“水华”，被视为水体富营养化的重要标志。城市的池塘、湖泊、水沟中，含有较多的营养物质，特别是氮、磷，导致蓝细菌的大量增殖，使水色变成蓝绿而浓浊，死亡分解时散发出腐臭、腥臭气味，使水质变坏[1-2]。</w:t>
      </w:r>
    </w:p>
    <w:p>
      <w:r>
        <w:tab/>
      </w:r>
      <w:r>
        <w:rPr>
          <w:rFonts w:hint="eastAsia"/>
        </w:rPr>
        <w:t>束球藻属：其植物体为球形、卵形、椭圆形的微小群体，群体胶被薄，不分层，无色、透明、均匀，群体细胞2~</w:t>
      </w:r>
      <w:r>
        <w:t>4</w:t>
      </w:r>
      <w:r>
        <w:rPr>
          <w:rFonts w:hint="eastAsia"/>
        </w:rPr>
        <w:t>个为一组，每个细胞均和一条柔软或牢固的胶柄相连，每组细胞柄又互相连接，胶柄多次相连至群体中心，组成一个由中心出发的放射状的几次分层分叉的胶柄系统。细胞梨形、卵形，偶尔为球形，内含物均匀，或具微小颗粒，无伪空泡，淡灰色至鲜蓝绿色[2]。如图1所示</w:t>
      </w:r>
      <w:r>
        <w:t>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3809365" cy="285750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图1，蓝藻门-束球藻属例图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F41101"/>
    <w:multiLevelType w:val="singleLevel"/>
    <w:tmpl w:val="EFF4110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1FB"/>
    <w:rsid w:val="00024EDD"/>
    <w:rsid w:val="001731FB"/>
    <w:rsid w:val="00B81593"/>
    <w:rsid w:val="00BB0BF0"/>
    <w:rsid w:val="00CE1627"/>
    <w:rsid w:val="00CE40C5"/>
    <w:rsid w:val="3AAC3D38"/>
    <w:rsid w:val="4B314C37"/>
    <w:rsid w:val="EFEF1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160</Words>
  <Characters>914</Characters>
  <Lines>7</Lines>
  <Paragraphs>2</Paragraphs>
  <TotalTime>0</TotalTime>
  <ScaleCrop>false</ScaleCrop>
  <LinksUpToDate>false</LinksUpToDate>
  <CharactersWithSpaces>1072</CharactersWithSpaces>
  <Application>WPS Office_2.0.1.3256_F1E327BC-269C-435d-A152-05C5408002CA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2019-12-17T14:26:00Z</dcterms:created>
  <dc:creator>Administrator</dc:creator>
  <cp:lastModifiedBy>zhangjiawei</cp:lastModifiedBy>
  <dcterms:modified xsi:type="dcterms:W3CDTF">2020-03-06T15:07:33Z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