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377" w:rsidRPr="00DB1377" w:rsidRDefault="00DB1377" w:rsidP="00DB1377">
      <w:pPr>
        <w:widowControl/>
        <w:wordWrap/>
        <w:autoSpaceDE/>
        <w:autoSpaceDN/>
        <w:spacing w:before="100" w:beforeAutospacing="1" w:after="100" w:afterAutospacing="1" w:line="240" w:lineRule="auto"/>
        <w:jc w:val="center"/>
        <w:outlineLvl w:val="1"/>
        <w:rPr>
          <w:rFonts w:asciiTheme="majorHAnsi" w:eastAsiaTheme="majorHAnsi" w:hAnsiTheme="majorHAnsi" w:cs="굴림"/>
          <w:b/>
          <w:spacing w:val="-15"/>
          <w:kern w:val="0"/>
          <w:sz w:val="36"/>
          <w:szCs w:val="36"/>
        </w:rPr>
      </w:pPr>
      <w:r w:rsidRPr="00DB1377">
        <w:rPr>
          <w:rFonts w:asciiTheme="majorHAnsi" w:eastAsiaTheme="majorHAnsi" w:hAnsiTheme="majorHAnsi" w:cs="굴림"/>
          <w:b/>
          <w:spacing w:val="-15"/>
          <w:kern w:val="0"/>
          <w:sz w:val="36"/>
          <w:szCs w:val="36"/>
        </w:rPr>
        <w:t>"뜨는 시장 잡아라" 푸드테크 '쩐의 전쟁'</w:t>
      </w:r>
    </w:p>
    <w:p w:rsidR="00DB1377" w:rsidRPr="00DB1377" w:rsidRDefault="00DB1377" w:rsidP="00DB1377">
      <w:pPr>
        <w:widowControl/>
        <w:wordWrap/>
        <w:autoSpaceDE/>
        <w:autoSpaceDN/>
        <w:spacing w:before="100" w:beforeAutospacing="1" w:after="100" w:afterAutospacing="1" w:line="240" w:lineRule="auto"/>
        <w:jc w:val="left"/>
        <w:rPr>
          <w:rFonts w:asciiTheme="majorHAnsi" w:eastAsiaTheme="majorHAnsi" w:hAnsiTheme="majorHAnsi" w:cs="굴림"/>
          <w:spacing w:val="-15"/>
          <w:kern w:val="0"/>
          <w:sz w:val="24"/>
          <w:szCs w:val="24"/>
        </w:rPr>
      </w:pPr>
      <w:r w:rsidRPr="00DB1377">
        <w:rPr>
          <w:rFonts w:asciiTheme="majorHAnsi" w:eastAsiaTheme="majorHAnsi" w:hAnsiTheme="majorHAnsi" w:cs="굴림"/>
          <w:spacing w:val="-15"/>
          <w:kern w:val="0"/>
          <w:sz w:val="24"/>
          <w:szCs w:val="24"/>
        </w:rPr>
        <w:t>배달주문·맛집 정보 서비스등</w:t>
      </w:r>
      <w:r w:rsidRPr="00DB1377">
        <w:rPr>
          <w:rFonts w:asciiTheme="majorHAnsi" w:eastAsiaTheme="majorHAnsi" w:hAnsiTheme="majorHAnsi" w:cs="굴림"/>
          <w:spacing w:val="-15"/>
          <w:kern w:val="0"/>
          <w:sz w:val="24"/>
          <w:szCs w:val="24"/>
        </w:rPr>
        <w:br/>
        <w:t xml:space="preserve">IT기반 </w:t>
      </w:r>
      <w:r w:rsidR="009D635B">
        <w:rPr>
          <w:rFonts w:asciiTheme="majorHAnsi" w:eastAsiaTheme="majorHAnsi" w:hAnsiTheme="majorHAnsi" w:cs="굴림" w:hint="eastAsia"/>
          <w:spacing w:val="-15"/>
          <w:kern w:val="0"/>
          <w:sz w:val="24"/>
          <w:szCs w:val="24"/>
        </w:rPr>
        <w:t>(</w:t>
      </w:r>
      <w:r w:rsidR="007711B7">
        <w:rPr>
          <w:rFonts w:asciiTheme="majorHAnsi" w:eastAsiaTheme="majorHAnsi" w:hAnsiTheme="majorHAnsi" w:cs="굴림" w:hint="eastAsia"/>
          <w:spacing w:val="-15"/>
          <w:kern w:val="0"/>
          <w:sz w:val="24"/>
          <w:szCs w:val="24"/>
        </w:rPr>
        <w:t>기업</w:t>
      </w:r>
      <w:r w:rsidR="009D635B">
        <w:rPr>
          <w:rFonts w:asciiTheme="majorHAnsi" w:eastAsiaTheme="majorHAnsi" w:hAnsiTheme="majorHAnsi" w:cs="굴림" w:hint="eastAsia"/>
          <w:spacing w:val="-15"/>
          <w:kern w:val="0"/>
          <w:sz w:val="24"/>
          <w:szCs w:val="24"/>
        </w:rPr>
        <w:t>/</w:t>
      </w:r>
      <w:bookmarkStart w:id="0" w:name="_GoBack"/>
      <w:bookmarkEnd w:id="0"/>
      <w:r w:rsidR="005D016A">
        <w:rPr>
          <w:rFonts w:asciiTheme="majorHAnsi" w:eastAsiaTheme="majorHAnsi" w:hAnsiTheme="majorHAnsi" w:cs="굴림" w:hint="eastAsia"/>
          <w:spacing w:val="-15"/>
          <w:kern w:val="0"/>
          <w:sz w:val="24"/>
          <w:szCs w:val="24"/>
        </w:rPr>
        <w:t>회사)</w:t>
      </w:r>
      <w:r w:rsidRPr="00DB1377">
        <w:rPr>
          <w:rFonts w:asciiTheme="majorHAnsi" w:eastAsiaTheme="majorHAnsi" w:hAnsiTheme="majorHAnsi" w:cs="굴림"/>
          <w:spacing w:val="-15"/>
          <w:kern w:val="0"/>
          <w:sz w:val="24"/>
          <w:szCs w:val="24"/>
        </w:rPr>
        <w:t>경쟁력 높아 고속성장</w:t>
      </w:r>
      <w:r w:rsidRPr="00DB1377">
        <w:rPr>
          <w:rFonts w:asciiTheme="majorHAnsi" w:eastAsiaTheme="majorHAnsi" w:hAnsiTheme="majorHAnsi" w:cs="굴림"/>
          <w:spacing w:val="-15"/>
          <w:kern w:val="0"/>
          <w:sz w:val="24"/>
          <w:szCs w:val="24"/>
        </w:rPr>
        <w:br/>
        <w:t>수백</w:t>
      </w:r>
      <w:r w:rsidRPr="00DB1377">
        <w:rPr>
          <w:rFonts w:asciiTheme="majorHAnsi" w:eastAsiaTheme="majorHAnsi" w:hAnsiTheme="majorHAnsi" w:cs="굴림" w:hint="eastAsia"/>
          <w:spacing w:val="-15"/>
          <w:kern w:val="0"/>
          <w:sz w:val="24"/>
          <w:szCs w:val="24"/>
        </w:rPr>
        <w:t xml:space="preserve"> </w:t>
      </w:r>
      <w:r w:rsidRPr="00DB1377">
        <w:rPr>
          <w:rFonts w:asciiTheme="majorHAnsi" w:eastAsiaTheme="majorHAnsi" w:hAnsiTheme="majorHAnsi" w:cs="굴림"/>
          <w:spacing w:val="-15"/>
          <w:kern w:val="0"/>
          <w:sz w:val="24"/>
          <w:szCs w:val="24"/>
        </w:rPr>
        <w:t>억대 투자 잇따르며 '후끈'</w:t>
      </w:r>
      <w:r w:rsidRPr="00DB1377">
        <w:rPr>
          <w:rFonts w:asciiTheme="majorHAnsi" w:eastAsiaTheme="majorHAnsi" w:hAnsiTheme="majorHAnsi" w:cs="굴림"/>
          <w:spacing w:val="-15"/>
          <w:kern w:val="0"/>
          <w:sz w:val="24"/>
          <w:szCs w:val="24"/>
        </w:rPr>
        <w:br/>
        <w:t>AI스피커 킬러콘텐츠로 각광에</w:t>
      </w:r>
      <w:r w:rsidRPr="00DB1377">
        <w:rPr>
          <w:rFonts w:asciiTheme="majorHAnsi" w:eastAsiaTheme="majorHAnsi" w:hAnsiTheme="majorHAnsi" w:cs="굴림"/>
          <w:spacing w:val="-15"/>
          <w:kern w:val="0"/>
          <w:sz w:val="24"/>
          <w:szCs w:val="24"/>
        </w:rPr>
        <w:br/>
        <w:t>네이버·카카오도 투자에 적극</w:t>
      </w:r>
      <w:r w:rsidRPr="00DB1377">
        <w:rPr>
          <w:rFonts w:asciiTheme="majorHAnsi" w:eastAsiaTheme="majorHAnsi" w:hAnsiTheme="majorHAnsi" w:cs="굴림"/>
          <w:spacing w:val="-15"/>
          <w:kern w:val="0"/>
          <w:sz w:val="24"/>
          <w:szCs w:val="24"/>
        </w:rPr>
        <w:br/>
        <w:t>자체 생태계 구축 경쟁 뜨거워</w:t>
      </w:r>
    </w:p>
    <w:p w:rsidR="00DB1377" w:rsidRPr="00DB1377" w:rsidRDefault="00DB1377" w:rsidP="00DB1377">
      <w:pPr>
        <w:widowControl/>
        <w:wordWrap/>
        <w:autoSpaceDE/>
        <w:autoSpaceDN/>
        <w:spacing w:before="100" w:beforeAutospacing="1" w:after="100" w:afterAutospacing="1" w:line="240" w:lineRule="auto"/>
        <w:jc w:val="left"/>
        <w:rPr>
          <w:rFonts w:ascii="Titillium Web" w:hAnsi="Titillium Web" w:hint="eastAsia"/>
          <w:spacing w:val="-15"/>
          <w:szCs w:val="20"/>
        </w:rPr>
      </w:pPr>
      <w:r w:rsidRPr="00DB1377">
        <w:rPr>
          <w:rFonts w:ascii="Titillium Web" w:hAnsi="Titillium Web"/>
          <w:spacing w:val="-15"/>
          <w:szCs w:val="20"/>
        </w:rPr>
        <w:t>2018-06-13 21:27:06</w:t>
      </w:r>
      <w:r w:rsidRPr="00DB1377">
        <w:rPr>
          <w:rFonts w:ascii="Titillium Web" w:hAnsi="Titillium Web"/>
          <w:spacing w:val="-15"/>
          <w:szCs w:val="20"/>
        </w:rPr>
        <w:br/>
      </w:r>
      <w:r w:rsidRPr="00DB1377">
        <w:rPr>
          <w:rFonts w:ascii="Titillium Web" w:hAnsi="Titillium Web"/>
          <w:spacing w:val="-15"/>
          <w:szCs w:val="20"/>
        </w:rPr>
        <w:br/>
      </w:r>
      <w:hyperlink r:id="rId6" w:history="1">
        <w:r w:rsidRPr="00DB1377">
          <w:rPr>
            <w:rStyle w:val="a3"/>
            <w:rFonts w:ascii="Titillium Web" w:hAnsi="Titillium Web"/>
            <w:color w:val="auto"/>
            <w:spacing w:val="-15"/>
            <w:szCs w:val="20"/>
          </w:rPr>
          <w:t>http://www.sedaily.com/NewsView/1S0SLQ8HUI</w:t>
        </w:r>
      </w:hyperlink>
    </w:p>
    <w:tbl>
      <w:tblPr>
        <w:tblW w:w="7680" w:type="dxa"/>
        <w:jc w:val="center"/>
        <w:shd w:val="clear" w:color="auto" w:fill="FFFFFF"/>
        <w:tblCellMar>
          <w:left w:w="0" w:type="dxa"/>
          <w:right w:w="0" w:type="dxa"/>
        </w:tblCellMar>
        <w:tblLook w:val="04A0" w:firstRow="1" w:lastRow="0" w:firstColumn="1" w:lastColumn="0" w:noHBand="0" w:noVBand="1"/>
      </w:tblPr>
      <w:tblGrid>
        <w:gridCol w:w="9086"/>
      </w:tblGrid>
      <w:tr w:rsidR="00DB1377" w:rsidRPr="00DB1377" w:rsidTr="00DB1377">
        <w:trPr>
          <w:jc w:val="center"/>
        </w:trPr>
        <w:tc>
          <w:tcPr>
            <w:tcW w:w="0" w:type="auto"/>
            <w:shd w:val="clear" w:color="auto" w:fill="FFFFFF"/>
            <w:tcMar>
              <w:top w:w="30" w:type="dxa"/>
              <w:left w:w="30" w:type="dxa"/>
              <w:bottom w:w="30" w:type="dxa"/>
              <w:right w:w="3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9026"/>
            </w:tblGrid>
            <w:tr w:rsidR="00DB1377" w:rsidRPr="00DB1377">
              <w:tc>
                <w:tcPr>
                  <w:tcW w:w="0" w:type="auto"/>
                  <w:shd w:val="clear" w:color="auto" w:fill="FFFFFF"/>
                  <w:vAlign w:val="center"/>
                  <w:hideMark/>
                </w:tcPr>
                <w:p w:rsidR="00DB1377" w:rsidRPr="00DB1377" w:rsidRDefault="00DB1377" w:rsidP="00DB1377">
                  <w:pPr>
                    <w:widowControl/>
                    <w:wordWrap/>
                    <w:autoSpaceDE/>
                    <w:autoSpaceDN/>
                    <w:spacing w:after="0" w:line="240" w:lineRule="auto"/>
                    <w:jc w:val="left"/>
                    <w:rPr>
                      <w:rFonts w:asciiTheme="majorHAnsi" w:eastAsiaTheme="majorHAnsi" w:hAnsiTheme="majorHAnsi" w:cs="굴림"/>
                      <w:kern w:val="0"/>
                      <w:sz w:val="24"/>
                      <w:szCs w:val="24"/>
                    </w:rPr>
                  </w:pPr>
                  <w:r w:rsidRPr="00DB1377">
                    <w:rPr>
                      <w:rFonts w:asciiTheme="majorHAnsi" w:eastAsiaTheme="majorHAnsi" w:hAnsiTheme="majorHAnsi" w:cs="굴림"/>
                      <w:noProof/>
                      <w:kern w:val="0"/>
                      <w:sz w:val="24"/>
                      <w:szCs w:val="24"/>
                    </w:rPr>
                    <w:drawing>
                      <wp:inline distT="0" distB="0" distL="0" distR="0" wp14:anchorId="0656862C" wp14:editId="40660107">
                        <wp:extent cx="6096000" cy="1492250"/>
                        <wp:effectExtent l="0" t="0" r="0" b="0"/>
                        <wp:docPr id="2" name="그림 2" descr="'뜨는 시장 잡아라' 푸드테크 '쩐의 전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뜨는 시장 잡아라' 푸드테크 '쩐의 전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492250"/>
                                </a:xfrm>
                                <a:prstGeom prst="rect">
                                  <a:avLst/>
                                </a:prstGeom>
                                <a:noFill/>
                                <a:ln>
                                  <a:noFill/>
                                </a:ln>
                              </pic:spPr>
                            </pic:pic>
                          </a:graphicData>
                        </a:graphic>
                      </wp:inline>
                    </w:drawing>
                  </w:r>
                </w:p>
              </w:tc>
            </w:tr>
          </w:tbl>
          <w:p w:rsidR="00DB1377" w:rsidRPr="00DB1377" w:rsidRDefault="00DB1377" w:rsidP="00DB1377">
            <w:pPr>
              <w:widowControl/>
              <w:wordWrap/>
              <w:autoSpaceDE/>
              <w:autoSpaceDN/>
              <w:spacing w:after="0" w:line="240" w:lineRule="auto"/>
              <w:jc w:val="left"/>
              <w:rPr>
                <w:rFonts w:asciiTheme="majorHAnsi" w:eastAsiaTheme="majorHAnsi" w:hAnsiTheme="majorHAnsi" w:cs="굴림"/>
                <w:kern w:val="0"/>
                <w:sz w:val="24"/>
                <w:szCs w:val="24"/>
              </w:rPr>
            </w:pPr>
          </w:p>
        </w:tc>
      </w:tr>
    </w:tbl>
    <w:p w:rsidR="00DB1377" w:rsidRPr="00DB1377" w:rsidRDefault="00DB1377" w:rsidP="00DB1377">
      <w:pPr>
        <w:widowControl/>
        <w:wordWrap/>
        <w:autoSpaceDE/>
        <w:autoSpaceDN/>
        <w:spacing w:after="0" w:line="240" w:lineRule="auto"/>
        <w:jc w:val="left"/>
        <w:rPr>
          <w:rFonts w:asciiTheme="majorHAnsi" w:eastAsiaTheme="majorHAnsi" w:hAnsiTheme="majorHAnsi" w:cs="굴림"/>
          <w:spacing w:val="-15"/>
          <w:kern w:val="0"/>
          <w:sz w:val="24"/>
          <w:szCs w:val="24"/>
        </w:rPr>
      </w:pPr>
    </w:p>
    <w:p w:rsidR="00DB1377" w:rsidRPr="00DB1377" w:rsidRDefault="00DB1377" w:rsidP="00DB1377">
      <w:pPr>
        <w:widowControl/>
        <w:wordWrap/>
        <w:autoSpaceDE/>
        <w:autoSpaceDN/>
        <w:spacing w:before="135" w:after="0" w:line="240" w:lineRule="auto"/>
        <w:ind w:left="150" w:right="150"/>
        <w:jc w:val="left"/>
        <w:rPr>
          <w:ins w:id="1" w:author="Unknown"/>
          <w:rFonts w:asciiTheme="majorHAnsi" w:eastAsiaTheme="majorHAnsi" w:hAnsiTheme="majorHAnsi" w:cs="굴림"/>
          <w:kern w:val="0"/>
          <w:sz w:val="24"/>
          <w:szCs w:val="24"/>
          <w:shd w:val="clear" w:color="auto" w:fill="808080"/>
        </w:rPr>
      </w:pPr>
      <w:r w:rsidRPr="00DB1377">
        <w:rPr>
          <w:rFonts w:asciiTheme="majorHAnsi" w:eastAsiaTheme="majorHAnsi" w:hAnsiTheme="majorHAnsi" w:cs="굴림"/>
          <w:spacing w:val="-15"/>
          <w:kern w:val="0"/>
          <w:sz w:val="24"/>
          <w:szCs w:val="24"/>
        </w:rPr>
        <w:t>식품산업에 정보기술(IT)을 접목한 푸드테크업계가 ‘쩐의 전쟁’으로 달아오르고 있다. 배달주문 앱과 맛집 정보 서비스, 온라인 식품거래 플랫폼 시장이 빠르게 성장 중이고 인공지능(AI) 스피커의 킬러콘텐츠로도 각광받으며 대규모 투자가 잇따르고 있다.  </w:t>
      </w:r>
      <w:r w:rsidRPr="00DB1377">
        <w:rPr>
          <w:rFonts w:asciiTheme="majorHAnsi" w:eastAsiaTheme="majorHAnsi" w:hAnsiTheme="majorHAnsi" w:cs="굴림"/>
          <w:spacing w:val="-15"/>
          <w:kern w:val="0"/>
          <w:sz w:val="24"/>
          <w:szCs w:val="24"/>
        </w:rPr>
        <w:br/>
      </w:r>
      <w:r w:rsidRPr="00DB1377">
        <w:rPr>
          <w:rFonts w:asciiTheme="majorHAnsi" w:eastAsiaTheme="majorHAnsi" w:hAnsiTheme="majorHAnsi" w:cs="굴림"/>
          <w:spacing w:val="-15"/>
          <w:kern w:val="0"/>
          <w:sz w:val="24"/>
          <w:szCs w:val="24"/>
        </w:rPr>
        <w:br/>
        <w:t>13일 IT업계에 따르면 최근 푸드테크업체에 대한 굵직한 투자가 이어지고 있다. 배달주문 앱 ‘요기요’와 ‘배달통’을 운영하는 알지피코리아는 최근 바로고에 200억원 가량을 투자했다. 바로고는 자체 매장 없이 매장 음식 배달을 대행하는 배달서비스로 KFC와 롯데리아 등 프랜차이즈는 물론 일반음식점들까지 월 200만건의 배달을 대행하며 기사수만 3만여명에 달한다. 알지피코리아는 앞서 지난해 9월 300억원을 투자해 또 다른 배달대행업체 푸드플라이를 인수하기도 했다. 배달대행서비스 ‘부릉’을 운영하는 메쉬코리아는 지난해 7월 네이버로부터 240억원의 투자를 받는 등 지난 2013년 설립 이후 누적 투자유치액이 755억원에 달한다.  </w:t>
      </w:r>
      <w:r w:rsidRPr="00DB1377">
        <w:rPr>
          <w:rFonts w:asciiTheme="majorHAnsi" w:eastAsiaTheme="majorHAnsi" w:hAnsiTheme="majorHAnsi" w:cs="굴림"/>
          <w:spacing w:val="-15"/>
          <w:kern w:val="0"/>
          <w:sz w:val="24"/>
          <w:szCs w:val="24"/>
        </w:rPr>
        <w:br/>
      </w:r>
      <w:r w:rsidRPr="00DB1377">
        <w:rPr>
          <w:rFonts w:asciiTheme="majorHAnsi" w:eastAsiaTheme="majorHAnsi" w:hAnsiTheme="majorHAnsi" w:cs="굴림"/>
          <w:spacing w:val="-15"/>
          <w:kern w:val="0"/>
          <w:sz w:val="24"/>
          <w:szCs w:val="24"/>
        </w:rPr>
        <w:br/>
      </w:r>
    </w:p>
    <w:p w:rsidR="004B2EC9" w:rsidRPr="009C5A23" w:rsidRDefault="00DB1377" w:rsidP="009C5A23">
      <w:pPr>
        <w:widowControl/>
        <w:wordWrap/>
        <w:autoSpaceDE/>
        <w:autoSpaceDN/>
        <w:spacing w:after="0" w:line="240" w:lineRule="auto"/>
        <w:jc w:val="left"/>
        <w:rPr>
          <w:rFonts w:asciiTheme="majorHAnsi" w:eastAsiaTheme="majorHAnsi" w:hAnsiTheme="majorHAnsi" w:cs="굴림"/>
          <w:spacing w:val="-15"/>
          <w:kern w:val="0"/>
          <w:sz w:val="24"/>
          <w:szCs w:val="24"/>
        </w:rPr>
      </w:pPr>
      <w:r w:rsidRPr="00DB1377">
        <w:rPr>
          <w:rFonts w:asciiTheme="majorHAnsi" w:eastAsiaTheme="majorHAnsi" w:hAnsiTheme="majorHAnsi" w:cs="굴림"/>
          <w:spacing w:val="-15"/>
          <w:kern w:val="0"/>
          <w:sz w:val="24"/>
          <w:szCs w:val="24"/>
        </w:rPr>
        <w:lastRenderedPageBreak/>
        <w:t>배달주문앱과 맛집 정보 서비스 등에 대한 투자도 이어지고 있다. ‘배달의 민족’을 운영하는 우아한형제들은 지난 1월 네이버로부터 350억원의 투자를 받았고 ‘식신’과 고급 식당 추천 및 예약 플랫폼 ‘포잉’을 운영하는 ‘트러스트어스’ 역시 지금까지 각각 90억원, 130억원의 투자를 유치했다.</w:t>
      </w:r>
      <w:r w:rsidRPr="00DB1377">
        <w:rPr>
          <w:rFonts w:asciiTheme="majorHAnsi" w:eastAsiaTheme="majorHAnsi" w:hAnsiTheme="majorHAnsi" w:cs="굴림"/>
          <w:spacing w:val="-15"/>
          <w:kern w:val="0"/>
          <w:sz w:val="24"/>
          <w:szCs w:val="24"/>
        </w:rPr>
        <w:br/>
      </w:r>
      <w:r w:rsidRPr="00DB1377">
        <w:rPr>
          <w:rFonts w:asciiTheme="majorHAnsi" w:eastAsiaTheme="majorHAnsi" w:hAnsiTheme="majorHAnsi" w:cs="굴림"/>
          <w:spacing w:val="-15"/>
          <w:kern w:val="0"/>
          <w:sz w:val="24"/>
          <w:szCs w:val="24"/>
        </w:rPr>
        <w:br/>
        <w:t xml:space="preserve">푸드테크업계 돈이 몰리는 이유는 ‘뜨는’ 시장이기 때문이다. 배달대행수는 매년 2배로 늘고 있고, 배달주문 앱을 통한 거래량도 급증하고 있다. 업계가 추산하는 음식배달시장규모는 13조원~14조원인데 반해, 배달대행업체를 통한 거래량은 2조 내외에 불과해 성장 여력도 크다. </w:t>
      </w:r>
      <w:r w:rsidRPr="00DB1377">
        <w:rPr>
          <w:rFonts w:asciiTheme="majorHAnsi" w:eastAsiaTheme="majorHAnsi" w:hAnsiTheme="majorHAnsi" w:cs="굴림"/>
          <w:spacing w:val="-15"/>
          <w:kern w:val="0"/>
          <w:sz w:val="24"/>
          <w:szCs w:val="24"/>
        </w:rPr>
        <w:br/>
      </w:r>
      <w:r w:rsidRPr="00DB1377">
        <w:rPr>
          <w:rFonts w:asciiTheme="majorHAnsi" w:eastAsiaTheme="majorHAnsi" w:hAnsiTheme="majorHAnsi" w:cs="굴림"/>
          <w:spacing w:val="-15"/>
          <w:kern w:val="0"/>
          <w:sz w:val="24"/>
          <w:szCs w:val="24"/>
        </w:rPr>
        <w:br/>
        <w:t>푸드테크기업 투자에 가장 적극적으로 나서고 있는 곳은 포털업체인 네이버와 카카오다. 지난해 AI 스피커를 내놓은 이들은 음식 배달을 킬러 콘텐츠로 낙점한 상황이다. 자사 AI 스피커에서 음성으로 음식을 주문하면 앱을 통해 매장을 찾아 주문을 하고 배달대행업체를 통해 집까지 배달해주는 ‘원스톱 서비스’를 구축하겠다는 계획이다.  </w:t>
      </w:r>
      <w:r w:rsidRPr="00DB1377">
        <w:rPr>
          <w:rFonts w:asciiTheme="majorHAnsi" w:eastAsiaTheme="majorHAnsi" w:hAnsiTheme="majorHAnsi" w:cs="굴림"/>
          <w:spacing w:val="-15"/>
          <w:kern w:val="0"/>
          <w:sz w:val="24"/>
          <w:szCs w:val="24"/>
        </w:rPr>
        <w:br/>
      </w:r>
      <w:r w:rsidRPr="00DB1377">
        <w:rPr>
          <w:rFonts w:asciiTheme="majorHAnsi" w:eastAsiaTheme="majorHAnsi" w:hAnsiTheme="majorHAnsi" w:cs="굴림"/>
          <w:spacing w:val="-15"/>
          <w:kern w:val="0"/>
          <w:sz w:val="24"/>
          <w:szCs w:val="24"/>
        </w:rPr>
        <w:br/>
        <w:t xml:space="preserve">네이버는 우아한형제들과 메쉬코리아 외에도 음식주문접수 및 배달 시점관리 솔루션 제공업체인 ‘푸드테크(50억원)’와 트러스트어스(40억원) 등 총 700억원을 푸드테크업체에 쏟아부었다. 카카오 역시 투자전문계열사 카카오벤처스를 통해 맛집검색 솔루션업체 다이닝코드를 비롯해 ‘아내의 식탁’을 운영하는 컬쳐히어로, 당뇨맞춤형 식단 배송 서비스를 제공하는 ‘닥터키친’에 투자를 단행했다. 지난 3월에는 서울지역에 배달대행서비스를 제공하는 TNB의 지분 51%를 인수해 배달대행에까지 영토를 넓혔다. 국내 스타트업 투자를 조사해 발표하는 ‘퓨처나인 리포트’에 따르면 올해 푸드테크 투자액은 2,000억원 가량에 달할 것으로 예상됐다. 한국푸드테크협회 회장을 맡고 있는 안병익 식신 대표는 “푸드테크업계는 가파른 성장세를 보이고 있는 만큼, 앞으로도 배달주문과 배달대행 시장 생태계 선점을 위한 업체 간 경쟁이 더 치열해질 것”이라고 말했다. </w:t>
      </w:r>
    </w:p>
    <w:sectPr w:rsidR="004B2EC9" w:rsidRPr="009C5A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tillium Web">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26858"/>
    <w:multiLevelType w:val="multilevel"/>
    <w:tmpl w:val="810E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57818"/>
    <w:multiLevelType w:val="multilevel"/>
    <w:tmpl w:val="0622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D46FF0"/>
    <w:multiLevelType w:val="multilevel"/>
    <w:tmpl w:val="4DD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377"/>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6A"/>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11B7"/>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C5A23"/>
    <w:rsid w:val="009D0411"/>
    <w:rsid w:val="009D635B"/>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1377"/>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DB1377"/>
    <w:pPr>
      <w:widowControl/>
      <w:wordWrap/>
      <w:autoSpaceDE/>
      <w:autoSpaceDN/>
      <w:spacing w:before="100" w:beforeAutospacing="1" w:after="100" w:afterAutospacing="1" w:line="240" w:lineRule="auto"/>
      <w:jc w:val="left"/>
      <w:outlineLvl w:val="1"/>
    </w:pPr>
    <w:rPr>
      <w:rFonts w:ascii="굴림" w:eastAsia="굴림" w:hAnsi="굴림" w:cs="굴림"/>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DB1377"/>
    <w:rPr>
      <w:rFonts w:ascii="굴림" w:eastAsia="굴림" w:hAnsi="굴림" w:cs="굴림"/>
      <w:kern w:val="0"/>
      <w:sz w:val="36"/>
      <w:szCs w:val="36"/>
    </w:rPr>
  </w:style>
  <w:style w:type="character" w:styleId="a3">
    <w:name w:val="Hyperlink"/>
    <w:basedOn w:val="a0"/>
    <w:uiPriority w:val="99"/>
    <w:unhideWhenUsed/>
    <w:rsid w:val="00DB1377"/>
    <w:rPr>
      <w:strike w:val="0"/>
      <w:dstrike w:val="0"/>
      <w:color w:val="666666"/>
      <w:u w:val="none"/>
      <w:effect w:val="none"/>
    </w:rPr>
  </w:style>
  <w:style w:type="paragraph" w:customStyle="1" w:styleId="subjectinfo">
    <w:name w:val="subject_info"/>
    <w:basedOn w:val="a"/>
    <w:rsid w:val="00DB137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ubadbanner41">
    <w:name w:val="sub_ad_banner41"/>
    <w:basedOn w:val="a0"/>
    <w:rsid w:val="00DB1377"/>
    <w:rPr>
      <w:shd w:val="clear" w:color="auto" w:fill="808080"/>
    </w:rPr>
  </w:style>
  <w:style w:type="paragraph" w:styleId="a4">
    <w:name w:val="Balloon Text"/>
    <w:basedOn w:val="a"/>
    <w:link w:val="Char"/>
    <w:uiPriority w:val="99"/>
    <w:semiHidden/>
    <w:unhideWhenUsed/>
    <w:rsid w:val="00DB137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DB137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DB1377"/>
    <w:pPr>
      <w:widowControl/>
      <w:wordWrap/>
      <w:autoSpaceDE/>
      <w:autoSpaceDN/>
      <w:spacing w:before="100" w:beforeAutospacing="1" w:after="100" w:afterAutospacing="1" w:line="240" w:lineRule="auto"/>
      <w:jc w:val="left"/>
      <w:outlineLvl w:val="1"/>
    </w:pPr>
    <w:rPr>
      <w:rFonts w:ascii="굴림" w:eastAsia="굴림" w:hAnsi="굴림" w:cs="굴림"/>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DB1377"/>
    <w:rPr>
      <w:rFonts w:ascii="굴림" w:eastAsia="굴림" w:hAnsi="굴림" w:cs="굴림"/>
      <w:kern w:val="0"/>
      <w:sz w:val="36"/>
      <w:szCs w:val="36"/>
    </w:rPr>
  </w:style>
  <w:style w:type="character" w:styleId="a3">
    <w:name w:val="Hyperlink"/>
    <w:basedOn w:val="a0"/>
    <w:uiPriority w:val="99"/>
    <w:unhideWhenUsed/>
    <w:rsid w:val="00DB1377"/>
    <w:rPr>
      <w:strike w:val="0"/>
      <w:dstrike w:val="0"/>
      <w:color w:val="666666"/>
      <w:u w:val="none"/>
      <w:effect w:val="none"/>
    </w:rPr>
  </w:style>
  <w:style w:type="paragraph" w:customStyle="1" w:styleId="subjectinfo">
    <w:name w:val="subject_info"/>
    <w:basedOn w:val="a"/>
    <w:rsid w:val="00DB137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ubadbanner41">
    <w:name w:val="sub_ad_banner41"/>
    <w:basedOn w:val="a0"/>
    <w:rsid w:val="00DB1377"/>
    <w:rPr>
      <w:shd w:val="clear" w:color="auto" w:fill="808080"/>
    </w:rPr>
  </w:style>
  <w:style w:type="paragraph" w:styleId="a4">
    <w:name w:val="Balloon Text"/>
    <w:basedOn w:val="a"/>
    <w:link w:val="Char"/>
    <w:uiPriority w:val="99"/>
    <w:semiHidden/>
    <w:unhideWhenUsed/>
    <w:rsid w:val="00DB137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DB137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535977">
      <w:bodyDiv w:val="1"/>
      <w:marLeft w:val="0"/>
      <w:marRight w:val="0"/>
      <w:marTop w:val="0"/>
      <w:marBottom w:val="0"/>
      <w:divBdr>
        <w:top w:val="none" w:sz="0" w:space="0" w:color="auto"/>
        <w:left w:val="none" w:sz="0" w:space="0" w:color="auto"/>
        <w:bottom w:val="none" w:sz="0" w:space="0" w:color="auto"/>
        <w:right w:val="none" w:sz="0" w:space="0" w:color="auto"/>
      </w:divBdr>
      <w:divsChild>
        <w:div w:id="125315183">
          <w:marLeft w:val="0"/>
          <w:marRight w:val="0"/>
          <w:marTop w:val="0"/>
          <w:marBottom w:val="0"/>
          <w:divBdr>
            <w:top w:val="none" w:sz="0" w:space="0" w:color="auto"/>
            <w:left w:val="none" w:sz="0" w:space="0" w:color="auto"/>
            <w:bottom w:val="none" w:sz="0" w:space="0" w:color="auto"/>
            <w:right w:val="none" w:sz="0" w:space="0" w:color="auto"/>
          </w:divBdr>
          <w:divsChild>
            <w:div w:id="818502936">
              <w:marLeft w:val="0"/>
              <w:marRight w:val="0"/>
              <w:marTop w:val="0"/>
              <w:marBottom w:val="0"/>
              <w:divBdr>
                <w:top w:val="none" w:sz="0" w:space="0" w:color="auto"/>
                <w:left w:val="none" w:sz="0" w:space="0" w:color="auto"/>
                <w:bottom w:val="none" w:sz="0" w:space="0" w:color="auto"/>
                <w:right w:val="none" w:sz="0" w:space="0" w:color="auto"/>
              </w:divBdr>
              <w:divsChild>
                <w:div w:id="169948598">
                  <w:marLeft w:val="0"/>
                  <w:marRight w:val="0"/>
                  <w:marTop w:val="0"/>
                  <w:marBottom w:val="0"/>
                  <w:divBdr>
                    <w:top w:val="none" w:sz="0" w:space="0" w:color="auto"/>
                    <w:left w:val="none" w:sz="0" w:space="0" w:color="auto"/>
                    <w:bottom w:val="none" w:sz="0" w:space="0" w:color="auto"/>
                    <w:right w:val="none" w:sz="0" w:space="0" w:color="auto"/>
                  </w:divBdr>
                </w:div>
              </w:divsChild>
            </w:div>
            <w:div w:id="1618562464">
              <w:marLeft w:val="0"/>
              <w:marRight w:val="0"/>
              <w:marTop w:val="0"/>
              <w:marBottom w:val="0"/>
              <w:divBdr>
                <w:top w:val="none" w:sz="0" w:space="0" w:color="auto"/>
                <w:left w:val="none" w:sz="0" w:space="0" w:color="auto"/>
                <w:bottom w:val="none" w:sz="0" w:space="0" w:color="auto"/>
                <w:right w:val="none" w:sz="0" w:space="0" w:color="auto"/>
              </w:divBdr>
              <w:divsChild>
                <w:div w:id="10256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daily.com/NewsView/1S0SLQ8HU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5</cp:revision>
  <dcterms:created xsi:type="dcterms:W3CDTF">2018-06-24T10:18:00Z</dcterms:created>
  <dcterms:modified xsi:type="dcterms:W3CDTF">2018-06-24T10:34:00Z</dcterms:modified>
</cp:coreProperties>
</file>