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center"/>
        <w:outlineLvl w:val="2"/>
        <w:rPr>
          <w:rFonts w:asciiTheme="majorHAnsi" w:eastAsiaTheme="majorHAnsi" w:hAnsiTheme="majorHAnsi" w:cs="굴림"/>
          <w:b/>
          <w:bCs/>
          <w:spacing w:val="-20"/>
          <w:kern w:val="0"/>
          <w:sz w:val="36"/>
          <w:szCs w:val="36"/>
        </w:rPr>
      </w:pPr>
      <w:bookmarkStart w:id="0" w:name="_GoBack"/>
      <w:r w:rsidRPr="001D56D3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혀끝에 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녹아드는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 화려한 튀김, ‘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’ 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맛집</w:t>
      </w:r>
      <w:proofErr w:type="spellEnd"/>
    </w:p>
    <w:bookmarkEnd w:id="0"/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spacing w:val="-20"/>
          <w:kern w:val="0"/>
          <w:sz w:val="21"/>
          <w:szCs w:val="21"/>
        </w:rPr>
      </w:pPr>
      <w:r w:rsidRPr="001D56D3">
        <w:rPr>
          <w:rFonts w:asciiTheme="majorHAnsi" w:eastAsiaTheme="majorHAnsi" w:hAnsiTheme="majorHAnsi" w:cs="굴림" w:hint="eastAsia"/>
          <w:color w:val="555555"/>
          <w:spacing w:val="-20"/>
          <w:kern w:val="0"/>
          <w:sz w:val="21"/>
          <w:szCs w:val="21"/>
        </w:rPr>
        <w:t>[</w:t>
      </w:r>
      <w:proofErr w:type="spellStart"/>
      <w:r w:rsidRPr="001D56D3">
        <w:rPr>
          <w:rFonts w:asciiTheme="majorHAnsi" w:eastAsiaTheme="majorHAnsi" w:hAnsiTheme="majorHAnsi" w:cs="굴림" w:hint="eastAsia"/>
          <w:color w:val="555555"/>
          <w:spacing w:val="-20"/>
          <w:kern w:val="0"/>
          <w:sz w:val="21"/>
          <w:szCs w:val="21"/>
        </w:rPr>
        <w:t>식신</w:t>
      </w:r>
      <w:proofErr w:type="spellEnd"/>
      <w:r w:rsidRPr="001D56D3">
        <w:rPr>
          <w:rFonts w:asciiTheme="majorHAnsi" w:eastAsiaTheme="majorHAnsi" w:hAnsiTheme="majorHAnsi" w:cs="굴림" w:hint="eastAsia"/>
          <w:color w:val="555555"/>
          <w:spacing w:val="-20"/>
          <w:kern w:val="0"/>
          <w:sz w:val="21"/>
          <w:szCs w:val="21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color w:val="555555"/>
          <w:spacing w:val="-20"/>
          <w:kern w:val="0"/>
          <w:sz w:val="21"/>
          <w:szCs w:val="21"/>
        </w:rPr>
        <w:t>맛집탐방</w:t>
      </w:r>
      <w:proofErr w:type="spellEnd"/>
      <w:r w:rsidRPr="001D56D3">
        <w:rPr>
          <w:rFonts w:asciiTheme="majorHAnsi" w:eastAsiaTheme="majorHAnsi" w:hAnsiTheme="majorHAnsi" w:cs="굴림" w:hint="eastAsia"/>
          <w:color w:val="555555"/>
          <w:spacing w:val="-20"/>
          <w:kern w:val="0"/>
          <w:sz w:val="21"/>
          <w:szCs w:val="21"/>
        </w:rPr>
        <w:t xml:space="preserve">] 다채로운 맛, 입안 가득 </w:t>
      </w:r>
      <w:proofErr w:type="spellStart"/>
      <w:r w:rsidRPr="001D56D3">
        <w:rPr>
          <w:rFonts w:asciiTheme="majorHAnsi" w:eastAsiaTheme="majorHAnsi" w:hAnsiTheme="majorHAnsi" w:cs="굴림" w:hint="eastAsia"/>
          <w:color w:val="555555"/>
          <w:spacing w:val="-20"/>
          <w:kern w:val="0"/>
          <w:sz w:val="21"/>
          <w:szCs w:val="21"/>
        </w:rPr>
        <w:t>바삭함</w:t>
      </w:r>
      <w:proofErr w:type="spellEnd"/>
    </w:p>
    <w:p w:rsidR="004B2EC9" w:rsidRPr="001D56D3" w:rsidRDefault="001D56D3">
      <w:pPr>
        <w:rPr>
          <w:rFonts w:asciiTheme="majorHAnsi" w:eastAsiaTheme="majorHAnsi" w:hAnsiTheme="majorHAnsi" w:hint="eastAsia"/>
        </w:rPr>
      </w:pPr>
      <w:r w:rsidRPr="001D56D3">
        <w:rPr>
          <w:rFonts w:asciiTheme="majorHAnsi" w:eastAsiaTheme="majorHAnsi" w:hAnsiTheme="majorHAnsi" w:hint="eastAsia"/>
        </w:rPr>
        <w:t>2018.10.19.10:29</w:t>
      </w:r>
    </w:p>
    <w:p w:rsidR="001D56D3" w:rsidRDefault="001D56D3">
      <w:pPr>
        <w:rPr>
          <w:rFonts w:asciiTheme="majorHAnsi" w:eastAsiaTheme="majorHAnsi" w:hAnsiTheme="majorHAnsi" w:hint="eastAsia"/>
        </w:rPr>
      </w:pPr>
      <w:hyperlink r:id="rId5" w:history="1">
        <w:r w:rsidRPr="0061763E">
          <w:rPr>
            <w:rStyle w:val="a6"/>
            <w:rFonts w:asciiTheme="majorHAnsi" w:eastAsiaTheme="majorHAnsi" w:hAnsiTheme="majorHAnsi"/>
          </w:rPr>
          <w:t>http://www.zdnet.co.kr/column/column_view.asp?artice_id=20181019102326</w:t>
        </w:r>
      </w:hyperlink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'는 해산물, 육류, 채소 등을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튀김옷을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입혀 기름에서 튀겨내는 일본식 튀김 요리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덴푸라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'와 비슷하지만 재료를 꼬치에 꿰어 튀기는 점에서 차이가 있다.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쿠시아게는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본래 배고픈 노동자들을 위해 반죽을 두껍게 묻혀 양을 늘려 제공하던 음식이었다. 시간이 흘러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점차 간식, 안주용으로 즐기기 시작하며 일본의 대표 튀김 요리 중 하나로 자리 잡았다.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재료 구성에 따라 달라지는 다채로운 맛의 향연, 입안 가득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바삭함이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느껴지는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맛집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베스트5를 소개한다.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■ 장인에게 전수받은 비법, 논현 '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쿠시마사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'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5183CD50" wp14:editId="486844BD">
            <wp:extent cx="4789170" cy="5321300"/>
            <wp:effectExtent l="0" t="0" r="0" b="0"/>
            <wp:docPr id="5" name="그림 5" descr="쿠시마사(인스타그램ID_h4nc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쿠시마사(인스타그램ID_h4nc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쿠시마사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</w:t>
      </w: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ID_h4nc0)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일본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장인에게 전수받은 비법을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바탕으로엄선한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재료와 직접 개발한 소스로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선보이는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쿠시마사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'. 대표 메뉴는 소고기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채끝살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,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이베리코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, 새우, 연어, 우니, 양송이 등 신선한 재료로 만든 11가지의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쿠시아게와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, 식사, 후식 순으로 제공되는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오마카세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'.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코스 요리 중 연어 튀김 위에 연어 알을 올린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오야꼬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'는 연어의 진한 고소함과 연어 알이 톡톡 터지는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식감의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조화가 일품이다. 100% 예약제로 운영하고 있으며, 최소 한 달 전 여유 있게 예약하는 것을 추천한다.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lastRenderedPageBreak/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강남구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논현로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150길 35 ▲영업시간: 매일 18:30 - 22:00, 일요일 휴무 ▲가격: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쿠시아게오마카세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12만원 ▲후기(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온동이가작고예뻐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):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전문점 논현동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쿠시마사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. 일본 골목 어딘가에 있을법한 외관.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마크가 귀엽기까지 하다.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■ 눈앞에서 만드는 따끈한 튀김, 도곡동 '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쿠시카와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'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/>
          <w:noProof/>
          <w:kern w:val="0"/>
          <w:sz w:val="23"/>
          <w:szCs w:val="23"/>
        </w:rPr>
        <w:drawing>
          <wp:inline distT="0" distB="0" distL="0" distR="0" wp14:anchorId="6321D5DC" wp14:editId="2416328A">
            <wp:extent cx="4972050" cy="5524500"/>
            <wp:effectExtent l="0" t="0" r="0" b="0"/>
            <wp:docPr id="4" name="그림 4" descr="쿠시카와(인스타그램ID_fateplayer_loui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쿠시카와(인스타그램ID_fateplayer_loui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쿠시카와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</w:t>
      </w: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인스타그램ID_fateplayer_louis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)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>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쿠시카와는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 올해 8월 말 새롭게 문을 연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오마카세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전문점이다. 내부는 주방을 기준으로 바 좌석으로 이뤄져 있어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셰프가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음식을 조리하는 과정을 감상할 수 있다. 대표 메뉴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오마카세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'는 약 14여 가지의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쿠시아게와국물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요리, 식사 메뉴, 후식으로 구성돼 있다. 특제소스, 천일염,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폰즈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세 가지의 소스가 제공되며 꼬치의 끝 방향으로 각 튀김마다 어울리는 소스를 추천한다.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식사 메뉴는 일본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전통식으로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마를 갈아 넣는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소바와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직접 만든 연어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후레이크를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올려낸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오차즈케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중에 선택할 수 있다. 일본식 소주,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사케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, 와인 등 요리와 곁들여 마시기 좋은 다양한 주류 메뉴도 준비돼 있다.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강남구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논현로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24길 37 ▲영업시간: 매일 18:00 - 23:00, 일요일 휴무 ▲가격: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오마카세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8만원,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유키노보우샤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아마하이준마이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8만원 ▲후기(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토토로입수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): 기념일에 남자 친구랑 같이 다녀왔어요.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오마카세는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처음 먹어 봤는데 다양한 구성으로 이루어져 있어서 다음엔 뭐가 나올까 기대되더라고요. 가격만큼 음식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퀄리티와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완성도가 정말 높아서 만족스러웠습니다.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■ 재료 본연의 맛을 살려낸, 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홍대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 '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쿠시카츠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쿠시엔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'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029D94E7" wp14:editId="7266214E">
            <wp:extent cx="4846320" cy="5384800"/>
            <wp:effectExtent l="0" t="0" r="0" b="6350"/>
            <wp:docPr id="3" name="그림 3" descr="쿠시카츠 쿠시엔(인스타그램ID_jjing_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쿠시카츠 쿠시엔(인스타그램ID_jjing_star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쿠시카츠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쿠시엔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</w:t>
      </w: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인스타그램ID_jjing_star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)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홍대입구역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인근 아파트 상가 1층에 자리 잡은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쿠시카츠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쿠시엔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'.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단품과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오마카세를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합리적인 가격으로 만나볼 수 있는 곳이다. 대표 메뉴는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셰프가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재료의 신선도와 고객의 성별, 연령대를 고려하여 5가지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쿠시아게를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선보이는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쿠시카츠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오마카세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'. 재료의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식감에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따라 반죽의 농도를 다르게 입힌 후 고온에서 빠르게 튀겨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식재료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고유의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풍미를 살려내는 것이 특징이다. 큼직하게 자른 오이를 매콤한 양념에 버무려 튀김의 느끼함을 잡아주는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오이타다끼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'도 인기 메뉴.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오마카세는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1인 1주문을 해야 하며,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단품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메뉴는 첫 주문 시 1인당 3개 이상 주문해야 한다.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 xml:space="preserve">▲위치: 서울 마포구 월드컵북로5나길 18 ▲영업시간: 매일 18:00 - 01:00, 일요일 휴무 ▲가격: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쿠시카츠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오마카세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5pcs 1만원,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오이타다끼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5천원 ▲후기(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카카오99.9): 집 근처에 친구들이 놀러 오면 꼭 데리고 가는 곳이에요. 시원한 생맥주 시키고 튀김 주문해서 같이 먹으면 세상에서 제일 행복한 맛입니다. 먹다 보면 저도 모르게 어느새 꼬치가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한가득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쌓여 있어요.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■ 애주가들의 성지, 합정 '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쿠이신보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'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/>
          <w:noProof/>
          <w:kern w:val="0"/>
          <w:sz w:val="23"/>
          <w:szCs w:val="23"/>
        </w:rPr>
        <w:drawing>
          <wp:inline distT="0" distB="0" distL="0" distR="0" wp14:anchorId="5318A0CD" wp14:editId="72DDC5CA">
            <wp:extent cx="5063490" cy="5626100"/>
            <wp:effectExtent l="0" t="0" r="3810" b="0"/>
            <wp:docPr id="2" name="그림 2" descr="쿠이신보(인스타그램ID_minsnow_le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쿠이신보(인스타그램ID_minsnow_lee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쿠이신보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</w:t>
      </w: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인스타그램ID_minsnow_lee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)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>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쿠이신보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'는 일본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츠지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요리대표 출신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셰프들이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운영하는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이자카야다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. 국내에서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몇개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없는 생맥주 여과기와 하이볼 전용 제조 기계를 보유하고 있어 애주가들이 즐겨 찾는다. 대표 메뉴 '완두콩 튀김'은 완두콩의 껍질을 벗겨 곱게 갈아낸 후 생크림과 설탕을 더해 부드럽게 튀겨낸다.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함께 나오는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히말라야산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암염을 찍어 먹으면 완두콩의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달달한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맛과 소금의 짭조름한 맛이 기분 좋게 어우러진다. 일본에서 최고의 구이용 숯으로 인정받는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비장탄으로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고기와 채소를 구워낸 일본식 꼬치구이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야키토리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'도 즐겨 찾는다. 촉촉한 육즙을 머금은 '다리 살'과 쫄깃한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식감이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매력적인 '염통' 부위가 가장 인기다.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가로수길에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2호점, 청담동에 3호점을 운영하고 있다.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마포구 양화로6길 38 ▲영업시간: 월 - 목요일 17:30 - 01:00, 금요일 17:30 - 02:00, 토요일 17:00 - 02:00, 일요일 17:00 - 24:00, 둘째, 넷째 주 일요일 휴무 ▲가격: 완두콩튀김 4천원,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야키토리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8종세트 2만5천500원 ▲후기(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노블레스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): 제가 제일 좋아하는 곳인데 분위기도 괜찮고 가격도 저렴해서 자주가요.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■ 입안 가득 느껴지는 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바삭함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, 안양 '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쿠시카츠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쿠마</w:t>
      </w:r>
      <w:proofErr w:type="spellEnd"/>
      <w:r w:rsidRPr="001D56D3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'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40F9D71C" wp14:editId="4BBE2969">
            <wp:extent cx="4869180" cy="5410200"/>
            <wp:effectExtent l="0" t="0" r="7620" b="0"/>
            <wp:docPr id="1" name="그림 1" descr="쿠시카츠 쿠마(인스타그램ID__dabo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쿠시카츠 쿠마(인스타그램ID__dabong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쿠시카츠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쿠마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</w:t>
      </w: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ID__</w:t>
      </w:r>
      <w:proofErr w:type="spellStart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dabong</w:t>
      </w:r>
      <w:proofErr w:type="spellEnd"/>
      <w:r w:rsidRPr="001D56D3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)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평촌역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2번 출구 근처에 위치한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쿠시카츠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쿠마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'. 아담한 공간 속 바 자리도 마련돼 있어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혼술을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즐기기에도 좋다. 대표 메뉴는 소고기, 오징어,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단호박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, 새우, 양파 등 다양한 해산물, 육류, 채소의 구성으로 이뤄진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구로쿠마코스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'. 식물성 기름과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라드유를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섞어 사용해 튀김의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바삭한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식감과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고소한 맛을 극대화한 것이 특징이다. 기본으로 제공되는 양배추는 입안을 깔끔하게 해줘 중간중간 곁들여 먹기 좋다. 간장과 후추로 맛을 내어 매콤하면서도 짭조름한 양념이 닭 날개 속까지 배어있는 '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테바사키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'도 인기 메뉴라고 하니 참고할 것.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1D56D3" w:rsidRPr="001D56D3" w:rsidRDefault="001D56D3" w:rsidP="001D5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 xml:space="preserve">▲위치: 경기 안양시 동안구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관평로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182번길 43 ▲영업시간: 매일 18:00 - 02:00 ▲가격: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구로쿠마세트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2만1천원,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레이디스코스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2만1천원,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테바사키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(1인분) 1만2천원 ▲후기(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부산뇨자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):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튀김옷이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얇아가지고 파삭파삭하니 너무 맛있어요. 진짜 맥주 안주로 딱 </w:t>
      </w:r>
      <w:proofErr w:type="spellStart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기절각</w:t>
      </w:r>
      <w:proofErr w:type="spellEnd"/>
      <w:r w:rsidRPr="001D56D3">
        <w:rPr>
          <w:rFonts w:asciiTheme="majorHAnsi" w:eastAsiaTheme="majorHAnsi" w:hAnsiTheme="majorHAnsi" w:cs="굴림" w:hint="eastAsia"/>
          <w:kern w:val="0"/>
          <w:sz w:val="23"/>
          <w:szCs w:val="23"/>
        </w:rPr>
        <w:t>.</w:t>
      </w:r>
    </w:p>
    <w:sectPr w:rsidR="001D56D3" w:rsidRPr="001D5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D3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D56D3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56D3"/>
    <w:rPr>
      <w:b/>
      <w:bCs/>
    </w:rPr>
  </w:style>
  <w:style w:type="paragraph" w:styleId="a4">
    <w:name w:val="Normal (Web)"/>
    <w:basedOn w:val="a"/>
    <w:uiPriority w:val="99"/>
    <w:semiHidden/>
    <w:unhideWhenUsed/>
    <w:rsid w:val="001D56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D56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56D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1D56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56D3"/>
    <w:rPr>
      <w:b/>
      <w:bCs/>
    </w:rPr>
  </w:style>
  <w:style w:type="paragraph" w:styleId="a4">
    <w:name w:val="Normal (Web)"/>
    <w:basedOn w:val="a"/>
    <w:uiPriority w:val="99"/>
    <w:semiHidden/>
    <w:unhideWhenUsed/>
    <w:rsid w:val="001D56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D56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56D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1D5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A7A7A7"/>
                            <w:left w:val="none" w:sz="0" w:space="0" w:color="auto"/>
                            <w:bottom w:val="single" w:sz="6" w:space="11" w:color="A7A7A7"/>
                            <w:right w:val="none" w:sz="0" w:space="0" w:color="auto"/>
                          </w:divBdr>
                          <w:divsChild>
                            <w:div w:id="197027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7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4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2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92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5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0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0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2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9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24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30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zdnet.co.kr/column/column_view.asp?artice_id=20181019102326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2018-10-19T21:22:00Z</dcterms:created>
  <dcterms:modified xsi:type="dcterms:W3CDTF">2018-10-19T21:25:00Z</dcterms:modified>
</cp:coreProperties>
</file>