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API及其细节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功能：登录（普通用户、管理员、科技专家</w:t>
      </w:r>
      <w:r>
        <w:rPr>
          <w:rFonts w:ascii="宋体" w:hAnsi="宋体" w:eastAsia="宋体"/>
          <w:b/>
          <w:bCs/>
          <w:kern w:val="0"/>
          <w:sz w:val="24"/>
          <w:szCs w:val="24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函数名：login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请求方法：login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参数：userName char[255]</w:t>
      </w:r>
      <w:r>
        <w:rPr>
          <w:rFonts w:ascii="宋体" w:hAnsi="宋体" w:eastAsia="宋体"/>
          <w:kern w:val="0"/>
          <w:sz w:val="24"/>
          <w:szCs w:val="24"/>
        </w:rPr>
        <w:t xml:space="preserve"> , password char[255]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返回值：{“userID”: int</w:t>
      </w:r>
      <w:r>
        <w:rPr>
          <w:rFonts w:ascii="宋体" w:hAnsi="宋体" w:eastAsia="宋体"/>
          <w:kern w:val="0"/>
          <w:sz w:val="24"/>
          <w:szCs w:val="24"/>
        </w:rPr>
        <w:t>,</w:t>
      </w:r>
    </w:p>
    <w:p>
      <w:pPr>
        <w:ind w:left="84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“type</w:t>
      </w:r>
      <w:r>
        <w:rPr>
          <w:rFonts w:ascii="宋体" w:hAnsi="宋体" w:eastAsia="宋体"/>
          <w:kern w:val="0"/>
          <w:sz w:val="24"/>
          <w:szCs w:val="24"/>
        </w:rPr>
        <w:t>”:</w:t>
      </w:r>
      <w:r>
        <w:rPr>
          <w:rFonts w:ascii="宋体" w:hAnsi="宋体" w:eastAsia="宋体"/>
          <w:sz w:val="24"/>
          <w:szCs w:val="24"/>
        </w:rPr>
        <w:t>int,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“result”: int</w:t>
      </w:r>
      <w:r>
        <w:rPr>
          <w:rFonts w:ascii="宋体" w:hAnsi="宋体" w:eastAsia="宋体"/>
          <w:kern w:val="0"/>
          <w:sz w:val="24"/>
          <w:szCs w:val="24"/>
        </w:rPr>
        <w:t>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//type 判断身份，0：管理员，1：普通用户，2：科技专家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//result 判断登录情况，0：登陆成功，1：用户不存在，2：密码错误 ，3：用户已登录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功能：注册（访客）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函数名：register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请求方法：register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参数：userName char [255], password char [255] 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返回值：boolean 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00FF"/>
          <w:sz w:val="24"/>
          <w:szCs w:val="24"/>
        </w:rPr>
      </w:pPr>
      <w:r>
        <w:rPr>
          <w:rFonts w:ascii="宋体" w:hAnsi="宋体" w:eastAsia="宋体"/>
          <w:b/>
          <w:bCs/>
          <w:color w:val="0000FF"/>
          <w:kern w:val="0"/>
          <w:sz w:val="24"/>
          <w:szCs w:val="24"/>
        </w:rPr>
        <w:t>功能：身份证认证（普通用户进行身份认证）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函数名：idenAuth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请求方法：idenAuth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参数：userID int, </w:t>
      </w:r>
      <w:r>
        <w:rPr>
          <w:rFonts w:ascii="宋体" w:hAnsi="宋体" w:eastAsia="宋体"/>
          <w:kern w:val="0"/>
          <w:sz w:val="24"/>
          <w:szCs w:val="24"/>
        </w:rPr>
        <w:t>身份证号identityCard char[19]（身份证号长度为18位），身份证图片（正反两张，.jpg，.jpeg、.png格式，1M大小）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返回值：boolean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功能：邮箱认证（普通用户进行身份认证）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函数名：mailAuth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请求方法：mailAuth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参数：userID int, </w:t>
      </w:r>
      <w:r>
        <w:rPr>
          <w:rFonts w:ascii="宋体" w:hAnsi="宋体" w:eastAsia="宋体"/>
          <w:kern w:val="0"/>
          <w:sz w:val="24"/>
          <w:szCs w:val="24"/>
        </w:rPr>
        <w:t>邮箱 email 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返回值：boolean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注：不可用的邮箱类型有：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163邮箱：163.com,vip.163.com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gmail邮箱：gmail.com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qq邮箱：qq.com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126邮箱：126.com,vip.126.com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搜狐邮箱：sohu.com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139手机邮箱：139.com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189邮箱：189.cn,189.com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新浪邮箱：sina.com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outlook邮箱：outlook.com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阿里云邮箱：aliyun.com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hotmail邮箱：hotmail.com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TOM邮箱：tom.com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搜狗邮箱： sogou.com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2980邮箱：2980.com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21CN邮箱：21cn.com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188财富邮箱：188.com</w:t>
      </w:r>
    </w:p>
    <w:p>
      <w:pPr>
        <w:pStyle w:val="9"/>
        <w:numPr>
          <w:ilvl w:val="0"/>
          <w:numId w:val="1"/>
        </w:numPr>
        <w:ind w:left="78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网易yeah邮箱：yeah.net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功能：搜索科技成果（普通用户）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函数名：searchWork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请求方法：searchWork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参数：搜索的内容</w:t>
      </w:r>
      <w:r>
        <w:rPr>
          <w:rFonts w:ascii="宋体" w:hAnsi="宋体" w:eastAsia="宋体"/>
          <w:kern w:val="0"/>
          <w:sz w:val="24"/>
          <w:szCs w:val="24"/>
        </w:rPr>
        <w:t>contents 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</w:t>
      </w:r>
      <w:r>
        <w:rPr>
          <w:rFonts w:ascii="宋体" w:hAnsi="宋体" w:eastAsia="宋体"/>
          <w:kern w:val="0"/>
          <w:sz w:val="24"/>
          <w:szCs w:val="24"/>
        </w:rPr>
        <w:t>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{“paperID”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“title”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“abstract”: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“source1</w:t>
      </w:r>
      <w:r>
        <w:rPr>
          <w:rFonts w:ascii="宋体" w:hAnsi="宋体" w:eastAsia="宋体"/>
          <w:kern w:val="0"/>
          <w:sz w:val="24"/>
          <w:szCs w:val="24"/>
        </w:rPr>
        <w:t>”:</w:t>
      </w:r>
      <w:r>
        <w:rPr>
          <w:rFonts w:ascii="宋体" w:hAnsi="宋体" w:eastAsia="宋体"/>
          <w:sz w:val="24"/>
          <w:szCs w:val="24"/>
        </w:rPr>
        <w:t>char[255]</w:t>
      </w:r>
      <w:r>
        <w:rPr>
          <w:rFonts w:ascii="宋体" w:hAnsi="宋体" w:eastAsia="宋体"/>
          <w:kern w:val="0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“source2”:char[255]，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“source3”:char[255]，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“source4”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“author”: char[255], 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“time”: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备注：source对应字段为该论文在对应学术网站的链接地址（默认长度不超过255）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source1：知网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source2：维普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source3：万方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source4：researchgate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00FF"/>
          <w:sz w:val="24"/>
          <w:szCs w:val="24"/>
        </w:rPr>
      </w:pPr>
      <w:r>
        <w:rPr>
          <w:rFonts w:ascii="宋体" w:hAnsi="宋体" w:eastAsia="宋体"/>
          <w:b/>
          <w:bCs/>
          <w:color w:val="0000FF"/>
          <w:kern w:val="0"/>
          <w:sz w:val="24"/>
          <w:szCs w:val="24"/>
        </w:rPr>
        <w:t>功能：查看科技成果（普通用户）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参数：paperID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</w:t>
      </w:r>
      <w:r>
        <w:rPr>
          <w:rFonts w:ascii="宋体" w:hAnsi="宋体" w:eastAsia="宋体"/>
          <w:kern w:val="0"/>
          <w:sz w:val="24"/>
          <w:szCs w:val="24"/>
        </w:rPr>
        <w:t>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{“title”: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“abstract”: char [255], </w:t>
      </w:r>
    </w:p>
    <w:p>
      <w:pPr>
        <w:jc w:val="left"/>
        <w:rPr>
          <w:rFonts w:ascii="宋体" w:hAnsi="宋体" w:eastAsia="宋体"/>
          <w:color w:val="2B2B2B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 xml:space="preserve"> “source1”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color w:val="2B2B2B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>“source2”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color w:val="2B2B2B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>“source3”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>“source4”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</w:t>
      </w:r>
      <w:r>
        <w:rPr>
          <w:rFonts w:ascii="宋体" w:hAnsi="宋体" w:eastAsia="宋体"/>
          <w:sz w:val="24"/>
          <w:szCs w:val="24"/>
        </w:rPr>
        <w:t xml:space="preserve">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“author”: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“time”（发表时间）: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“citedNum”（被引次数）:int,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“keywords”:char[255]（就是所有的关键字，逗号分隔）,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“DOI”: 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“relationPic”: 类型</w:t>
      </w:r>
      <w:r>
        <w:rPr>
          <w:rFonts w:hint="eastAsia" w:ascii="宋体" w:hAnsi="宋体" w:eastAsia="宋体"/>
          <w:sz w:val="24"/>
          <w:szCs w:val="24"/>
        </w:rPr>
        <w:t>需要与后端再次协商确认</w:t>
      </w:r>
      <w:r>
        <w:rPr>
          <w:rFonts w:ascii="宋体" w:hAnsi="宋体" w:eastAsia="宋体"/>
          <w:kern w:val="0"/>
          <w:sz w:val="24"/>
          <w:szCs w:val="24"/>
        </w:rPr>
        <w:t>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备注：source对应字段为该论文在对应学术网站的链接地址（默认长度不超过255）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source1：知网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source2：维普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source3：万方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source4：researchgate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功能：查看科技成果评论（查看科技成果时）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参数：paperID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{“userName”:char[255]，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“content”: 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“time”: Date，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“CID”: 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功能：查看相似文献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函数名：checkSimiWork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请求方法：checkSimiWork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参数：paperID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{“paperID”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“title”: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“abstract”: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“source1”:char[255],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“source2”:char[255]，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“source3”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“source4”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“author”: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“time”: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备注：source对应字段为该论文在对应学术网站的链接地址（默认长度不超过255）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source1：知网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source2：维普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source3：万方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source4：researchgate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功能：查看科技专家（普通用户）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函数：checkSpec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int, specID（专家ID）char[255]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bCs/>
          <w:sz w:val="24"/>
          <w:szCs w:val="24"/>
        </w:rPr>
        <w:t>“specName”</w:t>
      </w:r>
      <w:r>
        <w:rPr>
          <w:rFonts w:ascii="宋体" w:hAnsi="宋体" w:eastAsia="宋体"/>
          <w:sz w:val="24"/>
          <w:szCs w:val="24"/>
        </w:rPr>
        <w:t xml:space="preserve">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bCs/>
          <w:sz w:val="24"/>
          <w:szCs w:val="24"/>
        </w:rPr>
        <w:t>institute”</w:t>
      </w:r>
      <w:r>
        <w:rPr>
          <w:rFonts w:ascii="宋体" w:hAnsi="宋体" w:eastAsia="宋体"/>
          <w:sz w:val="24"/>
          <w:szCs w:val="24"/>
        </w:rPr>
        <w:t>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ascii="宋体" w:hAnsi="宋体" w:eastAsia="宋体"/>
          <w:bCs/>
          <w:sz w:val="24"/>
          <w:szCs w:val="24"/>
        </w:rPr>
        <w:t>citedNum”</w:t>
      </w:r>
      <w:r>
        <w:rPr>
          <w:rFonts w:ascii="宋体" w:hAnsi="宋体" w:eastAsia="宋体"/>
          <w:sz w:val="24"/>
          <w:szCs w:val="24"/>
        </w:rPr>
        <w:t>（被引频次): int,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ascii="宋体" w:hAnsi="宋体" w:eastAsia="宋体"/>
          <w:bCs/>
          <w:sz w:val="24"/>
          <w:szCs w:val="24"/>
        </w:rPr>
        <w:t>workNum”</w:t>
      </w:r>
      <w:r>
        <w:rPr>
          <w:rFonts w:ascii="宋体" w:hAnsi="宋体" w:eastAsia="宋体"/>
          <w:sz w:val="24"/>
          <w:szCs w:val="24"/>
        </w:rPr>
        <w:t>（科技成果数）:int,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“journalNum”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“sessionNum”:int，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“zhuanzhuNum”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“elseNum”:int 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功能：查看科技专家成果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函数：checkSpecWork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请求方法：checkSpecWork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int, specName（专家名称）char[255]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{“paperID”: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“title”: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“author”: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“time”（发表时间）: Date,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功能：评价科技成果（普通用户）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  <w:r>
        <w:rPr>
          <w:rFonts w:ascii="宋体" w:hAnsi="宋体" w:eastAsia="宋体"/>
          <w:kern w:val="0"/>
          <w:sz w:val="24"/>
          <w:szCs w:val="24"/>
        </w:rPr>
        <w:t>, content String</w:t>
      </w:r>
      <w:r>
        <w:rPr>
          <w:rFonts w:ascii="宋体" w:hAnsi="宋体" w:eastAsia="宋体"/>
          <w:sz w:val="24"/>
          <w:szCs w:val="24"/>
        </w:rPr>
        <w:t>, paperID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返回值：boolean（是否提交成功）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功能：查看个人信息（普通用户）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函数名：checkInfo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list内容包括：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{“userName”:char[255]，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kern w:val="0"/>
          <w:sz w:val="24"/>
          <w:szCs w:val="24"/>
        </w:rPr>
        <w:t>email char[255]</w:t>
      </w:r>
      <w:r>
        <w:rPr>
          <w:rFonts w:ascii="宋体" w:hAnsi="宋体" w:eastAsia="宋体"/>
          <w:sz w:val="24"/>
          <w:szCs w:val="24"/>
        </w:rPr>
        <w:t>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功能：查看自己的评论（普通用户）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函数名：checkMyComment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list内容包括：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{“CID”: int,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“time”:Date,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“content”: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“paperName”: char[255]}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功能：查看下载过的资源（普通用户）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函数名：checkDresourse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Dresource（下载过的资源）</w:t>
      </w:r>
      <w:r>
        <w:rPr>
          <w:rFonts w:ascii="宋体" w:hAnsi="宋体" w:eastAsia="宋体"/>
          <w:sz w:val="24"/>
          <w:szCs w:val="24"/>
        </w:rPr>
        <w:t>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{“DresourceURL”: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“title”: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“author”: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“time”（发表时间）: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功能：查看推荐资源（普通用户）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函数名：checkRresourse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recommend（推荐资源）</w:t>
      </w:r>
      <w:r>
        <w:rPr>
          <w:rFonts w:ascii="宋体" w:hAnsi="宋体" w:eastAsia="宋体"/>
          <w:sz w:val="24"/>
          <w:szCs w:val="24"/>
        </w:rPr>
        <w:t>: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{“URL”: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“title”: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“abstract”: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“author”: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“time”（发表时间）: Date,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功能：重置密码（普通用户）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函数：changePwd()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请求方法：changePwd()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参数：userName char[255]</w:t>
      </w:r>
      <w:r>
        <w:rPr>
          <w:rFonts w:ascii="宋体" w:hAnsi="宋体" w:eastAsia="宋体"/>
          <w:kern w:val="0"/>
          <w:sz w:val="24"/>
          <w:szCs w:val="24"/>
        </w:rPr>
        <w:t xml:space="preserve">, </w:t>
      </w:r>
      <w:r>
        <w:rPr>
          <w:rFonts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kern w:val="0"/>
          <w:sz w:val="24"/>
          <w:szCs w:val="24"/>
        </w:rPr>
        <w:t>ewPwd 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返回值：boolean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00FF"/>
          <w:sz w:val="24"/>
          <w:szCs w:val="24"/>
        </w:rPr>
      </w:pPr>
      <w:r>
        <w:rPr>
          <w:rFonts w:ascii="宋体" w:hAnsi="宋体" w:eastAsia="宋体"/>
          <w:b/>
          <w:bCs/>
          <w:color w:val="0000FF"/>
          <w:kern w:val="0"/>
          <w:sz w:val="24"/>
          <w:szCs w:val="24"/>
        </w:rPr>
        <w:t>功能：上传图片（普通用户）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函数名：upload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参数：FILE, 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返回值：boolean 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功能：上传科技成果（科技专家）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函数名：uploadWork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int,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返回值：boolean, paperID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list的内容包括：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title”</w:t>
      </w:r>
      <w:r>
        <w:rPr>
          <w:rFonts w:ascii="宋体" w:hAnsi="宋体" w:eastAsia="宋体"/>
          <w:kern w:val="0"/>
          <w:sz w:val="24"/>
          <w:szCs w:val="24"/>
        </w:rPr>
        <w:t xml:space="preserve">: char [255], 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“abstract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>: char [255],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 “author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 xml:space="preserve">: char[255], 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kern w:val="0"/>
          <w:sz w:val="24"/>
          <w:szCs w:val="24"/>
        </w:rPr>
        <w:t>keywords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kern w:val="0"/>
          <w:sz w:val="24"/>
          <w:szCs w:val="24"/>
        </w:rPr>
        <w:t>list（这个list包含所有的关键字）,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kern w:val="0"/>
          <w:sz w:val="24"/>
          <w:szCs w:val="24"/>
        </w:rPr>
        <w:t>DOI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>: char[255]}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功能：删除评论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函数：deleteComment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请求方法：deleteComment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参数：CID int, userID int（userID传到后端检查是否具有删除权限）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kern w:val="0"/>
          <w:sz w:val="24"/>
          <w:szCs w:val="24"/>
        </w:rPr>
        <w:t>boolean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功能：退出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函数：logOut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请求方法：logOut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</w:t>
      </w:r>
      <w:r>
        <w:rPr>
          <w:rFonts w:ascii="宋体" w:hAnsi="宋体" w:eastAsia="宋体"/>
          <w:kern w:val="0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：boolean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功能：搜索科技专家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函数：searchSpec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请求方法：searchSpec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参数：specName：char[255]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specID”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specName”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255</w:t>
      </w:r>
      <w:r>
        <w:rPr>
          <w:rFonts w:hint="eastAsia" w:ascii="宋体" w:hAnsi="宋体" w:eastAsia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institute”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255</w:t>
      </w:r>
      <w:r>
        <w:rPr>
          <w:rFonts w:hint="eastAsia" w:ascii="宋体" w:hAnsi="宋体" w:eastAsia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color w:val="0000FF"/>
          <w:sz w:val="24"/>
          <w:szCs w:val="24"/>
        </w:rPr>
      </w:pPr>
      <w:r>
        <w:rPr>
          <w:rFonts w:ascii="宋体" w:hAnsi="宋体" w:eastAsia="宋体"/>
          <w:b/>
          <w:color w:val="0000FF"/>
          <w:sz w:val="24"/>
          <w:szCs w:val="24"/>
        </w:rPr>
        <w:t>功能：查看专家网络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参数：specID：int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</w:t>
      </w:r>
      <w:r>
        <w:rPr>
          <w:rFonts w:hint="eastAsia" w:ascii="宋体" w:hAnsi="宋体" w:eastAsia="宋体"/>
          <w:sz w:val="24"/>
          <w:szCs w:val="24"/>
        </w:rPr>
        <w:t>v</w:t>
      </w:r>
      <w:r>
        <w:rPr>
          <w:rFonts w:ascii="宋体" w:hAnsi="宋体" w:eastAsia="宋体"/>
          <w:sz w:val="24"/>
          <w:szCs w:val="24"/>
        </w:rPr>
        <w:t>oid(不用返回</w:t>
      </w:r>
      <w:r>
        <w:rPr>
          <w:rFonts w:hint="eastAsia" w:ascii="宋体" w:hAnsi="宋体" w:eastAsia="宋体"/>
          <w:sz w:val="24"/>
          <w:szCs w:val="24"/>
        </w:rPr>
        <w:t>,只需</w:t>
      </w:r>
      <w:r>
        <w:rPr>
          <w:rFonts w:ascii="宋体" w:hAnsi="宋体" w:eastAsia="宋体"/>
          <w:sz w:val="24"/>
          <w:szCs w:val="24"/>
        </w:rPr>
        <w:t>把画好的图谱按照specID.jpg（png也行）放到指定路径下，前端直接通过URL调用</w:t>
      </w:r>
      <w:r>
        <w:rPr>
          <w:rFonts w:hint="eastAsia" w:ascii="宋体" w:hAnsi="宋体" w:eastAsia="宋体"/>
          <w:sz w:val="24"/>
          <w:szCs w:val="24"/>
        </w:rPr>
        <w:t>)</w:t>
      </w:r>
    </w:p>
    <w:p>
      <w:pPr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注：</w:t>
      </w:r>
      <w:r>
        <w:rPr>
          <w:rFonts w:ascii="宋体" w:hAnsi="宋体" w:eastAsia="宋体"/>
          <w:b/>
          <w:sz w:val="24"/>
          <w:szCs w:val="24"/>
        </w:rPr>
        <w:t>这不是一个接口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等线 Light" w:hAnsi="等线 Light" w:eastAsia="等线 Light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B1850"/>
    <w:rsid w:val="002054F0"/>
    <w:rsid w:val="00216EB9"/>
    <w:rsid w:val="003D13A0"/>
    <w:rsid w:val="004E378D"/>
    <w:rsid w:val="004F23B0"/>
    <w:rsid w:val="00501B86"/>
    <w:rsid w:val="00566E9D"/>
    <w:rsid w:val="0059531B"/>
    <w:rsid w:val="005A165C"/>
    <w:rsid w:val="00616505"/>
    <w:rsid w:val="0062213C"/>
    <w:rsid w:val="00633F40"/>
    <w:rsid w:val="006549AD"/>
    <w:rsid w:val="00684D9C"/>
    <w:rsid w:val="006C7419"/>
    <w:rsid w:val="00797EBF"/>
    <w:rsid w:val="007E1D08"/>
    <w:rsid w:val="00A60633"/>
    <w:rsid w:val="00BA0C1A"/>
    <w:rsid w:val="00C061CB"/>
    <w:rsid w:val="00C604EC"/>
    <w:rsid w:val="00E26251"/>
    <w:rsid w:val="00E74352"/>
    <w:rsid w:val="00EA1EE8"/>
    <w:rsid w:val="00F53662"/>
    <w:rsid w:val="00F877EF"/>
    <w:rsid w:val="083D07F0"/>
    <w:rsid w:val="105E3B74"/>
    <w:rsid w:val="1C2C4424"/>
    <w:rsid w:val="1CD54CE6"/>
    <w:rsid w:val="1DEC38DC"/>
    <w:rsid w:val="30456175"/>
    <w:rsid w:val="36772279"/>
    <w:rsid w:val="434067C1"/>
    <w:rsid w:val="4F260862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D27040-897C-4527-B1EC-9B151DAECA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638</Words>
  <Characters>3642</Characters>
  <Lines>30</Lines>
  <Paragraphs>8</Paragraphs>
  <TotalTime>79</TotalTime>
  <ScaleCrop>false</ScaleCrop>
  <LinksUpToDate>false</LinksUpToDate>
  <CharactersWithSpaces>4272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游戏之玩乐矣</cp:lastModifiedBy>
  <dcterms:modified xsi:type="dcterms:W3CDTF">2019-04-14T04:11:07Z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