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DDL：5月9日晚上8点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没有特殊说明的情况下，空字段返回null。前端接收后可用JS的函数判断。</w:t>
      </w:r>
      <w:bookmarkStart w:id="0" w:name="_GoBack"/>
      <w:bookmarkEnd w:id="0"/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（是否提交成功，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{“DresourceURL”: char[255],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“time”（发表时间）: Date, 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、resourse</w:t>
      </w:r>
      <w:r>
        <w:rPr>
          <w:rFonts w:hint="eastAsia"/>
          <w:b/>
          <w:bCs/>
          <w:sz w:val="24"/>
          <w:szCs w:val="32"/>
          <w:lang w:val="en-US" w:eastAsia="zh-CN"/>
        </w:rPr>
        <w:t>Author</w:t>
      </w:r>
      <w:r>
        <w:rPr>
          <w:rFonts w:hint="eastAsia"/>
          <w:b/>
          <w:bCs/>
          <w:sz w:val="24"/>
          <w:szCs w:val="32"/>
        </w:rPr>
        <w:t>.php（查看论文</w:t>
      </w:r>
      <w:r>
        <w:rPr>
          <w:rFonts w:hint="eastAsia"/>
          <w:b/>
          <w:bCs/>
          <w:sz w:val="24"/>
          <w:szCs w:val="32"/>
          <w:lang w:val="en-US" w:eastAsia="zh-CN"/>
        </w:rPr>
        <w:t>的作者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rPr>
          <w:rFonts w:ascii="宋体" w:hAnsi="宋体"/>
          <w:szCs w:val="21"/>
        </w:rPr>
        <w:t>paperID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t>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sid（作者专家ID），name（作者姓名）, order（作者次序）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</w:rPr>
        <w:t>、searchSpec.php（搜索科技专家）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specName：char[255]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{“specID”:int，</w:t>
      </w:r>
    </w:p>
    <w:p>
      <w:r>
        <w:t>“specName”:char[255]，</w:t>
      </w:r>
    </w:p>
    <w:p>
      <w:r>
        <w:t>“institute”:char[255]}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 xml:space="preserve">list内容包括：{nickname, email, profile, </w:t>
      </w:r>
      <w:r>
        <w:rPr>
          <w:rFonts w:hint="eastAsia"/>
          <w:lang w:val="en-US" w:eastAsia="zh-CN"/>
        </w:rPr>
        <w:t xml:space="preserve">islogin, </w:t>
      </w:r>
      <w:r>
        <w:rPr>
          <w:rFonts w:hint="eastAsia"/>
        </w:rPr>
        <w:t>balance, avator</w:t>
      </w:r>
      <w:r>
        <w:rPr>
          <w:rFonts w:hint="eastAsia"/>
          <w:lang w:val="en-US" w:eastAsia="zh-CN"/>
        </w:rPr>
        <w:t>, type, expert</w:t>
      </w:r>
      <w:r>
        <w:rPr>
          <w:rFonts w:hint="eastAsia"/>
        </w:rP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b w:val="0"/>
          <w:bCs w:val="0"/>
          <w:lang w:val="en-US" w:eastAsia="zh-CN"/>
        </w:rPr>
        <w:t>林未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>
      <w:r>
        <w:rPr>
          <w:b/>
          <w:bCs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6266E20"/>
    <w:rsid w:val="0707564B"/>
    <w:rsid w:val="08937878"/>
    <w:rsid w:val="08B601DD"/>
    <w:rsid w:val="0B4B2847"/>
    <w:rsid w:val="0D096BB0"/>
    <w:rsid w:val="0E6D4BF7"/>
    <w:rsid w:val="147206E1"/>
    <w:rsid w:val="14E42E5E"/>
    <w:rsid w:val="188416F5"/>
    <w:rsid w:val="1E527B61"/>
    <w:rsid w:val="23D77FBC"/>
    <w:rsid w:val="24C506EF"/>
    <w:rsid w:val="270B1162"/>
    <w:rsid w:val="2EAF0F0D"/>
    <w:rsid w:val="2F1C4FBC"/>
    <w:rsid w:val="42AF71E2"/>
    <w:rsid w:val="42F534CB"/>
    <w:rsid w:val="440967FA"/>
    <w:rsid w:val="45173071"/>
    <w:rsid w:val="481F68AF"/>
    <w:rsid w:val="483A2A97"/>
    <w:rsid w:val="524B6AC9"/>
    <w:rsid w:val="540E1B5C"/>
    <w:rsid w:val="583D4336"/>
    <w:rsid w:val="5AFB50FC"/>
    <w:rsid w:val="5CF42783"/>
    <w:rsid w:val="5D8E5256"/>
    <w:rsid w:val="601C4324"/>
    <w:rsid w:val="60571AF7"/>
    <w:rsid w:val="65880F1F"/>
    <w:rsid w:val="6C9255D5"/>
    <w:rsid w:val="6DC66B53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8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2019-05-07T08:58:24Z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