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07D7" w14:textId="77777777" w:rsidR="002F7A41" w:rsidRDefault="00D05B8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IPM</w:t>
      </w:r>
      <w:r>
        <w:rPr>
          <w:rFonts w:hint="eastAsia"/>
          <w:b/>
          <w:bCs/>
          <w:sz w:val="28"/>
          <w:szCs w:val="28"/>
        </w:rPr>
        <w:t>与</w:t>
      </w:r>
      <w:r>
        <w:rPr>
          <w:rFonts w:hint="eastAsia"/>
          <w:b/>
          <w:bCs/>
          <w:sz w:val="28"/>
          <w:szCs w:val="28"/>
        </w:rPr>
        <w:t>SAP</w:t>
      </w:r>
      <w:r>
        <w:rPr>
          <w:rFonts w:hint="eastAsia"/>
          <w:b/>
          <w:bCs/>
          <w:sz w:val="28"/>
          <w:szCs w:val="28"/>
        </w:rPr>
        <w:t>付款差异分析</w:t>
      </w:r>
    </w:p>
    <w:p w14:paraId="18D5B406" w14:textId="77777777" w:rsidR="002F7A41" w:rsidRDefault="00D05B8F">
      <w:pPr>
        <w:numPr>
          <w:ilvl w:val="0"/>
          <w:numId w:val="1"/>
        </w:numPr>
      </w:pPr>
      <w:proofErr w:type="gramStart"/>
      <w:r>
        <w:rPr>
          <w:rFonts w:hint="eastAsia"/>
        </w:rPr>
        <w:t>保理付款</w:t>
      </w:r>
      <w:proofErr w:type="gramEnd"/>
      <w:r>
        <w:rPr>
          <w:rFonts w:hint="eastAsia"/>
        </w:rPr>
        <w:t>差异。</w:t>
      </w:r>
      <w:r>
        <w:rPr>
          <w:rFonts w:hint="eastAsia"/>
        </w:rPr>
        <w:t>IPM</w:t>
      </w:r>
      <w:r>
        <w:rPr>
          <w:rFonts w:hint="eastAsia"/>
        </w:rPr>
        <w:t>付款金额取自“商务运营表”的付款金额（即</w:t>
      </w:r>
      <w:r>
        <w:rPr>
          <w:rFonts w:hint="eastAsia"/>
        </w:rPr>
        <w:t>X5</w:t>
      </w:r>
      <w:r>
        <w:rPr>
          <w:rFonts w:hint="eastAsia"/>
        </w:rPr>
        <w:t>系统付款金额），而</w:t>
      </w:r>
      <w:r>
        <w:rPr>
          <w:rFonts w:hint="eastAsia"/>
        </w:rPr>
        <w:t>X5</w:t>
      </w:r>
      <w:r>
        <w:rPr>
          <w:rFonts w:hint="eastAsia"/>
        </w:rPr>
        <w:t>系统的付款金额包括项目以</w:t>
      </w:r>
      <w:proofErr w:type="gramStart"/>
      <w:r>
        <w:rPr>
          <w:rFonts w:hint="eastAsia"/>
        </w:rPr>
        <w:t>保理形式</w:t>
      </w:r>
      <w:proofErr w:type="gramEnd"/>
      <w:r>
        <w:rPr>
          <w:rFonts w:hint="eastAsia"/>
        </w:rPr>
        <w:t>支付的金额；</w:t>
      </w:r>
      <w:r>
        <w:rPr>
          <w:rFonts w:hint="eastAsia"/>
        </w:rPr>
        <w:t>SAP</w:t>
      </w:r>
      <w:r>
        <w:rPr>
          <w:rFonts w:hint="eastAsia"/>
        </w:rPr>
        <w:t>付款金额取自一体化平台财务账面的付款金额，对于</w:t>
      </w:r>
      <w:proofErr w:type="gramStart"/>
      <w:r>
        <w:rPr>
          <w:rFonts w:hint="eastAsia"/>
        </w:rPr>
        <w:t>保理支付</w:t>
      </w:r>
      <w:proofErr w:type="gramEnd"/>
      <w:r>
        <w:rPr>
          <w:rFonts w:hint="eastAsia"/>
        </w:rPr>
        <w:t>的情况，</w:t>
      </w:r>
      <w:proofErr w:type="gramStart"/>
      <w:r>
        <w:rPr>
          <w:rFonts w:hint="eastAsia"/>
        </w:rPr>
        <w:t>只有保理到期</w:t>
      </w:r>
      <w:proofErr w:type="gramEnd"/>
      <w:r>
        <w:rPr>
          <w:rFonts w:hint="eastAsia"/>
        </w:rPr>
        <w:t>才会在账面的付款数中体现。</w:t>
      </w:r>
    </w:p>
    <w:p w14:paraId="596819D4" w14:textId="77777777" w:rsidR="002F7A41" w:rsidRDefault="00D05B8F">
      <w:pPr>
        <w:numPr>
          <w:ilvl w:val="0"/>
          <w:numId w:val="1"/>
        </w:numPr>
      </w:pPr>
      <w:r>
        <w:rPr>
          <w:rFonts w:hint="eastAsia"/>
        </w:rPr>
        <w:t>取数日期范围差异。“商务运营表”发起时间一般</w:t>
      </w:r>
      <w:r>
        <w:rPr>
          <w:rFonts w:hint="eastAsia"/>
        </w:rPr>
        <w:t>与财务结账日期一致，但是“商务运营表”付款金额取自</w:t>
      </w:r>
      <w:r>
        <w:rPr>
          <w:rFonts w:hint="eastAsia"/>
        </w:rPr>
        <w:t>X5</w:t>
      </w:r>
      <w:r>
        <w:rPr>
          <w:rFonts w:hint="eastAsia"/>
        </w:rPr>
        <w:t>已经流转结束的付款单上的付款数，有些实际为</w:t>
      </w:r>
      <w:r>
        <w:rPr>
          <w:rFonts w:hint="eastAsia"/>
        </w:rPr>
        <w:t>25</w:t>
      </w:r>
      <w:r>
        <w:rPr>
          <w:rFonts w:hint="eastAsia"/>
        </w:rPr>
        <w:t>号付出去的金额，</w:t>
      </w:r>
      <w:r>
        <w:rPr>
          <w:rFonts w:hint="eastAsia"/>
        </w:rPr>
        <w:t>X5</w:t>
      </w:r>
      <w:r>
        <w:rPr>
          <w:rFonts w:hint="eastAsia"/>
        </w:rPr>
        <w:t>系统上所对应的付款</w:t>
      </w:r>
      <w:proofErr w:type="gramStart"/>
      <w:r>
        <w:rPr>
          <w:rFonts w:hint="eastAsia"/>
        </w:rPr>
        <w:t>单需要</w:t>
      </w:r>
      <w:proofErr w:type="gramEnd"/>
      <w:r>
        <w:rPr>
          <w:rFonts w:hint="eastAsia"/>
        </w:rPr>
        <w:t>第二天（即</w:t>
      </w:r>
      <w:r>
        <w:rPr>
          <w:rFonts w:hint="eastAsia"/>
        </w:rPr>
        <w:t>26</w:t>
      </w:r>
      <w:r>
        <w:rPr>
          <w:rFonts w:hint="eastAsia"/>
        </w:rPr>
        <w:t>号）才能结束，而财务账面是包含所有截至</w:t>
      </w:r>
      <w:r>
        <w:rPr>
          <w:rFonts w:hint="eastAsia"/>
        </w:rPr>
        <w:t>25</w:t>
      </w:r>
      <w:r>
        <w:rPr>
          <w:rFonts w:hint="eastAsia"/>
        </w:rPr>
        <w:t>号的付款金额。</w:t>
      </w:r>
    </w:p>
    <w:p w14:paraId="09B3B715" w14:textId="77777777" w:rsidR="002F7A41" w:rsidRDefault="002F7A41"/>
    <w:sectPr w:rsidR="002F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B4411"/>
    <w:multiLevelType w:val="singleLevel"/>
    <w:tmpl w:val="49BB441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2402E7"/>
    <w:rsid w:val="002F7A41"/>
    <w:rsid w:val="00D05B8F"/>
    <w:rsid w:val="2C1F278D"/>
    <w:rsid w:val="44B36821"/>
    <w:rsid w:val="7924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E3C20"/>
  <w15:docId w15:val="{BA01067C-67CB-48A4-AD6A-F059AC06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>市人大办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杨家和</cp:lastModifiedBy>
  <cp:revision>2</cp:revision>
  <dcterms:created xsi:type="dcterms:W3CDTF">2021-08-13T02:20:00Z</dcterms:created>
  <dcterms:modified xsi:type="dcterms:W3CDTF">2021-08-13T02:20:00Z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