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2289C" w:rsidRPr="009D2885" w:rsidRDefault="009D2885" w:rsidP="009D2885">
      <w:pPr>
        <w:widowControl/>
        <w:spacing w:line="400" w:lineRule="atLeast"/>
        <w:jc w:val="center"/>
        <w:rPr>
          <w:rFonts w:ascii="宋体"/>
          <w:b/>
          <w:kern w:val="0"/>
          <w:sz w:val="32"/>
          <w:szCs w:val="32"/>
        </w:rPr>
      </w:pPr>
      <w:r w:rsidRPr="009D2885">
        <w:rPr>
          <w:rFonts w:ascii="宋体" w:hint="eastAsia"/>
          <w:b/>
          <w:kern w:val="0"/>
          <w:sz w:val="32"/>
          <w:szCs w:val="32"/>
        </w:rPr>
        <w:t>OA系统选型报告</w:t>
      </w:r>
    </w:p>
    <w:p w:rsidR="0012289C" w:rsidRPr="0023219D" w:rsidRDefault="007A3B02" w:rsidP="0023219D">
      <w:pPr>
        <w:pStyle w:val="a7"/>
        <w:spacing w:line="360" w:lineRule="auto"/>
        <w:ind w:left="1202" w:firstLineChars="0" w:hanging="720"/>
        <w:rPr>
          <w:rFonts w:asciiTheme="majorEastAsia" w:eastAsiaTheme="majorEastAsia" w:hAnsiTheme="majorEastAsia"/>
          <w:b/>
          <w:sz w:val="28"/>
          <w:szCs w:val="28"/>
        </w:rPr>
      </w:pPr>
      <w:bookmarkStart w:id="0" w:name=""/>
      <w:bookmarkStart w:id="1" w:name="_Toc216537787"/>
      <w:bookmarkStart w:id="2" w:name="_Toc289903806"/>
      <w:r w:rsidRPr="0023219D">
        <w:rPr>
          <w:rFonts w:asciiTheme="majorEastAsia" w:eastAsiaTheme="majorEastAsia" w:hAnsiTheme="majorEastAsia" w:hint="eastAsia"/>
          <w:b/>
          <w:sz w:val="28"/>
          <w:szCs w:val="28"/>
        </w:rPr>
        <w:t>一、前言</w:t>
      </w:r>
      <w:bookmarkEnd w:id="0"/>
      <w:bookmarkEnd w:id="1"/>
      <w:bookmarkEnd w:id="2"/>
    </w:p>
    <w:p w:rsidR="0012289C" w:rsidRPr="00074E11" w:rsidRDefault="0051752C"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从2003年投入使用至今</w:t>
      </w:r>
      <w:r w:rsidR="007A3B02" w:rsidRPr="00074E11">
        <w:rPr>
          <w:rFonts w:asciiTheme="minorEastAsia" w:eastAsiaTheme="minorEastAsia" w:hAnsiTheme="minorEastAsia" w:hint="eastAsia"/>
          <w:sz w:val="24"/>
          <w:szCs w:val="24"/>
        </w:rPr>
        <w:t>，OA系统已经在全公司范围内广泛地推广及应用，</w:t>
      </w:r>
      <w:r w:rsidRPr="00074E11">
        <w:rPr>
          <w:rFonts w:asciiTheme="minorEastAsia" w:eastAsiaTheme="minorEastAsia" w:hAnsiTheme="minorEastAsia" w:hint="eastAsia"/>
          <w:sz w:val="24"/>
          <w:szCs w:val="24"/>
        </w:rPr>
        <w:t>并</w:t>
      </w:r>
      <w:r w:rsidR="007A3B02" w:rsidRPr="00074E11">
        <w:rPr>
          <w:rFonts w:asciiTheme="minorEastAsia" w:eastAsiaTheme="minorEastAsia" w:hAnsiTheme="minorEastAsia" w:hint="eastAsia"/>
          <w:sz w:val="24"/>
          <w:szCs w:val="24"/>
        </w:rPr>
        <w:t>成为公司所有员工最主要的办公平台。但随着现代化办公理念的日新月异，</w:t>
      </w:r>
      <w:r w:rsidRPr="00074E11">
        <w:rPr>
          <w:rFonts w:asciiTheme="minorEastAsia" w:eastAsiaTheme="minorEastAsia" w:hAnsiTheme="minorEastAsia" w:hint="eastAsia"/>
          <w:sz w:val="24"/>
          <w:szCs w:val="24"/>
        </w:rPr>
        <w:t>现行OA系统已经相对落后，</w:t>
      </w:r>
      <w:r w:rsidR="007A3B02" w:rsidRPr="00074E11">
        <w:rPr>
          <w:rFonts w:asciiTheme="minorEastAsia" w:eastAsiaTheme="minorEastAsia" w:hAnsiTheme="minorEastAsia" w:hint="eastAsia"/>
          <w:sz w:val="24"/>
          <w:szCs w:val="24"/>
        </w:rPr>
        <w:t>应用</w:t>
      </w:r>
      <w:r w:rsidRPr="00074E11">
        <w:rPr>
          <w:rFonts w:asciiTheme="minorEastAsia" w:eastAsiaTheme="minorEastAsia" w:hAnsiTheme="minorEastAsia" w:hint="eastAsia"/>
          <w:sz w:val="24"/>
          <w:szCs w:val="24"/>
        </w:rPr>
        <w:t>也</w:t>
      </w:r>
      <w:r w:rsidR="007A3B02" w:rsidRPr="00074E11">
        <w:rPr>
          <w:rFonts w:asciiTheme="minorEastAsia" w:eastAsiaTheme="minorEastAsia" w:hAnsiTheme="minorEastAsia" w:hint="eastAsia"/>
          <w:sz w:val="24"/>
          <w:szCs w:val="24"/>
        </w:rPr>
        <w:t>比较简单，功能的应用和服务器的反应速度都日渐缓慢，且系统故障率日渐提高，已经不能够满足员工办公的需要。</w:t>
      </w:r>
      <w:r w:rsidR="00B2442A" w:rsidRPr="00074E11">
        <w:rPr>
          <w:rFonts w:asciiTheme="minorEastAsia" w:eastAsiaTheme="minorEastAsia" w:hAnsiTheme="minorEastAsia" w:hint="eastAsia"/>
          <w:sz w:val="24"/>
          <w:szCs w:val="24"/>
        </w:rPr>
        <w:t>为</w:t>
      </w:r>
      <w:r w:rsidRPr="00074E11">
        <w:rPr>
          <w:rFonts w:asciiTheme="minorEastAsia" w:eastAsiaTheme="minorEastAsia" w:hAnsiTheme="minorEastAsia" w:hint="eastAsia"/>
          <w:sz w:val="24"/>
          <w:szCs w:val="24"/>
        </w:rPr>
        <w:t>推进公司</w:t>
      </w:r>
      <w:r w:rsidR="00B2442A" w:rsidRPr="00074E11">
        <w:rPr>
          <w:rFonts w:asciiTheme="minorEastAsia" w:eastAsiaTheme="minorEastAsia" w:hAnsiTheme="minorEastAsia" w:hint="eastAsia"/>
          <w:sz w:val="24"/>
          <w:szCs w:val="24"/>
        </w:rPr>
        <w:t>信息化</w:t>
      </w:r>
      <w:r w:rsidRPr="00074E11">
        <w:rPr>
          <w:rFonts w:asciiTheme="minorEastAsia" w:eastAsiaTheme="minorEastAsia" w:hAnsiTheme="minorEastAsia" w:hint="eastAsia"/>
          <w:sz w:val="24"/>
          <w:szCs w:val="24"/>
        </w:rPr>
        <w:t>建设</w:t>
      </w:r>
      <w:r w:rsidR="00B2442A" w:rsidRPr="00074E11">
        <w:rPr>
          <w:rFonts w:asciiTheme="minorEastAsia" w:eastAsiaTheme="minorEastAsia" w:hAnsiTheme="minorEastAsia" w:hint="eastAsia"/>
          <w:sz w:val="24"/>
          <w:szCs w:val="24"/>
        </w:rPr>
        <w:t>的进一步完善，完成OA办公平台</w:t>
      </w:r>
      <w:r w:rsidR="009B4100">
        <w:rPr>
          <w:rFonts w:asciiTheme="minorEastAsia" w:eastAsiaTheme="minorEastAsia" w:hAnsiTheme="minorEastAsia" w:hint="eastAsia"/>
          <w:sz w:val="24"/>
          <w:szCs w:val="24"/>
        </w:rPr>
        <w:t>在</w:t>
      </w:r>
      <w:r w:rsidR="00B2442A" w:rsidRPr="00074E11">
        <w:rPr>
          <w:rFonts w:asciiTheme="minorEastAsia" w:eastAsiaTheme="minorEastAsia" w:hAnsiTheme="minorEastAsia" w:hint="eastAsia"/>
          <w:sz w:val="24"/>
          <w:szCs w:val="24"/>
        </w:rPr>
        <w:t>整个</w:t>
      </w:r>
      <w:r w:rsidRPr="00074E11">
        <w:rPr>
          <w:rFonts w:asciiTheme="minorEastAsia" w:eastAsiaTheme="minorEastAsia" w:hAnsiTheme="minorEastAsia" w:hint="eastAsia"/>
          <w:sz w:val="24"/>
          <w:szCs w:val="24"/>
        </w:rPr>
        <w:t>公司</w:t>
      </w:r>
      <w:r w:rsidR="00B2442A" w:rsidRPr="00074E11">
        <w:rPr>
          <w:rFonts w:asciiTheme="minorEastAsia" w:eastAsiaTheme="minorEastAsia" w:hAnsiTheme="minorEastAsia" w:hint="eastAsia"/>
          <w:sz w:val="24"/>
          <w:szCs w:val="24"/>
        </w:rPr>
        <w:t>的广泛应用及深入推行，</w:t>
      </w:r>
      <w:r w:rsidRPr="00074E11">
        <w:rPr>
          <w:rFonts w:asciiTheme="minorEastAsia" w:eastAsiaTheme="minorEastAsia" w:hAnsiTheme="minorEastAsia" w:hint="eastAsia"/>
          <w:sz w:val="24"/>
          <w:szCs w:val="24"/>
        </w:rPr>
        <w:t>公司决定对现有OA系统进行升级换代。</w:t>
      </w:r>
    </w:p>
    <w:p w:rsidR="007D5FDB" w:rsidRPr="0023219D" w:rsidRDefault="00E97E22" w:rsidP="0023219D">
      <w:pPr>
        <w:pStyle w:val="a7"/>
        <w:spacing w:line="360" w:lineRule="auto"/>
        <w:ind w:left="1202" w:firstLineChars="0" w:hanging="720"/>
        <w:rPr>
          <w:rFonts w:asciiTheme="majorEastAsia" w:eastAsiaTheme="majorEastAsia" w:hAnsiTheme="majorEastAsia"/>
          <w:b/>
          <w:sz w:val="28"/>
          <w:szCs w:val="28"/>
        </w:rPr>
      </w:pPr>
      <w:bookmarkStart w:id="3" w:name="_Toc356226623"/>
      <w:r w:rsidRPr="0023219D">
        <w:rPr>
          <w:rFonts w:asciiTheme="majorEastAsia" w:eastAsiaTheme="majorEastAsia" w:hAnsiTheme="majorEastAsia" w:hint="eastAsia"/>
          <w:b/>
          <w:sz w:val="28"/>
          <w:szCs w:val="28"/>
        </w:rPr>
        <w:t>二</w:t>
      </w:r>
      <w:r w:rsidR="00C15B35" w:rsidRPr="0023219D">
        <w:rPr>
          <w:rFonts w:asciiTheme="majorEastAsia" w:eastAsiaTheme="majorEastAsia" w:hAnsiTheme="majorEastAsia" w:hint="eastAsia"/>
          <w:b/>
          <w:sz w:val="28"/>
          <w:szCs w:val="28"/>
        </w:rPr>
        <w:t>、OA系统实现目标</w:t>
      </w:r>
      <w:bookmarkEnd w:id="3"/>
    </w:p>
    <w:p w:rsidR="000D2AD4" w:rsidRPr="00074E11" w:rsidRDefault="0051752C"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信息管理室</w:t>
      </w:r>
      <w:r w:rsidR="000D2AD4" w:rsidRPr="00074E11">
        <w:rPr>
          <w:rFonts w:asciiTheme="minorEastAsia" w:eastAsiaTheme="minorEastAsia" w:hAnsiTheme="minorEastAsia" w:hint="eastAsia"/>
          <w:sz w:val="24"/>
          <w:szCs w:val="24"/>
        </w:rPr>
        <w:t>对现有OA系统使用</w:t>
      </w:r>
      <w:r w:rsidRPr="00074E11">
        <w:rPr>
          <w:rFonts w:asciiTheme="minorEastAsia" w:eastAsiaTheme="minorEastAsia" w:hAnsiTheme="minorEastAsia" w:hint="eastAsia"/>
          <w:sz w:val="24"/>
          <w:szCs w:val="24"/>
        </w:rPr>
        <w:t>情况进行</w:t>
      </w:r>
      <w:r w:rsidR="008003F1">
        <w:rPr>
          <w:rFonts w:asciiTheme="minorEastAsia" w:eastAsiaTheme="minorEastAsia" w:hAnsiTheme="minorEastAsia" w:hint="eastAsia"/>
          <w:sz w:val="24"/>
          <w:szCs w:val="24"/>
        </w:rPr>
        <w:t>了</w:t>
      </w:r>
      <w:r w:rsidR="000F041E" w:rsidRPr="00074E11">
        <w:rPr>
          <w:rFonts w:asciiTheme="minorEastAsia" w:eastAsiaTheme="minorEastAsia" w:hAnsiTheme="minorEastAsia" w:hint="eastAsia"/>
          <w:sz w:val="24"/>
          <w:szCs w:val="24"/>
        </w:rPr>
        <w:t>充分调研及深入</w:t>
      </w:r>
      <w:r w:rsidR="000D2AD4" w:rsidRPr="00074E11">
        <w:rPr>
          <w:rFonts w:asciiTheme="minorEastAsia" w:eastAsiaTheme="minorEastAsia" w:hAnsiTheme="minorEastAsia" w:hint="eastAsia"/>
          <w:sz w:val="24"/>
          <w:szCs w:val="24"/>
        </w:rPr>
        <w:t>分析，</w:t>
      </w:r>
      <w:r w:rsidR="008003F1">
        <w:rPr>
          <w:rFonts w:asciiTheme="minorEastAsia" w:eastAsiaTheme="minorEastAsia" w:hAnsiTheme="minorEastAsia" w:hint="eastAsia"/>
          <w:sz w:val="24"/>
          <w:szCs w:val="24"/>
        </w:rPr>
        <w:t>通过与相关领导沟通，</w:t>
      </w:r>
      <w:r w:rsidR="009B4100">
        <w:rPr>
          <w:rFonts w:asciiTheme="minorEastAsia" w:eastAsiaTheme="minorEastAsia" w:hAnsiTheme="minorEastAsia" w:hint="eastAsia"/>
          <w:sz w:val="24"/>
          <w:szCs w:val="24"/>
        </w:rPr>
        <w:t>与OA</w:t>
      </w:r>
      <w:r w:rsidR="009B4100">
        <w:rPr>
          <w:rFonts w:asciiTheme="minorEastAsia" w:eastAsiaTheme="minorEastAsia" w:hAnsiTheme="minorEastAsia"/>
          <w:sz w:val="24"/>
          <w:szCs w:val="24"/>
        </w:rPr>
        <w:t>系统最主要的管理部门</w:t>
      </w:r>
      <w:r w:rsidR="009B4100">
        <w:rPr>
          <w:rFonts w:asciiTheme="minorEastAsia" w:eastAsiaTheme="minorEastAsia" w:hAnsiTheme="minorEastAsia" w:hint="eastAsia"/>
          <w:sz w:val="24"/>
          <w:szCs w:val="24"/>
        </w:rPr>
        <w:t>总经理办公室及</w:t>
      </w:r>
      <w:r w:rsidR="009B4100">
        <w:rPr>
          <w:rFonts w:asciiTheme="minorEastAsia" w:eastAsiaTheme="minorEastAsia" w:hAnsiTheme="minorEastAsia"/>
          <w:sz w:val="24"/>
          <w:szCs w:val="24"/>
        </w:rPr>
        <w:t>其它</w:t>
      </w:r>
      <w:r w:rsidR="008003F1">
        <w:rPr>
          <w:rFonts w:asciiTheme="minorEastAsia" w:eastAsiaTheme="minorEastAsia" w:hAnsiTheme="minorEastAsia" w:hint="eastAsia"/>
          <w:sz w:val="24"/>
          <w:szCs w:val="24"/>
        </w:rPr>
        <w:t>相关部门使用过程中出现的问题及需求</w:t>
      </w:r>
      <w:r w:rsidR="009B4100">
        <w:rPr>
          <w:rFonts w:asciiTheme="minorEastAsia" w:eastAsiaTheme="minorEastAsia" w:hAnsiTheme="minorEastAsia" w:hint="eastAsia"/>
          <w:sz w:val="24"/>
          <w:szCs w:val="24"/>
        </w:rPr>
        <w:t>进行</w:t>
      </w:r>
      <w:r w:rsidR="009B4100">
        <w:rPr>
          <w:rFonts w:asciiTheme="minorEastAsia" w:eastAsiaTheme="minorEastAsia" w:hAnsiTheme="minorEastAsia"/>
          <w:sz w:val="24"/>
          <w:szCs w:val="24"/>
        </w:rPr>
        <w:t>充分交换意见的基础上</w:t>
      </w:r>
      <w:r w:rsidR="008003F1">
        <w:rPr>
          <w:rFonts w:asciiTheme="minorEastAsia" w:eastAsiaTheme="minorEastAsia" w:hAnsiTheme="minorEastAsia" w:hint="eastAsia"/>
          <w:sz w:val="24"/>
          <w:szCs w:val="24"/>
        </w:rPr>
        <w:t>，</w:t>
      </w:r>
      <w:r w:rsidR="000D2AD4" w:rsidRPr="00074E11">
        <w:rPr>
          <w:rFonts w:asciiTheme="minorEastAsia" w:eastAsiaTheme="minorEastAsia" w:hAnsiTheme="minorEastAsia" w:hint="eastAsia"/>
          <w:sz w:val="24"/>
          <w:szCs w:val="24"/>
        </w:rPr>
        <w:t>结合</w:t>
      </w:r>
      <w:r w:rsidR="00E97E22" w:rsidRPr="00074E11">
        <w:rPr>
          <w:rFonts w:asciiTheme="minorEastAsia" w:eastAsiaTheme="minorEastAsia" w:hAnsiTheme="minorEastAsia" w:hint="eastAsia"/>
          <w:sz w:val="24"/>
          <w:szCs w:val="24"/>
        </w:rPr>
        <w:t>公司十二五规划及年度行政工作会议的要求</w:t>
      </w:r>
      <w:r w:rsidR="000F041E" w:rsidRPr="00074E11">
        <w:rPr>
          <w:rFonts w:asciiTheme="minorEastAsia" w:eastAsiaTheme="minorEastAsia" w:hAnsiTheme="minorEastAsia" w:hint="eastAsia"/>
          <w:sz w:val="24"/>
          <w:szCs w:val="24"/>
        </w:rPr>
        <w:t>，</w:t>
      </w:r>
      <w:r w:rsidR="00E97E22" w:rsidRPr="00074E11">
        <w:rPr>
          <w:rFonts w:asciiTheme="minorEastAsia" w:eastAsiaTheme="minorEastAsia" w:hAnsiTheme="minorEastAsia" w:hint="eastAsia"/>
          <w:sz w:val="24"/>
          <w:szCs w:val="24"/>
        </w:rPr>
        <w:t>确定</w:t>
      </w:r>
      <w:r w:rsidR="000F041E" w:rsidRPr="00074E11">
        <w:rPr>
          <w:rFonts w:asciiTheme="minorEastAsia" w:eastAsiaTheme="minorEastAsia" w:hAnsiTheme="minorEastAsia" w:hint="eastAsia"/>
          <w:sz w:val="24"/>
          <w:szCs w:val="24"/>
        </w:rPr>
        <w:t>新的OA</w:t>
      </w:r>
      <w:r w:rsidR="006C7D4A">
        <w:rPr>
          <w:rFonts w:asciiTheme="minorEastAsia" w:eastAsiaTheme="minorEastAsia" w:hAnsiTheme="minorEastAsia" w:hint="eastAsia"/>
          <w:sz w:val="24"/>
          <w:szCs w:val="24"/>
        </w:rPr>
        <w:t>系统</w:t>
      </w:r>
      <w:r w:rsidR="000F041E" w:rsidRPr="00074E11">
        <w:rPr>
          <w:rFonts w:asciiTheme="minorEastAsia" w:eastAsiaTheme="minorEastAsia" w:hAnsiTheme="minorEastAsia" w:hint="eastAsia"/>
          <w:sz w:val="24"/>
          <w:szCs w:val="24"/>
        </w:rPr>
        <w:t>应</w:t>
      </w:r>
      <w:r w:rsidR="008003F1">
        <w:rPr>
          <w:rFonts w:asciiTheme="minorEastAsia" w:eastAsiaTheme="minorEastAsia" w:hAnsiTheme="minorEastAsia" w:hint="eastAsia"/>
          <w:sz w:val="24"/>
          <w:szCs w:val="24"/>
        </w:rPr>
        <w:t>在原有系统的基础上</w:t>
      </w:r>
      <w:r w:rsidR="002069A1">
        <w:rPr>
          <w:rFonts w:asciiTheme="minorEastAsia" w:eastAsiaTheme="minorEastAsia" w:hAnsiTheme="minorEastAsia" w:hint="eastAsia"/>
          <w:sz w:val="24"/>
          <w:szCs w:val="24"/>
        </w:rPr>
        <w:t>着力</w:t>
      </w:r>
      <w:r w:rsidR="002069A1">
        <w:rPr>
          <w:rFonts w:asciiTheme="minorEastAsia" w:eastAsiaTheme="minorEastAsia" w:hAnsiTheme="minorEastAsia"/>
          <w:sz w:val="24"/>
          <w:szCs w:val="24"/>
        </w:rPr>
        <w:t>在以下方面提高</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1，</w:t>
      </w:r>
      <w:r w:rsidR="002069A1">
        <w:rPr>
          <w:rFonts w:asciiTheme="minorEastAsia" w:eastAsiaTheme="minorEastAsia" w:hAnsiTheme="minorEastAsia" w:hint="eastAsia"/>
          <w:sz w:val="24"/>
          <w:szCs w:val="24"/>
        </w:rPr>
        <w:t>增强</w:t>
      </w:r>
      <w:r w:rsidR="00CF6D7D" w:rsidRPr="00074E11">
        <w:rPr>
          <w:rFonts w:asciiTheme="minorEastAsia" w:eastAsiaTheme="minorEastAsia" w:hAnsiTheme="minorEastAsia" w:hint="eastAsia"/>
          <w:sz w:val="24"/>
          <w:szCs w:val="24"/>
        </w:rPr>
        <w:t>移动办公</w:t>
      </w:r>
      <w:r w:rsidR="002069A1">
        <w:rPr>
          <w:rFonts w:asciiTheme="minorEastAsia" w:eastAsiaTheme="minorEastAsia" w:hAnsiTheme="minorEastAsia" w:hint="eastAsia"/>
          <w:sz w:val="24"/>
          <w:szCs w:val="24"/>
        </w:rPr>
        <w:t>能力</w:t>
      </w:r>
      <w:r w:rsidR="00CF6D7D" w:rsidRPr="00074E11">
        <w:rPr>
          <w:rFonts w:asciiTheme="minorEastAsia" w:eastAsiaTheme="minorEastAsia" w:hAnsiTheme="minorEastAsia" w:hint="eastAsia"/>
          <w:sz w:val="24"/>
          <w:szCs w:val="24"/>
        </w:rPr>
        <w:t>，</w:t>
      </w:r>
      <w:r w:rsidR="002069A1">
        <w:rPr>
          <w:rFonts w:asciiTheme="minorEastAsia" w:eastAsiaTheme="minorEastAsia" w:hAnsiTheme="minorEastAsia" w:hint="eastAsia"/>
          <w:sz w:val="24"/>
          <w:szCs w:val="24"/>
        </w:rPr>
        <w:t>提高</w:t>
      </w:r>
      <w:r w:rsidR="002069A1">
        <w:rPr>
          <w:rFonts w:asciiTheme="minorEastAsia" w:eastAsiaTheme="minorEastAsia" w:hAnsiTheme="minorEastAsia"/>
          <w:sz w:val="24"/>
          <w:szCs w:val="24"/>
        </w:rPr>
        <w:t>公司</w:t>
      </w:r>
      <w:r w:rsidR="002069A1">
        <w:rPr>
          <w:rFonts w:asciiTheme="minorEastAsia" w:eastAsiaTheme="minorEastAsia" w:hAnsiTheme="minorEastAsia" w:hint="eastAsia"/>
          <w:sz w:val="24"/>
          <w:szCs w:val="24"/>
        </w:rPr>
        <w:t>快速响应能力</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2，</w:t>
      </w:r>
      <w:r w:rsidR="00CF6D7D" w:rsidRPr="00074E11">
        <w:rPr>
          <w:rFonts w:asciiTheme="minorEastAsia" w:eastAsiaTheme="minorEastAsia" w:hAnsiTheme="minorEastAsia" w:hint="eastAsia"/>
          <w:sz w:val="24"/>
          <w:szCs w:val="24"/>
        </w:rPr>
        <w:t>实现全面的知识管理</w:t>
      </w:r>
      <w:r w:rsidRPr="00074E11">
        <w:rPr>
          <w:rFonts w:asciiTheme="minorEastAsia" w:eastAsiaTheme="minorEastAsia" w:hAnsiTheme="minorEastAsia" w:hint="eastAsia"/>
          <w:sz w:val="24"/>
          <w:szCs w:val="24"/>
        </w:rPr>
        <w:t>，提高内部资源的共享</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3，</w:t>
      </w:r>
      <w:r w:rsidR="00CF6D7D" w:rsidRPr="00074E11">
        <w:rPr>
          <w:rFonts w:asciiTheme="minorEastAsia" w:eastAsiaTheme="minorEastAsia" w:hAnsiTheme="minorEastAsia" w:hint="eastAsia"/>
          <w:sz w:val="24"/>
          <w:szCs w:val="24"/>
        </w:rPr>
        <w:t>通过公文流转的刚性控制与柔性管理，实现高效快捷的办公</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4，</w:t>
      </w:r>
      <w:r w:rsidR="00CF6D7D" w:rsidRPr="00074E11">
        <w:rPr>
          <w:rFonts w:asciiTheme="minorEastAsia" w:eastAsiaTheme="minorEastAsia" w:hAnsiTheme="minorEastAsia" w:hint="eastAsia"/>
          <w:sz w:val="24"/>
          <w:szCs w:val="24"/>
        </w:rPr>
        <w:t>建立内部通讯平台，实现高效协同办公，强化</w:t>
      </w:r>
      <w:r w:rsidR="009B4100">
        <w:rPr>
          <w:rFonts w:asciiTheme="minorEastAsia" w:eastAsiaTheme="minorEastAsia" w:hAnsiTheme="minorEastAsia" w:hint="eastAsia"/>
          <w:sz w:val="24"/>
          <w:szCs w:val="24"/>
        </w:rPr>
        <w:t>总部</w:t>
      </w:r>
      <w:r w:rsidR="00CF6D7D" w:rsidRPr="00074E11">
        <w:rPr>
          <w:rFonts w:asciiTheme="minorEastAsia" w:eastAsiaTheme="minorEastAsia" w:hAnsiTheme="minorEastAsia" w:hint="eastAsia"/>
          <w:sz w:val="24"/>
          <w:szCs w:val="24"/>
        </w:rPr>
        <w:t>监控</w:t>
      </w:r>
      <w:r w:rsidR="009B4100">
        <w:rPr>
          <w:rFonts w:asciiTheme="minorEastAsia" w:eastAsiaTheme="minorEastAsia" w:hAnsiTheme="minorEastAsia" w:hint="eastAsia"/>
          <w:sz w:val="24"/>
          <w:szCs w:val="24"/>
        </w:rPr>
        <w:t>与</w:t>
      </w:r>
      <w:r w:rsidR="009B4100">
        <w:rPr>
          <w:rFonts w:asciiTheme="minorEastAsia" w:eastAsiaTheme="minorEastAsia" w:hAnsiTheme="minorEastAsia"/>
          <w:sz w:val="24"/>
          <w:szCs w:val="24"/>
        </w:rPr>
        <w:t>服务</w:t>
      </w:r>
      <w:r w:rsidR="00CF6D7D" w:rsidRPr="00074E11">
        <w:rPr>
          <w:rFonts w:asciiTheme="minorEastAsia" w:eastAsiaTheme="minorEastAsia" w:hAnsiTheme="minorEastAsia" w:hint="eastAsia"/>
          <w:sz w:val="24"/>
          <w:szCs w:val="24"/>
        </w:rPr>
        <w:t>能力</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5，</w:t>
      </w:r>
      <w:r w:rsidR="00CF6D7D" w:rsidRPr="00074E11">
        <w:rPr>
          <w:rFonts w:asciiTheme="minorEastAsia" w:eastAsiaTheme="minorEastAsia" w:hAnsiTheme="minorEastAsia" w:hint="eastAsia"/>
          <w:sz w:val="24"/>
          <w:szCs w:val="24"/>
        </w:rPr>
        <w:t>进一步完善信息发布的平台</w:t>
      </w:r>
      <w:r w:rsidRPr="00074E11">
        <w:rPr>
          <w:rFonts w:asciiTheme="minorEastAsia" w:eastAsiaTheme="minorEastAsia" w:hAnsiTheme="minorEastAsia" w:hint="eastAsia"/>
          <w:sz w:val="24"/>
          <w:szCs w:val="24"/>
        </w:rPr>
        <w:t>，增强企业凝聚力</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6，</w:t>
      </w:r>
      <w:r w:rsidR="009B4100">
        <w:rPr>
          <w:rFonts w:asciiTheme="minorEastAsia" w:eastAsiaTheme="minorEastAsia" w:hAnsiTheme="minorEastAsia" w:hint="eastAsia"/>
          <w:sz w:val="24"/>
          <w:szCs w:val="24"/>
        </w:rPr>
        <w:t>完善</w:t>
      </w:r>
      <w:r w:rsidR="00CF6D7D" w:rsidRPr="00074E11">
        <w:rPr>
          <w:rFonts w:asciiTheme="minorEastAsia" w:eastAsiaTheme="minorEastAsia" w:hAnsiTheme="minorEastAsia" w:hint="eastAsia"/>
          <w:sz w:val="24"/>
          <w:szCs w:val="24"/>
        </w:rPr>
        <w:t>会议管理</w:t>
      </w:r>
      <w:r w:rsidRPr="00074E11">
        <w:rPr>
          <w:rFonts w:asciiTheme="minorEastAsia" w:eastAsiaTheme="minorEastAsia" w:hAnsiTheme="minorEastAsia" w:hint="eastAsia"/>
          <w:sz w:val="24"/>
          <w:szCs w:val="24"/>
        </w:rPr>
        <w:t>，</w:t>
      </w:r>
      <w:r w:rsidRPr="00074E11">
        <w:rPr>
          <w:rFonts w:asciiTheme="minorEastAsia" w:eastAsiaTheme="minorEastAsia" w:hAnsiTheme="minorEastAsia"/>
          <w:sz w:val="24"/>
          <w:szCs w:val="24"/>
        </w:rPr>
        <w:t>保持会议资料的一致性</w:t>
      </w:r>
      <w:r w:rsidR="009B4100">
        <w:rPr>
          <w:rFonts w:asciiTheme="minorEastAsia" w:eastAsiaTheme="minorEastAsia" w:hAnsiTheme="minorEastAsia" w:hint="eastAsia"/>
          <w:sz w:val="24"/>
          <w:szCs w:val="24"/>
        </w:rPr>
        <w:t>，提高</w:t>
      </w:r>
      <w:r w:rsidR="009B4100">
        <w:rPr>
          <w:rFonts w:asciiTheme="minorEastAsia" w:eastAsiaTheme="minorEastAsia" w:hAnsiTheme="minorEastAsia"/>
          <w:sz w:val="24"/>
          <w:szCs w:val="24"/>
        </w:rPr>
        <w:t>会议决议贯彻落实</w:t>
      </w:r>
      <w:r w:rsidR="009B4100">
        <w:rPr>
          <w:rFonts w:asciiTheme="minorEastAsia" w:eastAsiaTheme="minorEastAsia" w:hAnsiTheme="minorEastAsia" w:hint="eastAsia"/>
          <w:sz w:val="24"/>
          <w:szCs w:val="24"/>
        </w:rPr>
        <w:t>的</w:t>
      </w:r>
      <w:r w:rsidR="009B4100">
        <w:rPr>
          <w:rFonts w:asciiTheme="minorEastAsia" w:eastAsiaTheme="minorEastAsia" w:hAnsiTheme="minorEastAsia"/>
          <w:sz w:val="24"/>
          <w:szCs w:val="24"/>
        </w:rPr>
        <w:t>辅助能力</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7，</w:t>
      </w:r>
      <w:r w:rsidR="009B4100">
        <w:rPr>
          <w:rFonts w:asciiTheme="minorEastAsia" w:eastAsiaTheme="minorEastAsia" w:hAnsiTheme="minorEastAsia" w:hint="eastAsia"/>
          <w:sz w:val="24"/>
          <w:szCs w:val="24"/>
        </w:rPr>
        <w:t>完善</w:t>
      </w:r>
      <w:r w:rsidR="00CF6D7D" w:rsidRPr="00074E11">
        <w:rPr>
          <w:rFonts w:asciiTheme="minorEastAsia" w:eastAsiaTheme="minorEastAsia" w:hAnsiTheme="minorEastAsia" w:hint="eastAsia"/>
          <w:sz w:val="24"/>
          <w:szCs w:val="24"/>
        </w:rPr>
        <w:t>手机短信</w:t>
      </w:r>
      <w:r w:rsidR="009B4100">
        <w:rPr>
          <w:rFonts w:asciiTheme="minorEastAsia" w:eastAsiaTheme="minorEastAsia" w:hAnsiTheme="minorEastAsia" w:hint="eastAsia"/>
          <w:sz w:val="24"/>
          <w:szCs w:val="24"/>
        </w:rPr>
        <w:t>功能</w:t>
      </w:r>
      <w:r w:rsidRPr="00074E11">
        <w:rPr>
          <w:rFonts w:asciiTheme="minorEastAsia" w:eastAsiaTheme="minorEastAsia" w:hAnsiTheme="minorEastAsia" w:hint="eastAsia"/>
          <w:sz w:val="24"/>
          <w:szCs w:val="24"/>
        </w:rPr>
        <w:t>，使信息传递更快捷，及时</w:t>
      </w:r>
      <w:r w:rsidR="000F041E" w:rsidRPr="00074E11">
        <w:rPr>
          <w:rFonts w:asciiTheme="minorEastAsia" w:eastAsiaTheme="minorEastAsia" w:hAnsiTheme="minorEastAsia" w:hint="eastAsia"/>
          <w:sz w:val="24"/>
          <w:szCs w:val="24"/>
        </w:rPr>
        <w:t>；</w:t>
      </w:r>
    </w:p>
    <w:p w:rsidR="00CF6D7D" w:rsidRPr="00074E11" w:rsidRDefault="000D2AD4"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8，</w:t>
      </w:r>
      <w:r w:rsidR="00CF6D7D" w:rsidRPr="00074E11">
        <w:rPr>
          <w:rFonts w:asciiTheme="minorEastAsia" w:eastAsiaTheme="minorEastAsia" w:hAnsiTheme="minorEastAsia" w:hint="eastAsia"/>
          <w:sz w:val="24"/>
          <w:szCs w:val="24"/>
        </w:rPr>
        <w:t>建立统一便捷、易维护、易操作、可扩展、稳定</w:t>
      </w:r>
      <w:r w:rsidR="00893C1D">
        <w:rPr>
          <w:rFonts w:asciiTheme="minorEastAsia" w:eastAsiaTheme="minorEastAsia" w:hAnsiTheme="minorEastAsia" w:hint="eastAsia"/>
          <w:sz w:val="24"/>
          <w:szCs w:val="24"/>
        </w:rPr>
        <w:t>的</w:t>
      </w:r>
      <w:r w:rsidR="00CF6D7D" w:rsidRPr="00074E11">
        <w:rPr>
          <w:rFonts w:asciiTheme="minorEastAsia" w:eastAsiaTheme="minorEastAsia" w:hAnsiTheme="minorEastAsia" w:hint="eastAsia"/>
          <w:sz w:val="24"/>
          <w:szCs w:val="24"/>
        </w:rPr>
        <w:t>管理平台</w:t>
      </w:r>
      <w:r w:rsidR="002069A1">
        <w:rPr>
          <w:rFonts w:asciiTheme="minorEastAsia" w:eastAsiaTheme="minorEastAsia" w:hAnsiTheme="minorEastAsia" w:hint="eastAsia"/>
          <w:sz w:val="24"/>
          <w:szCs w:val="24"/>
        </w:rPr>
        <w:t>，</w:t>
      </w:r>
      <w:r w:rsidR="002069A1">
        <w:rPr>
          <w:rFonts w:asciiTheme="minorEastAsia" w:eastAsiaTheme="minorEastAsia" w:hAnsiTheme="minorEastAsia"/>
          <w:sz w:val="24"/>
          <w:szCs w:val="24"/>
        </w:rPr>
        <w:t>提高系统适应管理变革的能力</w:t>
      </w:r>
      <w:r w:rsidR="000F041E" w:rsidRPr="00074E11">
        <w:rPr>
          <w:rFonts w:asciiTheme="minorEastAsia" w:eastAsiaTheme="minorEastAsia" w:hAnsiTheme="minorEastAsia" w:hint="eastAsia"/>
          <w:sz w:val="24"/>
          <w:szCs w:val="24"/>
        </w:rPr>
        <w:t>；</w:t>
      </w:r>
    </w:p>
    <w:p w:rsidR="000F041E" w:rsidRPr="0023219D" w:rsidRDefault="00E97E22" w:rsidP="0023219D">
      <w:pPr>
        <w:pStyle w:val="a7"/>
        <w:spacing w:line="360" w:lineRule="auto"/>
        <w:ind w:left="1202" w:firstLineChars="0" w:hanging="720"/>
        <w:rPr>
          <w:rFonts w:asciiTheme="majorEastAsia" w:eastAsiaTheme="majorEastAsia" w:hAnsiTheme="majorEastAsia"/>
          <w:b/>
          <w:sz w:val="28"/>
          <w:szCs w:val="28"/>
        </w:rPr>
      </w:pPr>
      <w:bookmarkStart w:id="4" w:name="_Toc356226624"/>
      <w:r w:rsidRPr="0023219D">
        <w:rPr>
          <w:rFonts w:asciiTheme="majorEastAsia" w:eastAsiaTheme="majorEastAsia" w:hAnsiTheme="majorEastAsia" w:hint="eastAsia"/>
          <w:b/>
          <w:sz w:val="28"/>
          <w:szCs w:val="28"/>
        </w:rPr>
        <w:t>三</w:t>
      </w:r>
      <w:r w:rsidR="000F041E" w:rsidRPr="0023219D">
        <w:rPr>
          <w:rFonts w:asciiTheme="majorEastAsia" w:eastAsiaTheme="majorEastAsia" w:hAnsiTheme="majorEastAsia" w:hint="eastAsia"/>
          <w:b/>
          <w:sz w:val="28"/>
          <w:szCs w:val="28"/>
        </w:rPr>
        <w:t>、OA供应商对比分析</w:t>
      </w:r>
      <w:bookmarkEnd w:id="4"/>
    </w:p>
    <w:p w:rsidR="007A3B02" w:rsidRPr="00074E11" w:rsidRDefault="00994A7F" w:rsidP="0023219D">
      <w:pPr>
        <w:spacing w:line="360" w:lineRule="auto"/>
        <w:ind w:firstLine="646"/>
        <w:rPr>
          <w:rFonts w:asciiTheme="minorEastAsia" w:eastAsiaTheme="minorEastAsia" w:hAnsiTheme="minorEastAsia"/>
          <w:sz w:val="24"/>
          <w:szCs w:val="24"/>
        </w:rPr>
      </w:pPr>
      <w:r>
        <w:rPr>
          <w:rFonts w:asciiTheme="minorEastAsia" w:eastAsiaTheme="minorEastAsia" w:hAnsiTheme="minorEastAsia" w:hint="eastAsia"/>
          <w:sz w:val="24"/>
          <w:szCs w:val="24"/>
        </w:rPr>
        <w:t>根据</w:t>
      </w:r>
      <w:r>
        <w:rPr>
          <w:rFonts w:asciiTheme="minorEastAsia" w:eastAsiaTheme="minorEastAsia" w:hAnsiTheme="minorEastAsia"/>
          <w:sz w:val="24"/>
          <w:szCs w:val="24"/>
        </w:rPr>
        <w:t>新的需求，</w:t>
      </w:r>
      <w:r w:rsidR="007A3B02" w:rsidRPr="00074E11">
        <w:rPr>
          <w:rFonts w:asciiTheme="minorEastAsia" w:eastAsiaTheme="minorEastAsia" w:hAnsiTheme="minorEastAsia" w:hint="eastAsia"/>
          <w:sz w:val="24"/>
          <w:szCs w:val="24"/>
        </w:rPr>
        <w:t>信息管理室对现今市场上的</w:t>
      </w:r>
      <w:r w:rsidR="00981463" w:rsidRPr="00074E11">
        <w:rPr>
          <w:rFonts w:asciiTheme="minorEastAsia" w:eastAsiaTheme="minorEastAsia" w:hAnsiTheme="minorEastAsia" w:hint="eastAsia"/>
          <w:sz w:val="24"/>
          <w:szCs w:val="24"/>
        </w:rPr>
        <w:t>OA办公系统软件</w:t>
      </w:r>
      <w:r w:rsidR="007A3B02" w:rsidRPr="00074E11">
        <w:rPr>
          <w:rFonts w:asciiTheme="minorEastAsia" w:eastAsiaTheme="minorEastAsia" w:hAnsiTheme="minorEastAsia" w:hint="eastAsia"/>
          <w:sz w:val="24"/>
          <w:szCs w:val="24"/>
        </w:rPr>
        <w:t>进行了整体的考察和评估，采用走访调研</w:t>
      </w:r>
      <w:r w:rsidR="00893C1D">
        <w:rPr>
          <w:rFonts w:asciiTheme="minorEastAsia" w:eastAsiaTheme="minorEastAsia" w:hAnsiTheme="minorEastAsia" w:hint="eastAsia"/>
          <w:sz w:val="24"/>
          <w:szCs w:val="24"/>
        </w:rPr>
        <w:t>、</w:t>
      </w:r>
      <w:r w:rsidR="007A3B02" w:rsidRPr="00074E11">
        <w:rPr>
          <w:rFonts w:asciiTheme="minorEastAsia" w:eastAsiaTheme="minorEastAsia" w:hAnsiTheme="minorEastAsia" w:hint="eastAsia"/>
          <w:sz w:val="24"/>
          <w:szCs w:val="24"/>
        </w:rPr>
        <w:t>软件功能演示等手段对此领域相关软件进行了综合的评测和整体的比较。经过对调研结果的分析，把目标圈定在以下三个</w:t>
      </w:r>
      <w:r w:rsidR="00981463" w:rsidRPr="00074E11">
        <w:rPr>
          <w:rFonts w:asciiTheme="minorEastAsia" w:eastAsiaTheme="minorEastAsia" w:hAnsiTheme="minorEastAsia" w:hint="eastAsia"/>
          <w:sz w:val="24"/>
          <w:szCs w:val="24"/>
        </w:rPr>
        <w:t>公司</w:t>
      </w:r>
      <w:r w:rsidR="007A3B02" w:rsidRPr="00074E11">
        <w:rPr>
          <w:rFonts w:asciiTheme="minorEastAsia" w:eastAsiaTheme="minorEastAsia" w:hAnsiTheme="minorEastAsia" w:hint="eastAsia"/>
          <w:sz w:val="24"/>
          <w:szCs w:val="24"/>
        </w:rPr>
        <w:t>：</w:t>
      </w:r>
      <w:r w:rsidR="00981463" w:rsidRPr="00074E11">
        <w:rPr>
          <w:rFonts w:asciiTheme="minorEastAsia" w:eastAsiaTheme="minorEastAsia" w:hAnsiTheme="minorEastAsia" w:hint="eastAsia"/>
          <w:sz w:val="24"/>
          <w:szCs w:val="24"/>
        </w:rPr>
        <w:lastRenderedPageBreak/>
        <w:t>北京致远协创软件有限公司</w:t>
      </w:r>
      <w:r w:rsidR="007A3B02" w:rsidRPr="00074E11">
        <w:rPr>
          <w:rFonts w:asciiTheme="minorEastAsia" w:eastAsiaTheme="minorEastAsia" w:hAnsiTheme="minorEastAsia" w:hint="eastAsia"/>
          <w:sz w:val="24"/>
          <w:szCs w:val="24"/>
        </w:rPr>
        <w:t>、</w:t>
      </w:r>
      <w:r w:rsidR="00981463" w:rsidRPr="00074E11">
        <w:rPr>
          <w:rFonts w:asciiTheme="minorEastAsia" w:eastAsiaTheme="minorEastAsia" w:hAnsiTheme="minorEastAsia"/>
          <w:sz w:val="24"/>
          <w:szCs w:val="24"/>
        </w:rPr>
        <w:t>上海泛微网络科技股份有限公司</w:t>
      </w:r>
      <w:r w:rsidR="007A3B02" w:rsidRPr="00074E11">
        <w:rPr>
          <w:rFonts w:asciiTheme="minorEastAsia" w:eastAsiaTheme="minorEastAsia" w:hAnsiTheme="minorEastAsia" w:hint="eastAsia"/>
          <w:sz w:val="24"/>
          <w:szCs w:val="24"/>
        </w:rPr>
        <w:t>以及</w:t>
      </w:r>
      <w:r w:rsidR="00981463" w:rsidRPr="00074E11">
        <w:rPr>
          <w:rFonts w:asciiTheme="minorEastAsia" w:eastAsiaTheme="minorEastAsia" w:hAnsiTheme="minorEastAsia" w:hint="eastAsia"/>
          <w:sz w:val="24"/>
          <w:szCs w:val="24"/>
        </w:rPr>
        <w:t>北京金和软件股份有限公司</w:t>
      </w:r>
      <w:r w:rsidR="007A3B02" w:rsidRPr="00074E11">
        <w:rPr>
          <w:rFonts w:asciiTheme="minorEastAsia" w:eastAsiaTheme="minorEastAsia" w:hAnsiTheme="minorEastAsia" w:hint="eastAsia"/>
          <w:sz w:val="24"/>
          <w:szCs w:val="24"/>
        </w:rPr>
        <w:t>。这三</w:t>
      </w:r>
      <w:r w:rsidR="002527A2" w:rsidRPr="00074E11">
        <w:rPr>
          <w:rFonts w:asciiTheme="minorEastAsia" w:eastAsiaTheme="minorEastAsia" w:hAnsiTheme="minorEastAsia" w:hint="eastAsia"/>
          <w:sz w:val="24"/>
          <w:szCs w:val="24"/>
        </w:rPr>
        <w:t>家软件公司是行业内的领先企业，</w:t>
      </w:r>
      <w:r w:rsidR="007A3B02" w:rsidRPr="00074E11">
        <w:rPr>
          <w:rFonts w:asciiTheme="minorEastAsia" w:eastAsiaTheme="minorEastAsia" w:hAnsiTheme="minorEastAsia" w:hint="eastAsia"/>
          <w:sz w:val="24"/>
          <w:szCs w:val="24"/>
        </w:rPr>
        <w:t>软件功能实用性、长期实用前景和业内应用效果在同领域中</w:t>
      </w:r>
      <w:r w:rsidR="002527A2" w:rsidRPr="00074E11">
        <w:rPr>
          <w:rFonts w:asciiTheme="minorEastAsia" w:eastAsiaTheme="minorEastAsia" w:hAnsiTheme="minorEastAsia" w:hint="eastAsia"/>
          <w:sz w:val="24"/>
          <w:szCs w:val="24"/>
        </w:rPr>
        <w:t>均</w:t>
      </w:r>
      <w:r w:rsidR="007A3B02" w:rsidRPr="00074E11">
        <w:rPr>
          <w:rFonts w:asciiTheme="minorEastAsia" w:eastAsiaTheme="minorEastAsia" w:hAnsiTheme="minorEastAsia" w:hint="eastAsia"/>
          <w:sz w:val="24"/>
          <w:szCs w:val="24"/>
        </w:rPr>
        <w:t>比较优秀</w:t>
      </w:r>
      <w:r w:rsidR="002527A2" w:rsidRPr="00074E11">
        <w:rPr>
          <w:rFonts w:asciiTheme="minorEastAsia" w:eastAsiaTheme="minorEastAsia" w:hAnsiTheme="minorEastAsia" w:hint="eastAsia"/>
          <w:sz w:val="24"/>
          <w:szCs w:val="24"/>
        </w:rPr>
        <w:t>。</w:t>
      </w:r>
    </w:p>
    <w:p w:rsidR="00774BD0" w:rsidRPr="00074E11" w:rsidRDefault="002527A2" w:rsidP="0023219D">
      <w:pPr>
        <w:spacing w:line="360" w:lineRule="auto"/>
        <w:ind w:firstLine="646"/>
        <w:rPr>
          <w:rFonts w:asciiTheme="minorEastAsia" w:eastAsiaTheme="minorEastAsia" w:hAnsiTheme="minorEastAsia"/>
          <w:sz w:val="24"/>
          <w:szCs w:val="24"/>
        </w:rPr>
      </w:pPr>
      <w:r w:rsidRPr="00074E11">
        <w:rPr>
          <w:rFonts w:asciiTheme="minorEastAsia" w:eastAsiaTheme="minorEastAsia" w:hAnsiTheme="minorEastAsia" w:hint="eastAsia"/>
          <w:sz w:val="24"/>
          <w:szCs w:val="24"/>
        </w:rPr>
        <w:t>我们与这三家企业</w:t>
      </w:r>
      <w:r w:rsidR="000F041E" w:rsidRPr="00074E11">
        <w:rPr>
          <w:rFonts w:asciiTheme="minorEastAsia" w:eastAsiaTheme="minorEastAsia" w:hAnsiTheme="minorEastAsia" w:hint="eastAsia"/>
          <w:sz w:val="24"/>
          <w:szCs w:val="24"/>
        </w:rPr>
        <w:t>做了多轮的沟通与功能验证后，在厂商情况、产品</w:t>
      </w:r>
      <w:r w:rsidR="00B6273C" w:rsidRPr="00074E11">
        <w:rPr>
          <w:rFonts w:asciiTheme="minorEastAsia" w:eastAsiaTheme="minorEastAsia" w:hAnsiTheme="minorEastAsia" w:hint="eastAsia"/>
          <w:sz w:val="24"/>
          <w:szCs w:val="24"/>
        </w:rPr>
        <w:t>可操作性</w:t>
      </w:r>
      <w:r w:rsidR="000F041E" w:rsidRPr="00074E11">
        <w:rPr>
          <w:rFonts w:asciiTheme="minorEastAsia" w:eastAsiaTheme="minorEastAsia" w:hAnsiTheme="minorEastAsia" w:hint="eastAsia"/>
          <w:sz w:val="24"/>
          <w:szCs w:val="24"/>
        </w:rPr>
        <w:t>、功能与应用、后台运维、技术性能及售后服务六大方面</w:t>
      </w:r>
      <w:r w:rsidRPr="00074E11">
        <w:rPr>
          <w:rFonts w:asciiTheme="minorEastAsia" w:eastAsiaTheme="minorEastAsia" w:hAnsiTheme="minorEastAsia" w:hint="eastAsia"/>
          <w:sz w:val="24"/>
          <w:szCs w:val="24"/>
        </w:rPr>
        <w:t>进行了</w:t>
      </w:r>
      <w:r w:rsidR="000F041E" w:rsidRPr="00074E11">
        <w:rPr>
          <w:rFonts w:asciiTheme="minorEastAsia" w:eastAsiaTheme="minorEastAsia" w:hAnsiTheme="minorEastAsia" w:hint="eastAsia"/>
          <w:sz w:val="24"/>
          <w:szCs w:val="24"/>
        </w:rPr>
        <w:t>分析比较，具体内容</w:t>
      </w:r>
      <w:r w:rsidRPr="00074E11">
        <w:rPr>
          <w:rFonts w:asciiTheme="minorEastAsia" w:eastAsiaTheme="minorEastAsia" w:hAnsiTheme="minorEastAsia" w:hint="eastAsia"/>
          <w:sz w:val="24"/>
          <w:szCs w:val="24"/>
        </w:rPr>
        <w:t>如下表所示</w:t>
      </w:r>
      <w:r w:rsidR="000F041E" w:rsidRPr="00074E11">
        <w:rPr>
          <w:rFonts w:asciiTheme="minorEastAsia" w:eastAsiaTheme="minorEastAsia" w:hAnsiTheme="minorEastAsia" w:hint="eastAsia"/>
          <w:sz w:val="24"/>
          <w:szCs w:val="24"/>
        </w:rPr>
        <w:t>：</w:t>
      </w:r>
    </w:p>
    <w:tbl>
      <w:tblPr>
        <w:tblW w:w="5822" w:type="pct"/>
        <w:jc w:val="center"/>
        <w:tblLook w:val="04A0"/>
      </w:tblPr>
      <w:tblGrid>
        <w:gridCol w:w="992"/>
        <w:gridCol w:w="2848"/>
        <w:gridCol w:w="3064"/>
        <w:gridCol w:w="3019"/>
      </w:tblGrid>
      <w:tr w:rsidR="00181FD9" w:rsidRPr="00181FD9" w:rsidTr="00BD63BA">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auto" w:fill="92CDDC" w:themeFill="accent5" w:themeFillTint="99"/>
            <w:vAlign w:val="center"/>
            <w:hideMark/>
          </w:tcPr>
          <w:p w:rsidR="00181FD9" w:rsidRPr="00774BD0" w:rsidRDefault="00181FD9" w:rsidP="00181FD9">
            <w:pPr>
              <w:widowControl/>
              <w:jc w:val="center"/>
              <w:rPr>
                <w:rFonts w:ascii="微软雅黑" w:eastAsia="微软雅黑" w:hAnsi="微软雅黑" w:cs="宋体"/>
                <w:b/>
                <w:bCs/>
                <w:kern w:val="0"/>
                <w:sz w:val="24"/>
                <w:szCs w:val="24"/>
              </w:rPr>
            </w:pPr>
            <w:r w:rsidRPr="00774BD0">
              <w:rPr>
                <w:rFonts w:ascii="微软雅黑" w:eastAsia="微软雅黑" w:hAnsi="微软雅黑" w:cs="宋体" w:hint="eastAsia"/>
                <w:b/>
                <w:bCs/>
                <w:kern w:val="0"/>
                <w:sz w:val="24"/>
                <w:szCs w:val="24"/>
              </w:rPr>
              <w:t>OA供应商对比说明</w:t>
            </w:r>
          </w:p>
        </w:tc>
      </w:tr>
      <w:tr w:rsidR="00181FD9" w:rsidRPr="00181FD9" w:rsidTr="00BD63BA">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B6DDE8"/>
            <w:vAlign w:val="center"/>
            <w:hideMark/>
          </w:tcPr>
          <w:p w:rsidR="00181FD9" w:rsidRPr="00181FD9" w:rsidRDefault="00181FD9"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厂商情况</w:t>
            </w:r>
          </w:p>
        </w:tc>
      </w:tr>
      <w:tr w:rsidR="00BD63BA" w:rsidRPr="00181FD9" w:rsidTr="00BE47AA">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公司资质</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2E17D1">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2002年成立，注册资金1000万，2012营业额将近3亿，公司规模1000多人</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2000年成立，注册资本3000</w:t>
            </w:r>
            <w:r w:rsidR="00576F59">
              <w:rPr>
                <w:rFonts w:ascii="微软雅黑" w:eastAsia="微软雅黑" w:hAnsi="微软雅黑" w:cs="宋体" w:hint="eastAsia"/>
                <w:kern w:val="0"/>
                <w:sz w:val="18"/>
                <w:szCs w:val="18"/>
              </w:rPr>
              <w:t>万</w:t>
            </w:r>
            <w:r w:rsidRPr="00181FD9">
              <w:rPr>
                <w:rFonts w:ascii="微软雅黑" w:eastAsia="微软雅黑" w:hAnsi="微软雅黑" w:cs="宋体" w:hint="eastAsia"/>
                <w:kern w:val="0"/>
                <w:sz w:val="18"/>
                <w:szCs w:val="18"/>
              </w:rPr>
              <w:t>，公司规模1000多人</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576F5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2000年成立，</w:t>
            </w:r>
            <w:r w:rsidR="002E17D1">
              <w:rPr>
                <w:rFonts w:ascii="微软雅黑" w:eastAsia="微软雅黑" w:hAnsi="微软雅黑" w:cs="宋体" w:hint="eastAsia"/>
                <w:kern w:val="0"/>
                <w:sz w:val="18"/>
                <w:szCs w:val="18"/>
              </w:rPr>
              <w:t>注册资本2</w:t>
            </w:r>
            <w:r w:rsidR="00093171">
              <w:rPr>
                <w:rFonts w:ascii="微软雅黑" w:eastAsia="微软雅黑" w:hAnsi="微软雅黑" w:cs="宋体" w:hint="eastAsia"/>
                <w:kern w:val="0"/>
                <w:sz w:val="18"/>
                <w:szCs w:val="18"/>
              </w:rPr>
              <w:t>257</w:t>
            </w:r>
            <w:bookmarkStart w:id="5" w:name="_GoBack"/>
            <w:bookmarkEnd w:id="5"/>
            <w:r w:rsidR="002E17D1">
              <w:rPr>
                <w:rFonts w:ascii="微软雅黑" w:eastAsia="微软雅黑" w:hAnsi="微软雅黑" w:cs="宋体" w:hint="eastAsia"/>
                <w:kern w:val="0"/>
                <w:sz w:val="18"/>
                <w:szCs w:val="18"/>
              </w:rPr>
              <w:t>万，</w:t>
            </w:r>
            <w:r w:rsidRPr="00181FD9">
              <w:rPr>
                <w:rFonts w:ascii="微软雅黑" w:eastAsia="微软雅黑" w:hAnsi="微软雅黑" w:cs="宋体" w:hint="eastAsia"/>
                <w:kern w:val="0"/>
                <w:sz w:val="18"/>
                <w:szCs w:val="18"/>
              </w:rPr>
              <w:t>1000多名员工</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总部位置</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北京</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上海</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北京</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公司地位</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八年市场占有率第一</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987D9C" w:rsidP="00181FD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市场占有率比致远</w:t>
            </w:r>
            <w:r w:rsidR="00BD63BA" w:rsidRPr="00181FD9">
              <w:rPr>
                <w:rFonts w:ascii="微软雅黑" w:eastAsia="微软雅黑" w:hAnsi="微软雅黑" w:cs="宋体" w:hint="eastAsia"/>
                <w:kern w:val="0"/>
                <w:sz w:val="18"/>
                <w:szCs w:val="18"/>
              </w:rPr>
              <w:t>稍低</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987D9C" w:rsidP="00181FD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市场占有率比泛微稍低</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成功客户</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北京建工集团、北新建材集团、中国二十冶</w:t>
            </w:r>
            <w:r>
              <w:rPr>
                <w:rFonts w:ascii="微软雅黑" w:eastAsia="微软雅黑" w:hAnsi="微软雅黑" w:cs="宋体" w:hint="eastAsia"/>
                <w:kern w:val="0"/>
                <w:sz w:val="18"/>
                <w:szCs w:val="18"/>
              </w:rPr>
              <w:t>等</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复地集团、成都统建合能集团、北京天河伟业房地产等</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江苏省建工、中国水电等</w:t>
            </w:r>
          </w:p>
        </w:tc>
      </w:tr>
      <w:tr w:rsidR="00BD63BA" w:rsidRPr="00181FD9" w:rsidTr="00BD63BA">
        <w:trPr>
          <w:jc w:val="center"/>
        </w:trPr>
        <w:tc>
          <w:tcPr>
            <w:tcW w:w="0" w:type="auto"/>
            <w:gridSpan w:val="4"/>
            <w:tcBorders>
              <w:top w:val="nil"/>
              <w:left w:val="single" w:sz="4" w:space="0" w:color="auto"/>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产品界面　</w:t>
            </w:r>
          </w:p>
        </w:tc>
      </w:tr>
      <w:tr w:rsidR="00BD63BA" w:rsidRPr="00181FD9" w:rsidTr="00BE47AA">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易用性</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系统界面风格统一，划分明确，简洁友好，操作方便快捷</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987D9C">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系统功能</w:t>
            </w:r>
            <w:r w:rsidR="00987D9C">
              <w:rPr>
                <w:rFonts w:ascii="微软雅黑" w:eastAsia="微软雅黑" w:hAnsi="微软雅黑" w:cs="宋体" w:hint="eastAsia"/>
                <w:kern w:val="0"/>
                <w:sz w:val="18"/>
                <w:szCs w:val="18"/>
              </w:rPr>
              <w:t>显示</w:t>
            </w:r>
            <w:r w:rsidR="009B4A0C">
              <w:rPr>
                <w:rFonts w:ascii="微软雅黑" w:eastAsia="微软雅黑" w:hAnsi="微软雅黑" w:cs="宋体" w:hint="eastAsia"/>
                <w:kern w:val="0"/>
                <w:sz w:val="18"/>
                <w:szCs w:val="18"/>
              </w:rPr>
              <w:t>界面</w:t>
            </w:r>
            <w:r w:rsidR="00987D9C">
              <w:rPr>
                <w:rFonts w:ascii="微软雅黑" w:eastAsia="微软雅黑" w:hAnsi="微软雅黑" w:cs="宋体" w:hint="eastAsia"/>
                <w:kern w:val="0"/>
                <w:sz w:val="18"/>
                <w:szCs w:val="18"/>
              </w:rPr>
              <w:t>较复杂</w:t>
            </w:r>
            <w:r w:rsidRPr="00181FD9">
              <w:rPr>
                <w:rFonts w:ascii="微软雅黑" w:eastAsia="微软雅黑" w:hAnsi="微软雅黑" w:cs="宋体" w:hint="eastAsia"/>
                <w:kern w:val="0"/>
                <w:sz w:val="18"/>
                <w:szCs w:val="18"/>
              </w:rPr>
              <w:t>，</w:t>
            </w:r>
            <w:r w:rsidR="00987D9C">
              <w:rPr>
                <w:rFonts w:ascii="微软雅黑" w:eastAsia="微软雅黑" w:hAnsi="微软雅黑" w:cs="宋体" w:hint="eastAsia"/>
                <w:kern w:val="0"/>
                <w:sz w:val="18"/>
                <w:szCs w:val="18"/>
              </w:rPr>
              <w:t>简洁性及操作便捷性稍差</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系统简洁直观，操作简单</w:t>
            </w:r>
          </w:p>
        </w:tc>
      </w:tr>
      <w:tr w:rsidR="00BD63BA" w:rsidRPr="00181FD9" w:rsidTr="00BD63BA">
        <w:trPr>
          <w:jc w:val="center"/>
        </w:trPr>
        <w:tc>
          <w:tcPr>
            <w:tcW w:w="0" w:type="auto"/>
            <w:gridSpan w:val="4"/>
            <w:tcBorders>
              <w:top w:val="nil"/>
              <w:left w:val="single" w:sz="4" w:space="0" w:color="auto"/>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功能与应用　</w:t>
            </w:r>
          </w:p>
        </w:tc>
      </w:tr>
      <w:tr w:rsidR="00BD63BA" w:rsidRPr="00181FD9" w:rsidTr="00BE47AA">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BD63BA" w:rsidRPr="00181FD9" w:rsidRDefault="00BD63BA" w:rsidP="00BE47AA">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集团化管控</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支持真正意义上的集团化管控，分集团、二级单位、三级等多级组织的搭建及设定，可以分化为集团独立的OA系统，各分子公司OA系统等等多套系统结合使用</w:t>
            </w:r>
            <w:r w:rsidR="00994A7F">
              <w:rPr>
                <w:rFonts w:ascii="微软雅黑" w:eastAsia="微软雅黑" w:hAnsi="微软雅黑" w:cs="宋体" w:hint="eastAsia"/>
                <w:kern w:val="0"/>
                <w:sz w:val="18"/>
                <w:szCs w:val="18"/>
              </w:rPr>
              <w:t>，</w:t>
            </w:r>
            <w:r w:rsidR="00994A7F">
              <w:rPr>
                <w:rFonts w:ascii="微软雅黑" w:eastAsia="微软雅黑" w:hAnsi="微软雅黑" w:cs="宋体"/>
                <w:kern w:val="0"/>
                <w:sz w:val="18"/>
                <w:szCs w:val="18"/>
              </w:rPr>
              <w:t>有利于公司分公司实体化运转</w:t>
            </w:r>
            <w:r w:rsidR="00994A7F">
              <w:rPr>
                <w:rFonts w:ascii="微软雅黑" w:eastAsia="微软雅黑" w:hAnsi="微软雅黑" w:cs="宋体" w:hint="eastAsia"/>
                <w:kern w:val="0"/>
                <w:sz w:val="18"/>
                <w:szCs w:val="18"/>
              </w:rPr>
              <w:t>及</w:t>
            </w:r>
            <w:r w:rsidR="00994A7F">
              <w:rPr>
                <w:rFonts w:ascii="微软雅黑" w:eastAsia="微软雅黑" w:hAnsi="微软雅黑" w:cs="宋体"/>
                <w:kern w:val="0"/>
                <w:sz w:val="18"/>
                <w:szCs w:val="18"/>
              </w:rPr>
              <w:t>项目内部办公系统建设</w:t>
            </w:r>
            <w:r w:rsidRPr="00181FD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不支持集团化组织架构的搭建，只能用企业级组织来替代，只能搭建一套OA系统</w:t>
            </w:r>
            <w:r w:rsidR="001E570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BD63BA">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不支持集团化组织架构的搭建，只能用企业级组织来替代</w:t>
            </w:r>
            <w:r>
              <w:rPr>
                <w:rFonts w:ascii="微软雅黑" w:eastAsia="微软雅黑" w:hAnsi="微软雅黑" w:cs="宋体" w:hint="eastAsia"/>
                <w:kern w:val="0"/>
                <w:sz w:val="18"/>
                <w:szCs w:val="18"/>
              </w:rPr>
              <w:t>，</w:t>
            </w:r>
            <w:r w:rsidRPr="00181FD9">
              <w:rPr>
                <w:rFonts w:ascii="微软雅黑" w:eastAsia="微软雅黑" w:hAnsi="微软雅黑" w:cs="宋体" w:hint="eastAsia"/>
                <w:kern w:val="0"/>
                <w:sz w:val="18"/>
                <w:szCs w:val="18"/>
              </w:rPr>
              <w:t>只能搭建一套OA系统</w:t>
            </w:r>
            <w:r w:rsidR="001E5709">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多维空间</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支持集团、单位、部门、个人、自定义等多层次空间展现，符合个性化门户特征，如领导空间，项目空间，业务空间，数据空间等</w:t>
            </w:r>
            <w:r w:rsidR="001E570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支持单位、部门主页单页签显示</w:t>
            </w:r>
            <w:r w:rsidR="001E570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BD63BA">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不支持单页签显示</w:t>
            </w:r>
            <w:r w:rsidR="001E5709">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移动办公</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E570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支持苹果端、安卓端、PAD端在线登录OA系统，实现移动式办公，进行实现公文处理、邮件处理、通讯录管理、个人事务管理、查看新闻通知等功能，并可以实现拍照、语音等方式的办公</w:t>
            </w:r>
            <w:r w:rsidR="001E5709">
              <w:rPr>
                <w:rFonts w:ascii="微软雅黑" w:eastAsia="微软雅黑" w:hAnsi="微软雅黑" w:cs="宋体" w:hint="eastAsia"/>
                <w:kern w:val="0"/>
                <w:sz w:val="18"/>
                <w:szCs w:val="18"/>
              </w:rPr>
              <w:t>，可</w:t>
            </w:r>
            <w:r w:rsidRPr="00181FD9">
              <w:rPr>
                <w:rFonts w:ascii="微软雅黑" w:eastAsia="微软雅黑" w:hAnsi="微软雅黑" w:cs="宋体" w:hint="eastAsia"/>
                <w:kern w:val="0"/>
                <w:sz w:val="18"/>
                <w:szCs w:val="18"/>
              </w:rPr>
              <w:t>提高工作效率，节约办公成本。由于在技</w:t>
            </w:r>
            <w:r w:rsidRPr="00181FD9">
              <w:rPr>
                <w:rFonts w:ascii="微软雅黑" w:eastAsia="微软雅黑" w:hAnsi="微软雅黑" w:cs="宋体" w:hint="eastAsia"/>
                <w:kern w:val="0"/>
                <w:sz w:val="18"/>
                <w:szCs w:val="18"/>
              </w:rPr>
              <w:lastRenderedPageBreak/>
              <w:t>术方面使用了最新的技术</w:t>
            </w:r>
            <w:r w:rsidR="001E5709">
              <w:rPr>
                <w:rFonts w:ascii="微软雅黑" w:eastAsia="微软雅黑" w:hAnsi="微软雅黑" w:cs="宋体" w:hint="eastAsia"/>
                <w:kern w:val="0"/>
                <w:sz w:val="18"/>
                <w:szCs w:val="18"/>
              </w:rPr>
              <w:t>，</w:t>
            </w:r>
            <w:r w:rsidRPr="00181FD9">
              <w:rPr>
                <w:rFonts w:ascii="微软雅黑" w:eastAsia="微软雅黑" w:hAnsi="微软雅黑" w:cs="宋体" w:hint="eastAsia"/>
                <w:kern w:val="0"/>
                <w:sz w:val="18"/>
                <w:szCs w:val="18"/>
              </w:rPr>
              <w:t>所以使用界面简单、处理速度较快。此项手机办公应用也是在业界首家推出的特色应用，版本更新较快</w:t>
            </w:r>
            <w:r w:rsidR="001E570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C77658">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lastRenderedPageBreak/>
              <w:t>支持苹果端和安卓端访问OA系统进行事务的办理，</w:t>
            </w:r>
            <w:r w:rsidR="00AB7594" w:rsidRPr="00300B7F">
              <w:rPr>
                <w:rFonts w:ascii="微软雅黑" w:eastAsia="微软雅黑" w:hAnsi="微软雅黑" w:cs="宋体" w:hint="eastAsia"/>
                <w:kern w:val="0"/>
                <w:sz w:val="18"/>
                <w:szCs w:val="18"/>
              </w:rPr>
              <w:t>但</w:t>
            </w:r>
            <w:r w:rsidRPr="00300B7F">
              <w:rPr>
                <w:rFonts w:ascii="微软雅黑" w:eastAsia="微软雅黑" w:hAnsi="微软雅黑" w:cs="宋体" w:hint="eastAsia"/>
                <w:kern w:val="0"/>
                <w:sz w:val="18"/>
                <w:szCs w:val="18"/>
              </w:rPr>
              <w:t>功能</w:t>
            </w:r>
            <w:r w:rsidR="00AB7594" w:rsidRPr="00300B7F">
              <w:rPr>
                <w:rFonts w:ascii="微软雅黑" w:eastAsia="微软雅黑" w:hAnsi="微软雅黑" w:cs="宋体" w:hint="eastAsia"/>
                <w:kern w:val="0"/>
                <w:sz w:val="18"/>
                <w:szCs w:val="18"/>
              </w:rPr>
              <w:t>较</w:t>
            </w:r>
            <w:r w:rsidRPr="00300B7F">
              <w:rPr>
                <w:rFonts w:ascii="微软雅黑" w:eastAsia="微软雅黑" w:hAnsi="微软雅黑" w:cs="宋体" w:hint="eastAsia"/>
                <w:kern w:val="0"/>
                <w:sz w:val="18"/>
                <w:szCs w:val="18"/>
              </w:rPr>
              <w:t>简单，只能</w:t>
            </w:r>
            <w:r w:rsidR="00AB7594" w:rsidRPr="00300B7F">
              <w:rPr>
                <w:rFonts w:ascii="微软雅黑" w:eastAsia="微软雅黑" w:hAnsi="微软雅黑" w:cs="宋体" w:hint="eastAsia"/>
                <w:kern w:val="0"/>
                <w:sz w:val="18"/>
                <w:szCs w:val="18"/>
              </w:rPr>
              <w:t>做</w:t>
            </w:r>
            <w:r w:rsidRPr="00300B7F">
              <w:rPr>
                <w:rFonts w:ascii="微软雅黑" w:eastAsia="微软雅黑" w:hAnsi="微软雅黑" w:cs="宋体" w:hint="eastAsia"/>
                <w:kern w:val="0"/>
                <w:sz w:val="18"/>
                <w:szCs w:val="18"/>
              </w:rPr>
              <w:t>流程审批，</w:t>
            </w:r>
            <w:r w:rsidR="00AB7594" w:rsidRPr="00300B7F">
              <w:rPr>
                <w:rFonts w:ascii="微软雅黑" w:eastAsia="微软雅黑" w:hAnsi="微软雅黑" w:cs="宋体" w:hint="eastAsia"/>
                <w:kern w:val="0"/>
                <w:sz w:val="18"/>
                <w:szCs w:val="18"/>
              </w:rPr>
              <w:t>无法查看流程图，</w:t>
            </w:r>
            <w:r w:rsidRPr="00300B7F">
              <w:rPr>
                <w:rFonts w:ascii="微软雅黑" w:eastAsia="微软雅黑" w:hAnsi="微软雅黑" w:cs="宋体" w:hint="eastAsia"/>
                <w:kern w:val="0"/>
                <w:sz w:val="18"/>
                <w:szCs w:val="18"/>
              </w:rPr>
              <w:t>且表单展现样式智能</w:t>
            </w:r>
            <w:r w:rsidR="00AB7594" w:rsidRPr="00300B7F">
              <w:rPr>
                <w:rFonts w:ascii="微软雅黑" w:eastAsia="微软雅黑" w:hAnsi="微软雅黑" w:cs="宋体" w:hint="eastAsia"/>
                <w:kern w:val="0"/>
                <w:sz w:val="18"/>
                <w:szCs w:val="18"/>
              </w:rPr>
              <w:t>性稍差</w:t>
            </w:r>
            <w:r w:rsidRPr="00300B7F">
              <w:rPr>
                <w:rFonts w:ascii="微软雅黑" w:eastAsia="微软雅黑" w:hAnsi="微软雅黑" w:cs="宋体" w:hint="eastAsia"/>
                <w:kern w:val="0"/>
                <w:sz w:val="18"/>
                <w:szCs w:val="18"/>
              </w:rPr>
              <w:t>，使用界面</w:t>
            </w:r>
            <w:r w:rsidR="00AB7594" w:rsidRPr="00300B7F">
              <w:rPr>
                <w:rFonts w:ascii="微软雅黑" w:eastAsia="微软雅黑" w:hAnsi="微软雅黑" w:cs="宋体" w:hint="eastAsia"/>
                <w:kern w:val="0"/>
                <w:sz w:val="18"/>
                <w:szCs w:val="18"/>
              </w:rPr>
              <w:t>稍显</w:t>
            </w:r>
            <w:r w:rsidRPr="00300B7F">
              <w:rPr>
                <w:rFonts w:ascii="微软雅黑" w:eastAsia="微软雅黑" w:hAnsi="微软雅黑" w:cs="宋体" w:hint="eastAsia"/>
                <w:kern w:val="0"/>
                <w:sz w:val="18"/>
                <w:szCs w:val="18"/>
              </w:rPr>
              <w:t>复杂</w:t>
            </w:r>
            <w:r w:rsidR="00C77658" w:rsidRPr="00300B7F">
              <w:rPr>
                <w:rFonts w:ascii="微软雅黑" w:eastAsia="微软雅黑" w:hAnsi="微软雅黑" w:cs="宋体" w:hint="eastAsia"/>
                <w:kern w:val="0"/>
                <w:sz w:val="18"/>
                <w:szCs w:val="18"/>
              </w:rPr>
              <w:t>，</w:t>
            </w:r>
            <w:r w:rsidRPr="00300B7F">
              <w:rPr>
                <w:rFonts w:ascii="微软雅黑" w:eastAsia="微软雅黑" w:hAnsi="微软雅黑" w:cs="宋体" w:hint="eastAsia"/>
                <w:kern w:val="0"/>
                <w:sz w:val="18"/>
                <w:szCs w:val="18"/>
              </w:rPr>
              <w:t>耗费手机流量较大，版本更新较慢</w:t>
            </w:r>
            <w:r w:rsidR="001E5709"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995AB5">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支持</w:t>
            </w:r>
            <w:r w:rsidR="002658DB" w:rsidRPr="00300B7F">
              <w:rPr>
                <w:rFonts w:ascii="微软雅黑" w:eastAsia="微软雅黑" w:hAnsi="微软雅黑" w:cs="宋体" w:hint="eastAsia"/>
                <w:kern w:val="0"/>
                <w:sz w:val="18"/>
                <w:szCs w:val="18"/>
              </w:rPr>
              <w:t>苹果端和安卓端访问OA系统</w:t>
            </w:r>
            <w:r w:rsidRPr="00300B7F">
              <w:rPr>
                <w:rFonts w:ascii="微软雅黑" w:eastAsia="微软雅黑" w:hAnsi="微软雅黑" w:cs="宋体" w:hint="eastAsia"/>
                <w:kern w:val="0"/>
                <w:sz w:val="18"/>
                <w:szCs w:val="18"/>
              </w:rPr>
              <w:t>，但是使用界面</w:t>
            </w:r>
            <w:r w:rsidR="00995AB5" w:rsidRPr="00300B7F">
              <w:rPr>
                <w:rFonts w:ascii="微软雅黑" w:eastAsia="微软雅黑" w:hAnsi="微软雅黑" w:cs="宋体" w:hint="eastAsia"/>
                <w:kern w:val="0"/>
                <w:sz w:val="18"/>
                <w:szCs w:val="18"/>
              </w:rPr>
              <w:t>稍显</w:t>
            </w:r>
            <w:r w:rsidRPr="00300B7F">
              <w:rPr>
                <w:rFonts w:ascii="微软雅黑" w:eastAsia="微软雅黑" w:hAnsi="微软雅黑" w:cs="宋体" w:hint="eastAsia"/>
                <w:kern w:val="0"/>
                <w:sz w:val="18"/>
                <w:szCs w:val="18"/>
              </w:rPr>
              <w:t>复杂、耗费流量较大，版本更新较慢</w:t>
            </w:r>
            <w:r w:rsidR="001E5709" w:rsidRPr="00300B7F">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lastRenderedPageBreak/>
              <w:t>知识管理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30981">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支持无限层级文档结构，</w:t>
            </w:r>
            <w:r w:rsidR="00ED31AA">
              <w:rPr>
                <w:rFonts w:ascii="微软雅黑" w:eastAsia="微软雅黑" w:hAnsi="微软雅黑" w:cs="宋体" w:hint="eastAsia"/>
                <w:kern w:val="0"/>
                <w:sz w:val="18"/>
                <w:szCs w:val="18"/>
              </w:rPr>
              <w:t>对文档进行规范性管理。</w:t>
            </w:r>
            <w:r w:rsidRPr="00181FD9">
              <w:rPr>
                <w:rFonts w:ascii="微软雅黑" w:eastAsia="微软雅黑" w:hAnsi="微软雅黑" w:cs="宋体" w:hint="eastAsia"/>
                <w:kern w:val="0"/>
                <w:sz w:val="18"/>
                <w:szCs w:val="18"/>
              </w:rPr>
              <w:t>除了可将文档，制度等成形文件进行共享保存外，还可将日常的协同事项、工作计划、会议等协同工作信息自动归档，事件的过程和结果一起保存，实现对组织中宝贵的过程型知识进行独立保存，并支持只读、浏览、编辑、查阅、下载、打印等多种共享权限，</w:t>
            </w:r>
            <w:r w:rsidR="00130981">
              <w:rPr>
                <w:rFonts w:ascii="微软雅黑" w:eastAsia="微软雅黑" w:hAnsi="微软雅黑" w:cs="宋体" w:hint="eastAsia"/>
                <w:kern w:val="0"/>
                <w:sz w:val="18"/>
                <w:szCs w:val="18"/>
              </w:rPr>
              <w:t>可从多方向、多角度实现资源共享，大幅度提高资源利用率。</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ED31AA">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支持三层级文件管理架构</w:t>
            </w:r>
            <w:r w:rsidR="00ED31AA" w:rsidRPr="00300B7F">
              <w:rPr>
                <w:rFonts w:ascii="微软雅黑" w:eastAsia="微软雅黑" w:hAnsi="微软雅黑" w:cs="宋体" w:hint="eastAsia"/>
                <w:kern w:val="0"/>
                <w:sz w:val="18"/>
                <w:szCs w:val="18"/>
              </w:rPr>
              <w:t>，对文档进行规范性管理</w:t>
            </w:r>
            <w:r w:rsidRPr="00300B7F">
              <w:rPr>
                <w:rFonts w:ascii="微软雅黑" w:eastAsia="微软雅黑" w:hAnsi="微软雅黑" w:cs="宋体" w:hint="eastAsia"/>
                <w:kern w:val="0"/>
                <w:sz w:val="18"/>
                <w:szCs w:val="18"/>
              </w:rPr>
              <w:t>。</w:t>
            </w:r>
            <w:r w:rsidR="00ED31AA" w:rsidRPr="00300B7F">
              <w:rPr>
                <w:rFonts w:ascii="微软雅黑" w:eastAsia="微软雅黑" w:hAnsi="微软雅黑" w:cs="宋体" w:hint="eastAsia"/>
                <w:kern w:val="0"/>
                <w:sz w:val="18"/>
                <w:szCs w:val="18"/>
              </w:rPr>
              <w:t>可设定文档的查看、编辑、共享、回复、管理等操作权限，</w:t>
            </w:r>
            <w:r w:rsidRPr="00300B7F">
              <w:rPr>
                <w:rFonts w:ascii="微软雅黑" w:eastAsia="微软雅黑" w:hAnsi="微软雅黑" w:cs="宋体" w:hint="eastAsia"/>
                <w:kern w:val="0"/>
                <w:sz w:val="18"/>
                <w:szCs w:val="18"/>
              </w:rPr>
              <w:t>支持多种权限控制，在保存文件时不支持过程性知识归档</w:t>
            </w:r>
            <w:r w:rsidR="00130981"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2658DB">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文档管理采用图表方式展现，内容以列表形式展现，按照关键内容进行搜索查阅时稍</w:t>
            </w:r>
            <w:r w:rsidR="002658DB" w:rsidRPr="00300B7F">
              <w:rPr>
                <w:rFonts w:ascii="微软雅黑" w:eastAsia="微软雅黑" w:hAnsi="微软雅黑" w:cs="宋体" w:hint="eastAsia"/>
                <w:kern w:val="0"/>
                <w:sz w:val="18"/>
                <w:szCs w:val="18"/>
              </w:rPr>
              <w:t>显</w:t>
            </w:r>
            <w:r w:rsidRPr="00300B7F">
              <w:rPr>
                <w:rFonts w:ascii="微软雅黑" w:eastAsia="微软雅黑" w:hAnsi="微软雅黑" w:cs="宋体" w:hint="eastAsia"/>
                <w:kern w:val="0"/>
                <w:sz w:val="18"/>
                <w:szCs w:val="18"/>
              </w:rPr>
              <w:t>复杂。支持多种权限控制，在保存文件时不支持过程性知识归档</w:t>
            </w:r>
            <w:r w:rsidR="00130981" w:rsidRPr="00300B7F">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公文管理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spacing w:after="240"/>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可按照公司实际公文流转过程，制作公文模板，支持公文流转的正式性、严肃性与规范性，在无法按照已设定流程流转的特殊情况下，发起人可发起自定义流程，设置流程走向、选择节点人员，通过会签、多级会签、回退、终止等应用，支持公文流转过程中的特殊情况处理，实现公文流转的柔性管理。系统管理员可快速进行角色、人员、部门与流程的定制，方便灵活地定制出满足业务需要的公文流转流程，实现在网络环境下的公文发起、流转、审核、批注、跟踪、督办、处理明细查询、归档等功能，并可</w:t>
            </w:r>
            <w:r w:rsidR="00B8629E">
              <w:rPr>
                <w:rFonts w:ascii="微软雅黑" w:eastAsia="微软雅黑" w:hAnsi="微软雅黑" w:cs="宋体" w:hint="eastAsia"/>
                <w:kern w:val="0"/>
                <w:sz w:val="18"/>
                <w:szCs w:val="18"/>
              </w:rPr>
              <w:t>通过流程跟踪</w:t>
            </w:r>
            <w:r w:rsidRPr="00181FD9">
              <w:rPr>
                <w:rFonts w:ascii="微软雅黑" w:eastAsia="微软雅黑" w:hAnsi="微软雅黑" w:cs="宋体" w:hint="eastAsia"/>
                <w:kern w:val="0"/>
                <w:sz w:val="18"/>
                <w:szCs w:val="18"/>
              </w:rPr>
              <w:t>查阅到是否真正送达收文单位，真正实现远程化、无纸化办公。</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A74A0C">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可根据单位要求制定公文模板</w:t>
            </w:r>
            <w:r w:rsidR="00A74A0C" w:rsidRPr="00300B7F">
              <w:rPr>
                <w:rFonts w:ascii="微软雅黑" w:eastAsia="微软雅黑" w:hAnsi="微软雅黑" w:cs="宋体" w:hint="eastAsia"/>
                <w:kern w:val="0"/>
                <w:sz w:val="18"/>
                <w:szCs w:val="18"/>
              </w:rPr>
              <w:t>，并进行公文的收发文流转过程，在进行流转过程中，处理策略稍少，</w:t>
            </w:r>
            <w:r w:rsidRPr="00300B7F">
              <w:rPr>
                <w:rFonts w:ascii="微软雅黑" w:eastAsia="微软雅黑" w:hAnsi="微软雅黑" w:cs="宋体" w:hint="eastAsia"/>
                <w:kern w:val="0"/>
                <w:sz w:val="18"/>
                <w:szCs w:val="18"/>
              </w:rPr>
              <w:t>无督办设置</w:t>
            </w:r>
            <w:r w:rsidR="00A74A0C" w:rsidRPr="00300B7F">
              <w:rPr>
                <w:rFonts w:ascii="微软雅黑" w:eastAsia="微软雅黑" w:hAnsi="微软雅黑" w:cs="宋体" w:hint="eastAsia"/>
                <w:kern w:val="0"/>
                <w:sz w:val="18"/>
                <w:szCs w:val="18"/>
              </w:rPr>
              <w:t>（由发送督办信息、更改处理节点人员、更改处理流程等灵活的督办方式，驱动流程的处理效率）</w:t>
            </w:r>
            <w:r w:rsidR="00B8629E"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A74A0C">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可根据单位要求制定公文模板，并进行</w:t>
            </w:r>
            <w:r w:rsidR="00A74A0C" w:rsidRPr="00300B7F">
              <w:rPr>
                <w:rFonts w:ascii="微软雅黑" w:eastAsia="微软雅黑" w:hAnsi="微软雅黑" w:cs="宋体" w:hint="eastAsia"/>
                <w:kern w:val="0"/>
                <w:sz w:val="18"/>
                <w:szCs w:val="18"/>
              </w:rPr>
              <w:t>公文的收发文流转过程，在进行流转过程中，处理策略稍少，</w:t>
            </w:r>
            <w:r w:rsidRPr="00300B7F">
              <w:rPr>
                <w:rFonts w:ascii="微软雅黑" w:eastAsia="微软雅黑" w:hAnsi="微软雅黑" w:cs="宋体" w:hint="eastAsia"/>
                <w:kern w:val="0"/>
                <w:sz w:val="18"/>
                <w:szCs w:val="18"/>
              </w:rPr>
              <w:t>无督办设置</w:t>
            </w:r>
            <w:r w:rsidR="00A74A0C" w:rsidRPr="00300B7F">
              <w:rPr>
                <w:rFonts w:ascii="微软雅黑" w:eastAsia="微软雅黑" w:hAnsi="微软雅黑" w:cs="宋体" w:hint="eastAsia"/>
                <w:kern w:val="0"/>
                <w:sz w:val="18"/>
                <w:szCs w:val="18"/>
              </w:rPr>
              <w:t>（由发送督办信息、更改处理节点人员、更改处理流程等灵活的督办方式，驱动流程的处理效率）</w:t>
            </w:r>
            <w:r w:rsidR="00B8629E" w:rsidRPr="00300B7F">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工作流管理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支持固化流程，自建流程，关联流程，子流程等一系列的流程创建方式，由表单管理员采用微软的infopath来进行审批表的创建，简单，易用，修改方式灵活，并可对审批时限做限制，处理策略多种多样，支持继续、回退、撤消、终止、归档、转发、知会、加签等策略，使事务的处理更加简单快捷。并可对相关数据结果按照条件进</w:t>
            </w:r>
            <w:r w:rsidRPr="00181FD9">
              <w:rPr>
                <w:rFonts w:ascii="微软雅黑" w:eastAsia="微软雅黑" w:hAnsi="微软雅黑" w:cs="宋体" w:hint="eastAsia"/>
                <w:kern w:val="0"/>
                <w:sz w:val="18"/>
                <w:szCs w:val="18"/>
              </w:rPr>
              <w:lastRenderedPageBreak/>
              <w:t>行查阅统计，并支持对其中某一项数据进行穿透式查询（</w:t>
            </w:r>
            <w:r w:rsidR="007D19A7" w:rsidRPr="007D19A7">
              <w:rPr>
                <w:rFonts w:ascii="微软雅黑" w:eastAsia="微软雅黑" w:hAnsi="微软雅黑" w:cs="宋体" w:hint="eastAsia"/>
                <w:kern w:val="0"/>
                <w:sz w:val="18"/>
                <w:szCs w:val="18"/>
              </w:rPr>
              <w:t>对任一条数据进行点击，即可查阅到此条数据审批前提交的原始单据内容</w:t>
            </w:r>
            <w:r w:rsidRPr="00181FD9">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A74A0C">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lastRenderedPageBreak/>
              <w:t>支持固化流程，自建流程的创建及审批，由系统管理员采用自身的表格设计工具进行设计表格，制作</w:t>
            </w:r>
            <w:r w:rsidR="00A74A0C" w:rsidRPr="00300B7F">
              <w:rPr>
                <w:rFonts w:ascii="微软雅黑" w:eastAsia="微软雅黑" w:hAnsi="微软雅黑" w:cs="宋体" w:hint="eastAsia"/>
                <w:kern w:val="0"/>
                <w:sz w:val="18"/>
                <w:szCs w:val="18"/>
              </w:rPr>
              <w:t>较复杂</w:t>
            </w:r>
            <w:r w:rsidRPr="00300B7F">
              <w:rPr>
                <w:rFonts w:ascii="微软雅黑" w:eastAsia="微软雅黑" w:hAnsi="微软雅黑" w:cs="宋体" w:hint="eastAsia"/>
                <w:kern w:val="0"/>
                <w:sz w:val="18"/>
                <w:szCs w:val="18"/>
              </w:rPr>
              <w:t>，模板打开</w:t>
            </w:r>
            <w:r w:rsidR="00A74A0C" w:rsidRPr="00300B7F">
              <w:rPr>
                <w:rFonts w:ascii="微软雅黑" w:eastAsia="微软雅黑" w:hAnsi="微软雅黑" w:cs="宋体" w:hint="eastAsia"/>
                <w:kern w:val="0"/>
                <w:sz w:val="18"/>
                <w:szCs w:val="18"/>
              </w:rPr>
              <w:t>稍</w:t>
            </w:r>
            <w:r w:rsidRPr="00300B7F">
              <w:rPr>
                <w:rFonts w:ascii="微软雅黑" w:eastAsia="微软雅黑" w:hAnsi="微软雅黑" w:cs="宋体" w:hint="eastAsia"/>
                <w:kern w:val="0"/>
                <w:sz w:val="18"/>
                <w:szCs w:val="18"/>
              </w:rPr>
              <w:t>慢，html模式需写代码</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由系统管理员在系统后台进行表单的设计制作，在后期的维护修改时较费时。</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lastRenderedPageBreak/>
              <w:t>工作管理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6339B1">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可按照权限分配的原则，领导层对下属员工的工作内容做监管，比如本月任务待办条数，超期条数的各项事件的标题，使领导层直接对员工的工作积极性做监管，此项内容亦可作为绩效考核参考</w:t>
            </w:r>
            <w:r w:rsidR="007D19A7">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不支持</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不支持</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682261" w:rsidRDefault="00BD63BA" w:rsidP="00181FD9">
            <w:pPr>
              <w:widowControl/>
              <w:jc w:val="left"/>
              <w:rPr>
                <w:rFonts w:ascii="微软雅黑" w:eastAsia="微软雅黑" w:hAnsi="微软雅黑" w:cs="宋体"/>
                <w:color w:val="000000" w:themeColor="text1"/>
                <w:kern w:val="0"/>
                <w:sz w:val="18"/>
                <w:szCs w:val="18"/>
              </w:rPr>
            </w:pPr>
            <w:r w:rsidRPr="00682261">
              <w:rPr>
                <w:rFonts w:ascii="微软雅黑" w:eastAsia="微软雅黑" w:hAnsi="微软雅黑" w:cs="宋体" w:hint="eastAsia"/>
                <w:color w:val="000000" w:themeColor="text1"/>
                <w:kern w:val="0"/>
                <w:sz w:val="18"/>
                <w:szCs w:val="18"/>
              </w:rPr>
              <w:t>内部通讯管理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682261">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1，可利用致远软件特有的柔性流程来进行任务的层级分解，将任务有效的安排到人，并可进行意见回复，</w:t>
            </w:r>
            <w:r w:rsidR="00682261">
              <w:rPr>
                <w:rFonts w:ascii="微软雅黑" w:eastAsia="微软雅黑" w:hAnsi="微软雅黑" w:cs="宋体" w:hint="eastAsia"/>
                <w:kern w:val="0"/>
                <w:sz w:val="18"/>
                <w:szCs w:val="18"/>
              </w:rPr>
              <w:t>可</w:t>
            </w:r>
            <w:r w:rsidR="00682261" w:rsidRPr="00181FD9">
              <w:rPr>
                <w:rFonts w:ascii="微软雅黑" w:eastAsia="微软雅黑" w:hAnsi="微软雅黑" w:cs="宋体" w:hint="eastAsia"/>
                <w:kern w:val="0"/>
                <w:sz w:val="18"/>
                <w:szCs w:val="18"/>
              </w:rPr>
              <w:t>及时有效监控各部门、个人工作进度情况，</w:t>
            </w:r>
            <w:r w:rsidRPr="00181FD9">
              <w:rPr>
                <w:rFonts w:ascii="微软雅黑" w:eastAsia="微软雅黑" w:hAnsi="微软雅黑" w:cs="宋体" w:hint="eastAsia"/>
                <w:kern w:val="0"/>
                <w:sz w:val="18"/>
                <w:szCs w:val="18"/>
              </w:rPr>
              <w:t>增强管理层对组织的控制力，</w:t>
            </w:r>
            <w:r w:rsidR="00682261">
              <w:rPr>
                <w:rFonts w:ascii="微软雅黑" w:eastAsia="微软雅黑" w:hAnsi="微软雅黑" w:cs="宋体" w:hint="eastAsia"/>
                <w:kern w:val="0"/>
                <w:sz w:val="18"/>
                <w:szCs w:val="18"/>
              </w:rPr>
              <w:t>并且可以明确责任，减少推脱、扯皮等现象，</w:t>
            </w:r>
            <w:r w:rsidRPr="00181FD9">
              <w:rPr>
                <w:rFonts w:ascii="微软雅黑" w:eastAsia="微软雅黑" w:hAnsi="微软雅黑" w:cs="宋体" w:hint="eastAsia"/>
                <w:kern w:val="0"/>
                <w:sz w:val="18"/>
                <w:szCs w:val="18"/>
              </w:rPr>
              <w:t>同时为员工及部门考核提供可靠的依据。</w:t>
            </w:r>
            <w:r w:rsidRPr="00181FD9">
              <w:rPr>
                <w:rFonts w:ascii="微软雅黑" w:eastAsia="微软雅黑" w:hAnsi="微软雅黑" w:cs="宋体" w:hint="eastAsia"/>
                <w:kern w:val="0"/>
                <w:sz w:val="18"/>
                <w:szCs w:val="18"/>
              </w:rPr>
              <w:br/>
            </w:r>
            <w:r w:rsidR="00682261">
              <w:rPr>
                <w:rFonts w:ascii="微软雅黑" w:eastAsia="微软雅黑" w:hAnsi="微软雅黑" w:cs="宋体" w:hint="eastAsia"/>
                <w:kern w:val="0"/>
                <w:sz w:val="18"/>
                <w:szCs w:val="18"/>
              </w:rPr>
              <w:t>2</w:t>
            </w:r>
            <w:r w:rsidRPr="00181FD9">
              <w:rPr>
                <w:rFonts w:ascii="微软雅黑" w:eastAsia="微软雅黑" w:hAnsi="微软雅黑" w:cs="宋体" w:hint="eastAsia"/>
                <w:kern w:val="0"/>
                <w:sz w:val="18"/>
                <w:szCs w:val="18"/>
              </w:rPr>
              <w:t>，即时通讯：可随时在线发起信息交流，并可建立讨论组，实现多人同时在线交流。所有沟通信息都会保存归档，可以事后调阅沟通记录。同时为高层领导与基层员工、上级与下级提供了沟通工具，实现了信息对称。</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通过系统中的任务管理来进行任务的安排，将任务安排到人，并进行有效的跟踪，执行，将结果反馈给任务负责人，可给予意见回复。</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通过系统中的流程管理来进行任务的安排，将任务安排到人，并进行有效的跟踪，执行，将结果反馈给任务负责人，可给予意见回复。</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公共信息</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682261">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将内部的规章制度、新闻简报、</w:t>
            </w:r>
            <w:r w:rsidR="00682261">
              <w:rPr>
                <w:rFonts w:ascii="微软雅黑" w:eastAsia="微软雅黑" w:hAnsi="微软雅黑" w:cs="宋体" w:hint="eastAsia"/>
                <w:kern w:val="0"/>
                <w:sz w:val="18"/>
                <w:szCs w:val="18"/>
              </w:rPr>
              <w:t>技术交流、公告事项等进行发布，并可通过关键字进行重要信息</w:t>
            </w:r>
            <w:r>
              <w:rPr>
                <w:rFonts w:ascii="微软雅黑" w:eastAsia="微软雅黑" w:hAnsi="微软雅黑" w:cs="宋体" w:hint="eastAsia"/>
                <w:kern w:val="0"/>
                <w:sz w:val="18"/>
                <w:szCs w:val="18"/>
              </w:rPr>
              <w:t>及时</w:t>
            </w:r>
            <w:r w:rsidRPr="00181FD9">
              <w:rPr>
                <w:rFonts w:ascii="微软雅黑" w:eastAsia="微软雅黑" w:hAnsi="微软雅黑" w:cs="宋体" w:hint="eastAsia"/>
                <w:kern w:val="0"/>
                <w:sz w:val="18"/>
                <w:szCs w:val="18"/>
              </w:rPr>
              <w:t>准确的检索，使员工能够及时了解企业内部的发展动态。</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可将公司内部的新闻，公告，讨论等在系统上进行发布，方便企业员工进行阅读，了解公司最新状态。</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为新闻、公告、通知等提供一个发布、更新的平台，企业员工可及时进行浏览，查阅</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时间管理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88542A">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可设计为标准的个人行事历，</w:t>
            </w:r>
            <w:r w:rsidR="0088542A">
              <w:rPr>
                <w:rFonts w:ascii="微软雅黑" w:eastAsia="微软雅黑" w:hAnsi="微软雅黑" w:cs="宋体" w:hint="eastAsia"/>
                <w:kern w:val="0"/>
                <w:sz w:val="18"/>
                <w:szCs w:val="18"/>
              </w:rPr>
              <w:t>标识</w:t>
            </w:r>
            <w:r w:rsidRPr="00181FD9">
              <w:rPr>
                <w:rFonts w:ascii="微软雅黑" w:eastAsia="微软雅黑" w:hAnsi="微软雅黑" w:cs="宋体" w:hint="eastAsia"/>
                <w:kern w:val="0"/>
                <w:sz w:val="18"/>
                <w:szCs w:val="18"/>
              </w:rPr>
              <w:t>工作时间的分配和使用情况，并根据设定的时间给出提醒。可以通过授权查看别人的时间安排或让别人查看自己的时间安排，也可利用时间管理追溯工作内容。并支持从重要、紧急、不重要、不紧急等四象限进行日程统计，分析时间管理的合理性</w:t>
            </w:r>
            <w:r w:rsidR="0088542A">
              <w:rPr>
                <w:rFonts w:ascii="微软雅黑" w:eastAsia="微软雅黑" w:hAnsi="微软雅黑" w:cs="宋体" w:hint="eastAsia"/>
                <w:kern w:val="0"/>
                <w:sz w:val="18"/>
                <w:szCs w:val="18"/>
              </w:rPr>
              <w:t>，以便更加有效地安排工作内容和时间。</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833CFB">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提供个人日程管理，将个人日程事务告知他人，不支持日程统计</w:t>
            </w:r>
            <w:r w:rsidR="00833CFB"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833CFB">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提供工作日志、我的日程的功能，但不支持日程统计</w:t>
            </w:r>
            <w:r w:rsidR="00833CFB" w:rsidRPr="00300B7F">
              <w:rPr>
                <w:rFonts w:ascii="微软雅黑" w:eastAsia="微软雅黑" w:hAnsi="微软雅黑" w:cs="宋体" w:hint="eastAsia"/>
                <w:kern w:val="0"/>
                <w:sz w:val="18"/>
                <w:szCs w:val="18"/>
              </w:rPr>
              <w: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会议管理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A479E3">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提供了会议室管理（会议室预定、会议室查询）、会议管理</w:t>
            </w:r>
            <w:r>
              <w:rPr>
                <w:rFonts w:ascii="微软雅黑" w:eastAsia="微软雅黑" w:hAnsi="微软雅黑" w:cs="宋体" w:hint="eastAsia"/>
                <w:kern w:val="0"/>
                <w:sz w:val="18"/>
                <w:szCs w:val="18"/>
              </w:rPr>
              <w:t>（会议纪要、纪要归档、会议维护、会议室设置）等功能</w:t>
            </w:r>
            <w:r w:rsidR="00BE7BBD">
              <w:rPr>
                <w:rFonts w:ascii="微软雅黑" w:eastAsia="微软雅黑" w:hAnsi="微软雅黑" w:cs="宋体" w:hint="eastAsia"/>
                <w:kern w:val="0"/>
                <w:sz w:val="18"/>
                <w:szCs w:val="18"/>
              </w:rPr>
              <w:t>，</w:t>
            </w:r>
            <w:r w:rsidR="00BE7BBD" w:rsidRPr="00BE7BBD">
              <w:rPr>
                <w:rFonts w:ascii="微软雅黑" w:eastAsia="微软雅黑" w:hAnsi="微软雅黑" w:cs="宋体" w:hint="eastAsia"/>
                <w:kern w:val="0"/>
                <w:sz w:val="18"/>
                <w:szCs w:val="18"/>
              </w:rPr>
              <w:t>并可整合会议相关</w:t>
            </w:r>
            <w:r w:rsidR="00BE7BBD" w:rsidRPr="00BE7BBD">
              <w:rPr>
                <w:rFonts w:ascii="微软雅黑" w:eastAsia="微软雅黑" w:hAnsi="微软雅黑" w:cs="宋体" w:hint="eastAsia"/>
                <w:kern w:val="0"/>
                <w:sz w:val="18"/>
                <w:szCs w:val="18"/>
              </w:rPr>
              <w:lastRenderedPageBreak/>
              <w:t>的各种信息，如会议通知、会议纪要、相关文档等</w:t>
            </w:r>
            <w:r>
              <w:rPr>
                <w:rFonts w:ascii="微软雅黑" w:eastAsia="微软雅黑" w:hAnsi="微软雅黑" w:cs="宋体" w:hint="eastAsia"/>
                <w:kern w:val="0"/>
                <w:sz w:val="18"/>
                <w:szCs w:val="18"/>
              </w:rPr>
              <w:t>。在召开会议时，可按照会议标题，参与人，会议时间，会议室选择，会议内容，会议归属项目等进行会议的统一发起，会议结束后</w:t>
            </w:r>
            <w:r w:rsidRPr="00181FD9">
              <w:rPr>
                <w:rFonts w:ascii="微软雅黑" w:eastAsia="微软雅黑" w:hAnsi="微软雅黑" w:cs="宋体" w:hint="eastAsia"/>
                <w:kern w:val="0"/>
                <w:sz w:val="18"/>
                <w:szCs w:val="18"/>
              </w:rPr>
              <w:t>，可对会议内容进行全方位的查询，通过对会议的全过程进行管理，确保会议的必要性和功效性，减少重复性工作，保持会议资料的一致性</w:t>
            </w:r>
            <w:r w:rsidR="00A479E3">
              <w:rPr>
                <w:rFonts w:ascii="微软雅黑" w:eastAsia="微软雅黑" w:hAnsi="微软雅黑" w:cs="宋体" w:hint="eastAsia"/>
                <w:kern w:val="0"/>
                <w:sz w:val="18"/>
                <w:szCs w:val="18"/>
              </w:rPr>
              <w:t>，方便领导</w:t>
            </w:r>
            <w:r>
              <w:rPr>
                <w:rFonts w:ascii="微软雅黑" w:eastAsia="微软雅黑" w:hAnsi="微软雅黑" w:cs="宋体" w:hint="eastAsia"/>
                <w:kern w:val="0"/>
                <w:sz w:val="18"/>
                <w:szCs w:val="18"/>
              </w:rPr>
              <w:t>跟踪和监督会议情况</w:t>
            </w:r>
            <w:r w:rsidR="00A479E3">
              <w:rPr>
                <w:rFonts w:ascii="微软雅黑" w:eastAsia="微软雅黑" w:hAnsi="微软雅黑" w:cs="宋体" w:hint="eastAsia"/>
                <w:kern w:val="0"/>
                <w:sz w:val="18"/>
                <w:szCs w:val="18"/>
              </w:rPr>
              <w:t>，</w:t>
            </w:r>
            <w:r w:rsidRPr="00181FD9">
              <w:rPr>
                <w:rFonts w:ascii="微软雅黑" w:eastAsia="微软雅黑" w:hAnsi="微软雅黑" w:cs="宋体" w:hint="eastAsia"/>
                <w:kern w:val="0"/>
                <w:sz w:val="18"/>
                <w:szCs w:val="18"/>
              </w:rPr>
              <w:t>提高执行力。</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A12600" w:rsidP="00BE7BBD">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lastRenderedPageBreak/>
              <w:t>会议管理可以对会议相关的各种资源进行管理，如会议室、会议类别、会议名称、负责人和参会人、会议议程、会议决议、会议通知等进行管理</w:t>
            </w:r>
            <w:r w:rsidR="00BE7BBD" w:rsidRPr="00300B7F">
              <w:rPr>
                <w:rFonts w:ascii="微软雅黑" w:eastAsia="微软雅黑" w:hAnsi="微软雅黑" w:cs="宋体" w:hint="eastAsia"/>
                <w:kern w:val="0"/>
                <w:sz w:val="18"/>
                <w:szCs w:val="18"/>
              </w:rPr>
              <w:t>。</w:t>
            </w:r>
            <w:r w:rsidR="00BE7BBD" w:rsidRPr="00300B7F">
              <w:rPr>
                <w:rFonts w:ascii="微软雅黑" w:eastAsia="微软雅黑" w:hAnsi="微软雅黑" w:cs="宋体" w:hint="eastAsia"/>
                <w:kern w:val="0"/>
                <w:sz w:val="18"/>
                <w:szCs w:val="18"/>
              </w:rPr>
              <w:lastRenderedPageBreak/>
              <w:t>并可整合会议相关的各种信息，如会议通知、会议纪要、相关文档等。</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lastRenderedPageBreak/>
              <w:t>通过会议室管理和会议管理功能，使会议文档资料的发放与存档、会议历史数据、信息的检索与共享等繁琐的管理工作变得自动化与简洁化</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lastRenderedPageBreak/>
              <w:t>手机短信</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利用短信插件来实现手机短信的单发、群发,并且与公文、工作流、会议、任务以及通讯录相结合,实现手机短信提醒以及信息发送。可按组织机构选择接收对象，查看短信发送状态、记录与时间。</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可结合短信插件来实现短信的及时提醒任务信息的处理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可结合短信插件来实现短信的及时提醒任务信息的处理</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检索功能</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分为综合查询和全文检索查询，综合查询可按照协同、公文、计划、会议、公共信息、文档等，对发起及截止时间的期间进行设定查询标题内容；全文检索可对整个系统中的内容按照关键字进行查询，包括协同正文、公文、计划、会议、通知、附件内容等进行明细内容查询，其中全文检索采用与百度检索类似技术进行设计，检索速度较快。</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4641D3">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可对系统中内容进行全文查询，检索速度</w:t>
            </w:r>
            <w:r w:rsidR="004641D3" w:rsidRPr="00300B7F">
              <w:rPr>
                <w:rFonts w:ascii="微软雅黑" w:eastAsia="微软雅黑" w:hAnsi="微软雅黑" w:cs="宋体" w:hint="eastAsia"/>
                <w:kern w:val="0"/>
                <w:sz w:val="18"/>
                <w:szCs w:val="18"/>
              </w:rPr>
              <w:t>稍</w:t>
            </w:r>
            <w:r w:rsidRPr="00300B7F">
              <w:rPr>
                <w:rFonts w:ascii="微软雅黑" w:eastAsia="微软雅黑" w:hAnsi="微软雅黑" w:cs="宋体" w:hint="eastAsia"/>
                <w:kern w:val="0"/>
                <w:sz w:val="18"/>
                <w:szCs w:val="18"/>
              </w:rPr>
              <w:t>慢</w:t>
            </w:r>
            <w:r w:rsidR="008336A1"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可对系统中内容进行全文查询，检索速度稍慢。</w:t>
            </w:r>
          </w:p>
        </w:tc>
      </w:tr>
      <w:tr w:rsidR="00BD63BA" w:rsidRPr="00181FD9" w:rsidTr="00BD63BA">
        <w:trPr>
          <w:jc w:val="center"/>
        </w:trPr>
        <w:tc>
          <w:tcPr>
            <w:tcW w:w="0" w:type="auto"/>
            <w:gridSpan w:val="2"/>
            <w:tcBorders>
              <w:top w:val="nil"/>
              <w:left w:val="single" w:sz="4" w:space="0" w:color="auto"/>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后台运维方面　</w:t>
            </w:r>
          </w:p>
        </w:tc>
        <w:tc>
          <w:tcPr>
            <w:tcW w:w="0" w:type="auto"/>
            <w:tcBorders>
              <w:top w:val="nil"/>
              <w:left w:val="nil"/>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　</w:t>
            </w:r>
          </w:p>
        </w:tc>
        <w:tc>
          <w:tcPr>
            <w:tcW w:w="0" w:type="auto"/>
            <w:tcBorders>
              <w:top w:val="nil"/>
              <w:left w:val="nil"/>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　</w:t>
            </w:r>
          </w:p>
        </w:tc>
      </w:tr>
      <w:tr w:rsidR="00667F75" w:rsidRPr="00181FD9" w:rsidTr="004304C5">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系统后台管理</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8336A1">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有完善的后台管理，系统管理员帐号仅用于系统管理；由于管理员帐号独立，并单独设定文档管理员，使得文档管理权限 与系统管理权限分离，方便企业内部按保密级别进行管理，并设定了集团管理员、审计管理员、单位管理员，表单管理员等，各司其责，</w:t>
            </w:r>
            <w:r w:rsidR="00773CDB">
              <w:rPr>
                <w:rFonts w:ascii="微软雅黑" w:eastAsia="微软雅黑" w:hAnsi="微软雅黑" w:cs="宋体" w:hint="eastAsia"/>
                <w:kern w:val="0"/>
                <w:sz w:val="18"/>
                <w:szCs w:val="18"/>
              </w:rPr>
              <w:t>同时</w:t>
            </w:r>
            <w:r w:rsidRPr="00181FD9">
              <w:rPr>
                <w:rFonts w:ascii="微软雅黑" w:eastAsia="微软雅黑" w:hAnsi="微软雅黑" w:cs="宋体" w:hint="eastAsia"/>
                <w:kern w:val="0"/>
                <w:sz w:val="18"/>
                <w:szCs w:val="18"/>
              </w:rPr>
              <w:t>降低了集团管理员的工作</w:t>
            </w:r>
            <w:r w:rsidR="008336A1">
              <w:rPr>
                <w:rFonts w:ascii="微软雅黑" w:eastAsia="微软雅黑" w:hAnsi="微软雅黑" w:cs="宋体" w:hint="eastAsia"/>
                <w:kern w:val="0"/>
                <w:sz w:val="18"/>
                <w:szCs w:val="18"/>
              </w:rPr>
              <w:t>量。</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AA6E2E" w:rsidP="008336A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管理权限统一设置，未设置系统管理员与文档管理员</w:t>
            </w:r>
            <w:r w:rsidR="00BD63BA" w:rsidRPr="00300B7F">
              <w:rPr>
                <w:rFonts w:ascii="微软雅黑" w:eastAsia="微软雅黑" w:hAnsi="微软雅黑" w:cs="宋体" w:hint="eastAsia"/>
                <w:kern w:val="0"/>
                <w:sz w:val="18"/>
                <w:szCs w:val="18"/>
              </w:rPr>
              <w:t>，系统管理员是具有管理权限的超级用户，通过超级用户权限进行</w:t>
            </w:r>
            <w:r w:rsidR="008336A1" w:rsidRPr="00300B7F">
              <w:rPr>
                <w:rFonts w:ascii="微软雅黑" w:eastAsia="微软雅黑" w:hAnsi="微软雅黑" w:cs="宋体" w:hint="eastAsia"/>
                <w:kern w:val="0"/>
                <w:sz w:val="18"/>
                <w:szCs w:val="18"/>
              </w:rPr>
              <w:t>权限</w:t>
            </w:r>
            <w:r w:rsidR="00BD63BA" w:rsidRPr="00300B7F">
              <w:rPr>
                <w:rFonts w:ascii="微软雅黑" w:eastAsia="微软雅黑" w:hAnsi="微软雅黑" w:cs="宋体" w:hint="eastAsia"/>
                <w:kern w:val="0"/>
                <w:sz w:val="18"/>
                <w:szCs w:val="18"/>
              </w:rPr>
              <w:t>管理，工作量较大，维护量较多</w:t>
            </w:r>
            <w:r w:rsidR="008336A1" w:rsidRPr="00300B7F">
              <w:rPr>
                <w:rFonts w:ascii="微软雅黑" w:eastAsia="微软雅黑" w:hAnsi="微软雅黑" w:cs="宋体" w:hint="eastAsia"/>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8336A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管理权限统一</w:t>
            </w:r>
            <w:r w:rsidR="008336A1" w:rsidRPr="00300B7F">
              <w:rPr>
                <w:rFonts w:ascii="微软雅黑" w:eastAsia="微软雅黑" w:hAnsi="微软雅黑" w:cs="宋体" w:hint="eastAsia"/>
                <w:kern w:val="0"/>
                <w:sz w:val="18"/>
                <w:szCs w:val="18"/>
              </w:rPr>
              <w:t>设置</w:t>
            </w:r>
            <w:r w:rsidRPr="00300B7F">
              <w:rPr>
                <w:rFonts w:ascii="微软雅黑" w:eastAsia="微软雅黑" w:hAnsi="微软雅黑" w:cs="宋体" w:hint="eastAsia"/>
                <w:kern w:val="0"/>
                <w:sz w:val="18"/>
                <w:szCs w:val="18"/>
              </w:rPr>
              <w:t>，</w:t>
            </w:r>
            <w:r w:rsidR="008336A1" w:rsidRPr="00300B7F">
              <w:rPr>
                <w:rFonts w:ascii="微软雅黑" w:eastAsia="微软雅黑" w:hAnsi="微软雅黑" w:cs="宋体" w:hint="eastAsia"/>
                <w:kern w:val="0"/>
                <w:sz w:val="18"/>
                <w:szCs w:val="18"/>
              </w:rPr>
              <w:t>未设置系统管理员与文档管理员</w:t>
            </w:r>
            <w:r w:rsidRPr="00300B7F">
              <w:rPr>
                <w:rFonts w:ascii="微软雅黑" w:eastAsia="微软雅黑" w:hAnsi="微软雅黑" w:cs="宋体" w:hint="eastAsia"/>
                <w:kern w:val="0"/>
                <w:sz w:val="18"/>
                <w:szCs w:val="18"/>
              </w:rPr>
              <w:t>，由系统管理员统一管理，工作量</w:t>
            </w:r>
            <w:r w:rsidR="008336A1" w:rsidRPr="00300B7F">
              <w:rPr>
                <w:rFonts w:ascii="微软雅黑" w:eastAsia="微软雅黑" w:hAnsi="微软雅黑" w:cs="宋体" w:hint="eastAsia"/>
                <w:kern w:val="0"/>
                <w:sz w:val="18"/>
                <w:szCs w:val="18"/>
              </w:rPr>
              <w:t>较</w:t>
            </w:r>
            <w:r w:rsidRPr="00300B7F">
              <w:rPr>
                <w:rFonts w:ascii="微软雅黑" w:eastAsia="微软雅黑" w:hAnsi="微软雅黑" w:cs="宋体" w:hint="eastAsia"/>
                <w:kern w:val="0"/>
                <w:sz w:val="18"/>
                <w:szCs w:val="18"/>
              </w:rPr>
              <w:t>大，</w:t>
            </w:r>
            <w:r w:rsidR="008336A1" w:rsidRPr="00300B7F">
              <w:rPr>
                <w:rFonts w:ascii="微软雅黑" w:eastAsia="微软雅黑" w:hAnsi="微软雅黑" w:cs="宋体" w:hint="eastAsia"/>
                <w:kern w:val="0"/>
                <w:sz w:val="18"/>
                <w:szCs w:val="18"/>
              </w:rPr>
              <w:t>维护量较多。</w:t>
            </w:r>
          </w:p>
        </w:tc>
      </w:tr>
      <w:tr w:rsidR="00BD63BA" w:rsidRPr="00181FD9" w:rsidTr="00BD63BA">
        <w:trPr>
          <w:jc w:val="center"/>
        </w:trPr>
        <w:tc>
          <w:tcPr>
            <w:tcW w:w="0" w:type="auto"/>
            <w:gridSpan w:val="4"/>
            <w:tcBorders>
              <w:top w:val="single" w:sz="4" w:space="0" w:color="auto"/>
              <w:left w:val="single" w:sz="4" w:space="0" w:color="auto"/>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技术性能</w:t>
            </w:r>
          </w:p>
        </w:tc>
      </w:tr>
      <w:tr w:rsidR="00667F75" w:rsidRPr="00181FD9" w:rsidTr="004304C5">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体系结构</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J2EE，主流技术</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J2EE，主流技术</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.net</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数据库平台</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MY-SQL、SQL-SERVER、ORACLE，关系型数据库</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MS-SQL、ORACLE，关系型数据库</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仅支持MS-SQL，关系型数据库</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lastRenderedPageBreak/>
              <w:t>操作系统环境</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 xml:space="preserve">Windows Server / Linux / Unix </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Windows Server</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仅限Windows</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中间件服务器</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Tomcat、Websphere</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Tomcat、Resin</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IIS</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客户端环境</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IE,苹果，谷歌，火狐等，支持最新的IE10浏览器，更新较快</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IE</w:t>
            </w:r>
          </w:p>
        </w:tc>
        <w:tc>
          <w:tcPr>
            <w:tcW w:w="0" w:type="auto"/>
            <w:tcBorders>
              <w:top w:val="nil"/>
              <w:left w:val="nil"/>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IE</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系统开放性</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576F59" w:rsidP="00576F59">
            <w:pPr>
              <w:widowControl/>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高</w:t>
            </w:r>
            <w:r w:rsidR="00BD63BA" w:rsidRPr="00300B7F">
              <w:rPr>
                <w:rFonts w:ascii="微软雅黑" w:eastAsia="微软雅黑" w:hAnsi="微软雅黑" w:cs="宋体" w:hint="eastAsia"/>
                <w:kern w:val="0"/>
                <w:sz w:val="18"/>
                <w:szCs w:val="18"/>
              </w:rPr>
              <w:t>，容易与其它系统集成</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高，容易与其它系统集成</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高，容易与其它系统集成</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系统扩展性</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提供扩展功能及二次开发接口</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提供扩展功能及二次开发接口</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提供扩展功能及二次开发接口</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数据分离与切断技术</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支持分区存储与数据分析</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D73045">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不支持</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D73045">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不支持</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附件安全性</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高，附件以加密形式存放</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C24ED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以单个文件存放于服务器特定文件夹中</w:t>
            </w:r>
            <w:r w:rsidR="00C24ED1" w:rsidRPr="00300B7F">
              <w:rPr>
                <w:rFonts w:ascii="微软雅黑" w:eastAsia="微软雅黑" w:hAnsi="微软雅黑" w:cs="宋体" w:hint="eastAsia"/>
                <w:kern w:val="0"/>
                <w:sz w:val="18"/>
                <w:szCs w:val="18"/>
              </w:rPr>
              <w:t>，安全性较致远稍低</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C24ED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以单个文件存放于服务器特定文件夹中</w:t>
            </w:r>
            <w:r w:rsidR="00C24ED1" w:rsidRPr="00300B7F">
              <w:rPr>
                <w:rFonts w:ascii="微软雅黑" w:eastAsia="微软雅黑" w:hAnsi="微软雅黑" w:cs="宋体" w:hint="eastAsia"/>
                <w:kern w:val="0"/>
                <w:sz w:val="18"/>
                <w:szCs w:val="18"/>
              </w:rPr>
              <w:t>，安全性较致远稍低</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桌面整合支持</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可以通过A8精灵最小化到Windows 系统托盘，并与MS Office的Word、Excel、Power Point、OutLook等整合</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 xml:space="preserve">不支持 </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 xml:space="preserve">不支持 </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系统部署</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大集中式部署、分布式部署+数据交换中心</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分布式部署+数据交换中心，不支持大集中部署</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分布式部署+数据交换中心，不支持大集中部署</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应用表现</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以平台实现功能，简单易用。</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057008">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以功能表现应用，应用</w:t>
            </w:r>
            <w:r w:rsidR="00057008" w:rsidRPr="00300B7F">
              <w:rPr>
                <w:rFonts w:ascii="微软雅黑" w:eastAsia="微软雅黑" w:hAnsi="微软雅黑" w:cs="宋体" w:hint="eastAsia"/>
                <w:kern w:val="0"/>
                <w:sz w:val="18"/>
                <w:szCs w:val="18"/>
              </w:rPr>
              <w:t>稍显复杂。</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057008">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以模块化实现应用，信息分类</w:t>
            </w:r>
            <w:r w:rsidR="00057008" w:rsidRPr="00300B7F">
              <w:rPr>
                <w:rFonts w:ascii="微软雅黑" w:eastAsia="微软雅黑" w:hAnsi="微软雅黑" w:cs="宋体" w:hint="eastAsia"/>
                <w:kern w:val="0"/>
                <w:sz w:val="18"/>
                <w:szCs w:val="18"/>
              </w:rPr>
              <w:t>稍显复杂。</w:t>
            </w:r>
            <w:r w:rsidRPr="00300B7F">
              <w:rPr>
                <w:rFonts w:ascii="微软雅黑" w:eastAsia="微软雅黑" w:hAnsi="微软雅黑" w:cs="宋体" w:hint="eastAsia"/>
                <w:kern w:val="0"/>
                <w:sz w:val="18"/>
                <w:szCs w:val="18"/>
              </w:rPr>
              <w:t>。</w:t>
            </w:r>
          </w:p>
        </w:tc>
      </w:tr>
      <w:tr w:rsidR="00BD63BA" w:rsidRPr="00181FD9" w:rsidTr="00BD63BA">
        <w:trPr>
          <w:jc w:val="center"/>
        </w:trPr>
        <w:tc>
          <w:tcPr>
            <w:tcW w:w="0" w:type="auto"/>
            <w:gridSpan w:val="2"/>
            <w:tcBorders>
              <w:top w:val="nil"/>
              <w:left w:val="single" w:sz="4" w:space="0" w:color="auto"/>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售后服务　</w:t>
            </w:r>
          </w:p>
        </w:tc>
        <w:tc>
          <w:tcPr>
            <w:tcW w:w="0" w:type="auto"/>
            <w:tcBorders>
              <w:top w:val="nil"/>
              <w:left w:val="nil"/>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　</w:t>
            </w:r>
          </w:p>
        </w:tc>
        <w:tc>
          <w:tcPr>
            <w:tcW w:w="0" w:type="auto"/>
            <w:tcBorders>
              <w:top w:val="nil"/>
              <w:left w:val="nil"/>
              <w:bottom w:val="single" w:sz="4" w:space="0" w:color="auto"/>
              <w:right w:val="single" w:sz="4" w:space="0" w:color="auto"/>
            </w:tcBorders>
            <w:shd w:val="clear" w:color="000000" w:fill="B6DDE8"/>
            <w:vAlign w:val="center"/>
            <w:hideMark/>
          </w:tcPr>
          <w:p w:rsidR="00BD63BA" w:rsidRPr="00181FD9" w:rsidRDefault="00BD63BA" w:rsidP="00181FD9">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 xml:space="preserve">　</w:t>
            </w:r>
          </w:p>
        </w:tc>
      </w:tr>
      <w:tr w:rsidR="00667F75" w:rsidRPr="00181FD9" w:rsidTr="004304C5">
        <w:trPr>
          <w:jc w:val="center"/>
        </w:trPr>
        <w:tc>
          <w:tcPr>
            <w:tcW w:w="500" w:type="pct"/>
            <w:tcBorders>
              <w:top w:val="nil"/>
              <w:left w:val="single" w:sz="4" w:space="0" w:color="auto"/>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left"/>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对比维度</w:t>
            </w:r>
          </w:p>
        </w:tc>
        <w:tc>
          <w:tcPr>
            <w:tcW w:w="1435" w:type="pct"/>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致远</w:t>
            </w:r>
          </w:p>
        </w:tc>
        <w:tc>
          <w:tcPr>
            <w:tcW w:w="0" w:type="auto"/>
            <w:tcBorders>
              <w:top w:val="single" w:sz="4" w:space="0" w:color="auto"/>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泛微</w:t>
            </w:r>
          </w:p>
        </w:tc>
        <w:tc>
          <w:tcPr>
            <w:tcW w:w="0" w:type="auto"/>
            <w:tcBorders>
              <w:top w:val="nil"/>
              <w:left w:val="nil"/>
              <w:bottom w:val="single" w:sz="4" w:space="0" w:color="auto"/>
              <w:right w:val="single" w:sz="4" w:space="0" w:color="auto"/>
            </w:tcBorders>
            <w:shd w:val="clear" w:color="auto" w:fill="92CDDC" w:themeFill="accent5" w:themeFillTint="99"/>
            <w:vAlign w:val="center"/>
            <w:hideMark/>
          </w:tcPr>
          <w:p w:rsidR="00667F75" w:rsidRPr="00181FD9" w:rsidRDefault="00667F75" w:rsidP="004304C5">
            <w:pPr>
              <w:widowControl/>
              <w:jc w:val="center"/>
              <w:rPr>
                <w:rFonts w:ascii="微软雅黑" w:eastAsia="微软雅黑" w:hAnsi="微软雅黑" w:cs="宋体"/>
                <w:b/>
                <w:bCs/>
                <w:kern w:val="0"/>
                <w:sz w:val="18"/>
                <w:szCs w:val="18"/>
              </w:rPr>
            </w:pPr>
            <w:r w:rsidRPr="00181FD9">
              <w:rPr>
                <w:rFonts w:ascii="微软雅黑" w:eastAsia="微软雅黑" w:hAnsi="微软雅黑" w:cs="宋体" w:hint="eastAsia"/>
                <w:b/>
                <w:bCs/>
                <w:kern w:val="0"/>
                <w:sz w:val="18"/>
                <w:szCs w:val="18"/>
              </w:rPr>
              <w:t>金和</w:t>
            </w:r>
          </w:p>
        </w:tc>
      </w:tr>
      <w:tr w:rsidR="00BD63BA"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BD63BA" w:rsidRPr="00181FD9" w:rsidRDefault="00BD63BA"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团队能力</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在北京本地拥有近500人的研发和售后技术服务团队，总部在北京</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总部</w:t>
            </w:r>
            <w:r w:rsidR="00F42F36" w:rsidRPr="00300B7F">
              <w:rPr>
                <w:rFonts w:ascii="微软雅黑" w:eastAsia="微软雅黑" w:hAnsi="微软雅黑" w:cs="宋体" w:hint="eastAsia"/>
                <w:kern w:val="0"/>
                <w:sz w:val="18"/>
                <w:szCs w:val="18"/>
              </w:rPr>
              <w:t>在</w:t>
            </w:r>
            <w:r w:rsidRPr="00300B7F">
              <w:rPr>
                <w:rFonts w:ascii="微软雅黑" w:eastAsia="微软雅黑" w:hAnsi="微软雅黑" w:cs="宋体" w:hint="eastAsia"/>
                <w:kern w:val="0"/>
                <w:sz w:val="18"/>
                <w:szCs w:val="18"/>
              </w:rPr>
              <w:t>上海</w:t>
            </w:r>
            <w:r w:rsidR="00F42F36" w:rsidRPr="00300B7F">
              <w:rPr>
                <w:rFonts w:ascii="微软雅黑" w:eastAsia="微软雅黑" w:hAnsi="微软雅黑" w:cs="宋体" w:hint="eastAsia"/>
                <w:kern w:val="0"/>
                <w:sz w:val="18"/>
                <w:szCs w:val="18"/>
              </w:rPr>
              <w:t>，在北京本地拥有的服务团队人数较少</w:t>
            </w:r>
          </w:p>
        </w:tc>
        <w:tc>
          <w:tcPr>
            <w:tcW w:w="0" w:type="auto"/>
            <w:tcBorders>
              <w:top w:val="nil"/>
              <w:left w:val="nil"/>
              <w:bottom w:val="single" w:sz="4" w:space="0" w:color="auto"/>
              <w:right w:val="single" w:sz="4" w:space="0" w:color="auto"/>
            </w:tcBorders>
            <w:shd w:val="clear" w:color="auto" w:fill="auto"/>
            <w:vAlign w:val="center"/>
            <w:hideMark/>
          </w:tcPr>
          <w:p w:rsidR="00BD63BA" w:rsidRPr="00300B7F" w:rsidRDefault="00BD63BA"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在北京本地拥有100多人的服务团队，总部在北京</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实施能力</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7D780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产品化交付，有专业的实施团队。</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产品化交付，有专业的实施团队。</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492667">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产品化交付，有专业的实施团队。</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交付类型</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产品化，安装即用。</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应用解决方案型，安装配置过程较长。</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产品化，安装即用。</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实施过程</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简易、时间短。</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时间较致远、金和稍长。</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简易、时间短。</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培训</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为客户提供全面的培训服务</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为客户提供全面的培训服务</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为客户提供全面的培训服务</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后期维护成本</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004CBF">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较低。不涉及代码级开发，产品成熟易用，只需要进行简单维护即可。</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BD50C1">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可能会涉及代码级开发，成本稍高。</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可能会涉及代码级开发，成本稍高。</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产品升级策略</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产品化，提供平滑升级</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解决方案，升级需另立项</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181FD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产品化，提供平滑升级。</w:t>
            </w:r>
          </w:p>
        </w:tc>
      </w:tr>
      <w:tr w:rsidR="00576F59" w:rsidRPr="00181FD9" w:rsidTr="00BD63BA">
        <w:trPr>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rsidR="00576F59" w:rsidRPr="00181FD9" w:rsidRDefault="00576F59" w:rsidP="00181FD9">
            <w:pPr>
              <w:widowControl/>
              <w:jc w:val="left"/>
              <w:rPr>
                <w:rFonts w:ascii="微软雅黑" w:eastAsia="微软雅黑" w:hAnsi="微软雅黑" w:cs="宋体"/>
                <w:kern w:val="0"/>
                <w:sz w:val="18"/>
                <w:szCs w:val="18"/>
              </w:rPr>
            </w:pPr>
            <w:r w:rsidRPr="00181FD9">
              <w:rPr>
                <w:rFonts w:ascii="微软雅黑" w:eastAsia="微软雅黑" w:hAnsi="微软雅黑" w:cs="宋体" w:hint="eastAsia"/>
                <w:kern w:val="0"/>
                <w:sz w:val="18"/>
                <w:szCs w:val="18"/>
              </w:rPr>
              <w:t>服务体系</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576F59">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总部在北京，标准化服务（24小时电话、现场、互联网、客户门户知识经验分享）。</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492667">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总部在上海，标准化服务（24小时电话、现场、互联网、客户门户知识经验分享）</w:t>
            </w:r>
          </w:p>
        </w:tc>
        <w:tc>
          <w:tcPr>
            <w:tcW w:w="0" w:type="auto"/>
            <w:tcBorders>
              <w:top w:val="nil"/>
              <w:left w:val="nil"/>
              <w:bottom w:val="single" w:sz="4" w:space="0" w:color="auto"/>
              <w:right w:val="single" w:sz="4" w:space="0" w:color="auto"/>
            </w:tcBorders>
            <w:shd w:val="clear" w:color="auto" w:fill="auto"/>
            <w:vAlign w:val="center"/>
            <w:hideMark/>
          </w:tcPr>
          <w:p w:rsidR="00576F59" w:rsidRPr="00300B7F" w:rsidRDefault="00576F59" w:rsidP="00492667">
            <w:pPr>
              <w:widowControl/>
              <w:jc w:val="left"/>
              <w:rPr>
                <w:rFonts w:ascii="微软雅黑" w:eastAsia="微软雅黑" w:hAnsi="微软雅黑" w:cs="宋体"/>
                <w:kern w:val="0"/>
                <w:sz w:val="18"/>
                <w:szCs w:val="18"/>
              </w:rPr>
            </w:pPr>
            <w:r w:rsidRPr="00300B7F">
              <w:rPr>
                <w:rFonts w:ascii="微软雅黑" w:eastAsia="微软雅黑" w:hAnsi="微软雅黑" w:cs="宋体" w:hint="eastAsia"/>
                <w:kern w:val="0"/>
                <w:sz w:val="18"/>
                <w:szCs w:val="18"/>
              </w:rPr>
              <w:t>总部在北京，标准化服务（24小时电话、现场、互联网、客户门户知识经验分享）</w:t>
            </w:r>
            <w:r>
              <w:rPr>
                <w:rFonts w:ascii="微软雅黑" w:eastAsia="微软雅黑" w:hAnsi="微软雅黑" w:cs="宋体" w:hint="eastAsia"/>
                <w:kern w:val="0"/>
                <w:sz w:val="18"/>
                <w:szCs w:val="18"/>
              </w:rPr>
              <w:t>。</w:t>
            </w:r>
          </w:p>
        </w:tc>
      </w:tr>
    </w:tbl>
    <w:p w:rsidR="0064733E" w:rsidRPr="0064733E" w:rsidRDefault="0064733E" w:rsidP="0064733E">
      <w:pPr>
        <w:pStyle w:val="a7"/>
        <w:spacing w:line="360" w:lineRule="auto"/>
        <w:ind w:left="1202" w:firstLineChars="0" w:hanging="720"/>
        <w:rPr>
          <w:rFonts w:asciiTheme="majorEastAsia" w:eastAsiaTheme="majorEastAsia" w:hAnsiTheme="majorEastAsia"/>
          <w:b/>
          <w:sz w:val="28"/>
          <w:szCs w:val="28"/>
        </w:rPr>
      </w:pPr>
      <w:r>
        <w:rPr>
          <w:rFonts w:asciiTheme="majorEastAsia" w:eastAsiaTheme="majorEastAsia" w:hAnsiTheme="majorEastAsia" w:hint="eastAsia"/>
          <w:b/>
          <w:sz w:val="28"/>
          <w:szCs w:val="28"/>
        </w:rPr>
        <w:t>四、</w:t>
      </w:r>
      <w:r w:rsidRPr="0064733E">
        <w:rPr>
          <w:rFonts w:asciiTheme="majorEastAsia" w:eastAsiaTheme="majorEastAsia" w:hAnsiTheme="majorEastAsia" w:hint="eastAsia"/>
          <w:b/>
          <w:sz w:val="28"/>
          <w:szCs w:val="28"/>
        </w:rPr>
        <w:t>综合分析</w:t>
      </w:r>
    </w:p>
    <w:p w:rsidR="00181FD9" w:rsidRPr="0064733E" w:rsidRDefault="00813440" w:rsidP="0064733E">
      <w:pPr>
        <w:spacing w:line="360" w:lineRule="auto"/>
        <w:ind w:firstLine="646"/>
        <w:rPr>
          <w:rFonts w:asciiTheme="minorEastAsia" w:eastAsiaTheme="minorEastAsia" w:hAnsiTheme="minorEastAsia"/>
          <w:sz w:val="24"/>
          <w:szCs w:val="24"/>
        </w:rPr>
      </w:pPr>
      <w:r w:rsidRPr="0064733E">
        <w:rPr>
          <w:rFonts w:asciiTheme="minorEastAsia" w:eastAsiaTheme="minorEastAsia" w:hAnsiTheme="minorEastAsia" w:hint="eastAsia"/>
          <w:sz w:val="24"/>
          <w:szCs w:val="24"/>
        </w:rPr>
        <w:t>通过厂商情况、产品</w:t>
      </w:r>
      <w:r w:rsidR="0064733E">
        <w:rPr>
          <w:rFonts w:asciiTheme="minorEastAsia" w:eastAsiaTheme="minorEastAsia" w:hAnsiTheme="minorEastAsia" w:hint="eastAsia"/>
          <w:sz w:val="24"/>
          <w:szCs w:val="24"/>
        </w:rPr>
        <w:t>可操作性</w:t>
      </w:r>
      <w:r w:rsidRPr="0064733E">
        <w:rPr>
          <w:rFonts w:asciiTheme="minorEastAsia" w:eastAsiaTheme="minorEastAsia" w:hAnsiTheme="minorEastAsia" w:hint="eastAsia"/>
          <w:sz w:val="24"/>
          <w:szCs w:val="24"/>
        </w:rPr>
        <w:t>、功能与应用、后台运维、技术性能及售后</w:t>
      </w:r>
      <w:r w:rsidRPr="0064733E">
        <w:rPr>
          <w:rFonts w:asciiTheme="minorEastAsia" w:eastAsiaTheme="minorEastAsia" w:hAnsiTheme="minorEastAsia" w:hint="eastAsia"/>
          <w:sz w:val="24"/>
          <w:szCs w:val="24"/>
        </w:rPr>
        <w:lastRenderedPageBreak/>
        <w:t>服务六大方面对OA供应商做的以上分析比较</w:t>
      </w:r>
      <w:r w:rsidR="00722BD6" w:rsidRPr="0064733E">
        <w:rPr>
          <w:rFonts w:asciiTheme="minorEastAsia" w:eastAsiaTheme="minorEastAsia" w:hAnsiTheme="minorEastAsia" w:hint="eastAsia"/>
          <w:sz w:val="24"/>
          <w:szCs w:val="24"/>
        </w:rPr>
        <w:t>，</w:t>
      </w:r>
      <w:r w:rsidRPr="0064733E">
        <w:rPr>
          <w:rFonts w:asciiTheme="minorEastAsia" w:eastAsiaTheme="minorEastAsia" w:hAnsiTheme="minorEastAsia" w:hint="eastAsia"/>
          <w:sz w:val="24"/>
          <w:szCs w:val="24"/>
        </w:rPr>
        <w:t>可得出以下结论：</w:t>
      </w:r>
    </w:p>
    <w:p w:rsidR="00813440" w:rsidRPr="00300B7F" w:rsidRDefault="0064733E" w:rsidP="0064733E">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1、</w:t>
      </w:r>
      <w:r w:rsidR="00813440" w:rsidRPr="00300B7F">
        <w:rPr>
          <w:rFonts w:asciiTheme="minorEastAsia" w:eastAsiaTheme="minorEastAsia" w:hAnsiTheme="minorEastAsia" w:hint="eastAsia"/>
          <w:sz w:val="24"/>
          <w:szCs w:val="24"/>
        </w:rPr>
        <w:t>厂商情况：致远市场占有率</w:t>
      </w:r>
      <w:r w:rsidR="00E766E8" w:rsidRPr="00300B7F">
        <w:rPr>
          <w:rFonts w:asciiTheme="minorEastAsia" w:eastAsiaTheme="minorEastAsia" w:hAnsiTheme="minorEastAsia" w:hint="eastAsia"/>
          <w:sz w:val="24"/>
          <w:szCs w:val="24"/>
        </w:rPr>
        <w:t>较泛微、金和稍高</w:t>
      </w:r>
      <w:r w:rsidR="00707FB4" w:rsidRPr="00300B7F">
        <w:rPr>
          <w:rFonts w:asciiTheme="minorEastAsia" w:eastAsiaTheme="minorEastAsia" w:hAnsiTheme="minorEastAsia" w:hint="eastAsia"/>
          <w:sz w:val="24"/>
          <w:szCs w:val="24"/>
        </w:rPr>
        <w:t>。</w:t>
      </w:r>
    </w:p>
    <w:p w:rsidR="00F9293C" w:rsidRPr="00300B7F" w:rsidRDefault="0064733E" w:rsidP="0064733E">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2、</w:t>
      </w:r>
      <w:r w:rsidR="00F9293C" w:rsidRPr="00300B7F">
        <w:rPr>
          <w:rFonts w:asciiTheme="minorEastAsia" w:eastAsiaTheme="minorEastAsia" w:hAnsiTheme="minorEastAsia" w:hint="eastAsia"/>
          <w:sz w:val="24"/>
          <w:szCs w:val="24"/>
        </w:rPr>
        <w:t>产品界面：致远</w:t>
      </w:r>
      <w:r w:rsidR="00E766E8" w:rsidRPr="00300B7F">
        <w:rPr>
          <w:rFonts w:asciiTheme="minorEastAsia" w:eastAsiaTheme="minorEastAsia" w:hAnsiTheme="minorEastAsia" w:hint="eastAsia"/>
          <w:sz w:val="24"/>
          <w:szCs w:val="24"/>
        </w:rPr>
        <w:t>和金和</w:t>
      </w:r>
      <w:r w:rsidR="00F9293C" w:rsidRPr="00300B7F">
        <w:rPr>
          <w:rFonts w:asciiTheme="minorEastAsia" w:eastAsiaTheme="minorEastAsia" w:hAnsiTheme="minorEastAsia" w:hint="eastAsia"/>
          <w:sz w:val="24"/>
          <w:szCs w:val="24"/>
        </w:rPr>
        <w:t>界面简单</w:t>
      </w:r>
      <w:r w:rsidR="00E766E8" w:rsidRPr="00300B7F">
        <w:rPr>
          <w:rFonts w:asciiTheme="minorEastAsia" w:eastAsiaTheme="minorEastAsia" w:hAnsiTheme="minorEastAsia" w:hint="eastAsia"/>
          <w:sz w:val="24"/>
          <w:szCs w:val="24"/>
        </w:rPr>
        <w:t>、</w:t>
      </w:r>
      <w:r w:rsidR="00F9293C" w:rsidRPr="00300B7F">
        <w:rPr>
          <w:rFonts w:asciiTheme="minorEastAsia" w:eastAsiaTheme="minorEastAsia" w:hAnsiTheme="minorEastAsia" w:hint="eastAsia"/>
          <w:sz w:val="24"/>
          <w:szCs w:val="24"/>
        </w:rPr>
        <w:t>易用，操作灵活</w:t>
      </w:r>
      <w:r w:rsidR="00707FB4" w:rsidRPr="00300B7F">
        <w:rPr>
          <w:rFonts w:asciiTheme="minorEastAsia" w:eastAsiaTheme="minorEastAsia" w:hAnsiTheme="minorEastAsia" w:hint="eastAsia"/>
          <w:sz w:val="24"/>
          <w:szCs w:val="24"/>
        </w:rPr>
        <w:t>；</w:t>
      </w:r>
      <w:r w:rsidR="00F9293C" w:rsidRPr="00300B7F">
        <w:rPr>
          <w:rFonts w:asciiTheme="minorEastAsia" w:eastAsiaTheme="minorEastAsia" w:hAnsiTheme="minorEastAsia" w:hint="eastAsia"/>
          <w:sz w:val="24"/>
          <w:szCs w:val="24"/>
        </w:rPr>
        <w:t>泛微</w:t>
      </w:r>
      <w:r w:rsidR="00E766E8" w:rsidRPr="00300B7F">
        <w:rPr>
          <w:rFonts w:asciiTheme="minorEastAsia" w:eastAsiaTheme="minorEastAsia" w:hAnsiTheme="minorEastAsia" w:hint="eastAsia"/>
          <w:sz w:val="24"/>
          <w:szCs w:val="24"/>
        </w:rPr>
        <w:t>稍显</w:t>
      </w:r>
      <w:r w:rsidR="00F9293C" w:rsidRPr="00300B7F">
        <w:rPr>
          <w:rFonts w:asciiTheme="minorEastAsia" w:eastAsiaTheme="minorEastAsia" w:hAnsiTheme="minorEastAsia" w:hint="eastAsia"/>
          <w:sz w:val="24"/>
          <w:szCs w:val="24"/>
        </w:rPr>
        <w:t>复杂</w:t>
      </w:r>
      <w:r w:rsidR="00707FB4" w:rsidRPr="00300B7F">
        <w:rPr>
          <w:rFonts w:asciiTheme="minorEastAsia" w:eastAsiaTheme="minorEastAsia" w:hAnsiTheme="minorEastAsia" w:hint="eastAsia"/>
          <w:sz w:val="24"/>
          <w:szCs w:val="24"/>
        </w:rPr>
        <w:t>。</w:t>
      </w:r>
    </w:p>
    <w:p w:rsidR="003F59A2" w:rsidRPr="00300B7F" w:rsidRDefault="0064733E" w:rsidP="0064733E">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3、</w:t>
      </w:r>
      <w:r w:rsidR="00F9293C" w:rsidRPr="00300B7F">
        <w:rPr>
          <w:rFonts w:asciiTheme="minorEastAsia" w:eastAsiaTheme="minorEastAsia" w:hAnsiTheme="minorEastAsia" w:hint="eastAsia"/>
          <w:sz w:val="24"/>
          <w:szCs w:val="24"/>
        </w:rPr>
        <w:t>功能与应用方面：</w:t>
      </w:r>
      <w:r w:rsidR="003F59A2" w:rsidRPr="00300B7F">
        <w:rPr>
          <w:rFonts w:asciiTheme="minorEastAsia" w:eastAsiaTheme="minorEastAsia" w:hAnsiTheme="minorEastAsia" w:hint="eastAsia"/>
          <w:sz w:val="24"/>
          <w:szCs w:val="24"/>
        </w:rPr>
        <w:t>三家公司的软件在功能全面性上均较好。致远特有的柔性流程及过程性资料存档，能更好的满足我公司的需求。</w:t>
      </w:r>
    </w:p>
    <w:p w:rsidR="00F9293C" w:rsidRPr="00300B7F" w:rsidRDefault="0064733E" w:rsidP="0064733E">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4、</w:t>
      </w:r>
      <w:r w:rsidR="00F9293C" w:rsidRPr="00300B7F">
        <w:rPr>
          <w:rFonts w:asciiTheme="minorEastAsia" w:eastAsiaTheme="minorEastAsia" w:hAnsiTheme="minorEastAsia" w:hint="eastAsia"/>
          <w:sz w:val="24"/>
          <w:szCs w:val="24"/>
        </w:rPr>
        <w:t>后台运维：致远软件后台权限分配较清楚，权限分配比较细化，由多级管理员进行维护，各管理员维护工作量较少；泛微</w:t>
      </w:r>
      <w:r w:rsidR="00E766E8" w:rsidRPr="00300B7F">
        <w:rPr>
          <w:rFonts w:asciiTheme="minorEastAsia" w:eastAsiaTheme="minorEastAsia" w:hAnsiTheme="minorEastAsia" w:hint="eastAsia"/>
          <w:sz w:val="24"/>
          <w:szCs w:val="24"/>
        </w:rPr>
        <w:t>及金和</w:t>
      </w:r>
      <w:r w:rsidR="00F9293C" w:rsidRPr="00300B7F">
        <w:rPr>
          <w:rFonts w:asciiTheme="minorEastAsia" w:eastAsiaTheme="minorEastAsia" w:hAnsiTheme="minorEastAsia" w:hint="eastAsia"/>
          <w:sz w:val="24"/>
          <w:szCs w:val="24"/>
        </w:rPr>
        <w:t>权限分配较好，</w:t>
      </w:r>
      <w:r w:rsidR="00E766E8" w:rsidRPr="00300B7F">
        <w:rPr>
          <w:rFonts w:asciiTheme="minorEastAsia" w:eastAsiaTheme="minorEastAsia" w:hAnsiTheme="minorEastAsia" w:hint="eastAsia"/>
          <w:sz w:val="24"/>
          <w:szCs w:val="24"/>
        </w:rPr>
        <w:t>但</w:t>
      </w:r>
      <w:r w:rsidR="00F9293C" w:rsidRPr="00300B7F">
        <w:rPr>
          <w:rFonts w:asciiTheme="minorEastAsia" w:eastAsiaTheme="minorEastAsia" w:hAnsiTheme="minorEastAsia" w:hint="eastAsia"/>
          <w:sz w:val="24"/>
          <w:szCs w:val="24"/>
        </w:rPr>
        <w:t>后台统一由系统管理员维护，工作量较大</w:t>
      </w:r>
      <w:r w:rsidR="00707FB4" w:rsidRPr="00300B7F">
        <w:rPr>
          <w:rFonts w:asciiTheme="minorEastAsia" w:eastAsiaTheme="minorEastAsia" w:hAnsiTheme="minorEastAsia" w:hint="eastAsia"/>
          <w:sz w:val="24"/>
          <w:szCs w:val="24"/>
        </w:rPr>
        <w:t>。</w:t>
      </w:r>
    </w:p>
    <w:p w:rsidR="00707FB4" w:rsidRPr="00300B7F" w:rsidRDefault="0064733E" w:rsidP="0064733E">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5、</w:t>
      </w:r>
      <w:r w:rsidR="00707FB4" w:rsidRPr="00300B7F">
        <w:rPr>
          <w:rFonts w:asciiTheme="minorEastAsia" w:eastAsiaTheme="minorEastAsia" w:hAnsiTheme="minorEastAsia" w:hint="eastAsia"/>
          <w:sz w:val="24"/>
          <w:szCs w:val="24"/>
        </w:rPr>
        <w:t>技术性能：</w:t>
      </w:r>
      <w:r w:rsidR="005402D3" w:rsidRPr="00300B7F">
        <w:rPr>
          <w:rFonts w:asciiTheme="minorEastAsia" w:eastAsiaTheme="minorEastAsia" w:hAnsiTheme="minorEastAsia" w:hint="eastAsia"/>
          <w:sz w:val="24"/>
          <w:szCs w:val="24"/>
        </w:rPr>
        <w:t>三家公司的</w:t>
      </w:r>
      <w:r w:rsidR="00722BD6" w:rsidRPr="00300B7F">
        <w:rPr>
          <w:rFonts w:asciiTheme="minorEastAsia" w:eastAsiaTheme="minorEastAsia" w:hAnsiTheme="minorEastAsia" w:hint="eastAsia"/>
          <w:sz w:val="24"/>
          <w:szCs w:val="24"/>
        </w:rPr>
        <w:t>软件在操作层面，扩展性及开放性</w:t>
      </w:r>
      <w:r w:rsidR="005402D3" w:rsidRPr="00300B7F">
        <w:rPr>
          <w:rFonts w:asciiTheme="minorEastAsia" w:eastAsiaTheme="minorEastAsia" w:hAnsiTheme="minorEastAsia" w:hint="eastAsia"/>
          <w:sz w:val="24"/>
          <w:szCs w:val="24"/>
        </w:rPr>
        <w:t>均</w:t>
      </w:r>
      <w:r w:rsidR="00722BD6" w:rsidRPr="00300B7F">
        <w:rPr>
          <w:rFonts w:asciiTheme="minorEastAsia" w:eastAsiaTheme="minorEastAsia" w:hAnsiTheme="minorEastAsia" w:hint="eastAsia"/>
          <w:sz w:val="24"/>
          <w:szCs w:val="24"/>
        </w:rPr>
        <w:t>做的较好</w:t>
      </w:r>
      <w:r w:rsidR="005402D3" w:rsidRPr="00300B7F">
        <w:rPr>
          <w:rFonts w:asciiTheme="minorEastAsia" w:eastAsiaTheme="minorEastAsia" w:hAnsiTheme="minorEastAsia" w:hint="eastAsia"/>
          <w:sz w:val="24"/>
          <w:szCs w:val="24"/>
        </w:rPr>
        <w:t>，泛微和金和不支持数据分离和大集中式部署</w:t>
      </w:r>
      <w:r w:rsidR="00722BD6" w:rsidRPr="00300B7F">
        <w:rPr>
          <w:rFonts w:asciiTheme="minorEastAsia" w:eastAsiaTheme="minorEastAsia" w:hAnsiTheme="minorEastAsia" w:hint="eastAsia"/>
          <w:sz w:val="24"/>
          <w:szCs w:val="24"/>
        </w:rPr>
        <w:t>。</w:t>
      </w:r>
    </w:p>
    <w:p w:rsidR="00E766E8" w:rsidRPr="00300B7F" w:rsidRDefault="0064733E" w:rsidP="00E766E8">
      <w:pPr>
        <w:spacing w:line="360" w:lineRule="auto"/>
        <w:ind w:firstLine="646"/>
        <w:rPr>
          <w:rFonts w:asciiTheme="minorEastAsia" w:eastAsiaTheme="minorEastAsia" w:hAnsiTheme="minorEastAsia"/>
          <w:sz w:val="24"/>
          <w:szCs w:val="24"/>
        </w:rPr>
      </w:pPr>
      <w:r w:rsidRPr="00300B7F">
        <w:rPr>
          <w:rFonts w:asciiTheme="minorEastAsia" w:eastAsiaTheme="minorEastAsia" w:hAnsiTheme="minorEastAsia" w:hint="eastAsia"/>
          <w:sz w:val="24"/>
          <w:szCs w:val="24"/>
        </w:rPr>
        <w:t>6、</w:t>
      </w:r>
      <w:r w:rsidR="00722BD6" w:rsidRPr="00300B7F">
        <w:rPr>
          <w:rFonts w:asciiTheme="minorEastAsia" w:eastAsiaTheme="minorEastAsia" w:hAnsiTheme="minorEastAsia" w:hint="eastAsia"/>
          <w:sz w:val="24"/>
          <w:szCs w:val="24"/>
        </w:rPr>
        <w:t>售后服务方面：</w:t>
      </w:r>
      <w:r w:rsidR="00F42F36" w:rsidRPr="00300B7F">
        <w:rPr>
          <w:rFonts w:asciiTheme="minorEastAsia" w:eastAsiaTheme="minorEastAsia" w:hAnsiTheme="minorEastAsia" w:hint="eastAsia"/>
          <w:sz w:val="24"/>
          <w:szCs w:val="24"/>
        </w:rPr>
        <w:t>三家公司均能提供较好的售后服务，但</w:t>
      </w:r>
      <w:r w:rsidR="00722BD6" w:rsidRPr="00300B7F">
        <w:rPr>
          <w:rFonts w:asciiTheme="minorEastAsia" w:eastAsiaTheme="minorEastAsia" w:hAnsiTheme="minorEastAsia" w:hint="eastAsia"/>
          <w:sz w:val="24"/>
          <w:szCs w:val="24"/>
        </w:rPr>
        <w:t>泛微为上海厂商，在服务及时性上</w:t>
      </w:r>
      <w:r w:rsidR="00F42F36" w:rsidRPr="00300B7F">
        <w:rPr>
          <w:rFonts w:asciiTheme="minorEastAsia" w:eastAsiaTheme="minorEastAsia" w:hAnsiTheme="minorEastAsia" w:hint="eastAsia"/>
          <w:sz w:val="24"/>
          <w:szCs w:val="24"/>
        </w:rPr>
        <w:t>较其他两家</w:t>
      </w:r>
      <w:r w:rsidR="00722BD6" w:rsidRPr="00300B7F">
        <w:rPr>
          <w:rFonts w:asciiTheme="minorEastAsia" w:eastAsiaTheme="minorEastAsia" w:hAnsiTheme="minorEastAsia" w:hint="eastAsia"/>
          <w:sz w:val="24"/>
          <w:szCs w:val="24"/>
        </w:rPr>
        <w:t>稍显不足。</w:t>
      </w:r>
    </w:p>
    <w:p w:rsidR="00722BD6" w:rsidRPr="0064733E" w:rsidRDefault="0064733E" w:rsidP="0064733E">
      <w:pPr>
        <w:pStyle w:val="a7"/>
        <w:spacing w:line="360" w:lineRule="auto"/>
        <w:ind w:left="1202" w:firstLineChars="0" w:hanging="720"/>
        <w:rPr>
          <w:rFonts w:asciiTheme="majorEastAsia" w:eastAsiaTheme="majorEastAsia" w:hAnsiTheme="majorEastAsia"/>
          <w:b/>
          <w:sz w:val="28"/>
          <w:szCs w:val="28"/>
        </w:rPr>
      </w:pPr>
      <w:r w:rsidRPr="0064733E">
        <w:rPr>
          <w:rFonts w:asciiTheme="majorEastAsia" w:eastAsiaTheme="majorEastAsia" w:hAnsiTheme="majorEastAsia" w:hint="eastAsia"/>
          <w:b/>
          <w:sz w:val="28"/>
          <w:szCs w:val="28"/>
        </w:rPr>
        <w:t>五、结论</w:t>
      </w:r>
    </w:p>
    <w:p w:rsidR="00722BD6" w:rsidRDefault="00446EF3" w:rsidP="0064733E">
      <w:pPr>
        <w:spacing w:line="360" w:lineRule="auto"/>
        <w:ind w:firstLine="646"/>
        <w:rPr>
          <w:rFonts w:ascii="宋体" w:hAnsi="宋体"/>
          <w:kern w:val="0"/>
          <w:sz w:val="24"/>
          <w:szCs w:val="24"/>
        </w:rPr>
      </w:pPr>
      <w:r>
        <w:rPr>
          <w:rFonts w:asciiTheme="minorEastAsia" w:eastAsiaTheme="minorEastAsia" w:hAnsiTheme="minorEastAsia" w:hint="eastAsia"/>
          <w:sz w:val="24"/>
          <w:szCs w:val="24"/>
        </w:rPr>
        <w:t>通过</w:t>
      </w:r>
      <w:r w:rsidR="0064733E" w:rsidRPr="00607C39">
        <w:rPr>
          <w:rFonts w:asciiTheme="minorEastAsia" w:eastAsiaTheme="minorEastAsia" w:hAnsiTheme="minorEastAsia" w:hint="eastAsia"/>
          <w:sz w:val="24"/>
          <w:szCs w:val="24"/>
        </w:rPr>
        <w:t>对</w:t>
      </w:r>
      <w:r w:rsidR="00607C39" w:rsidRPr="00607C39">
        <w:rPr>
          <w:rFonts w:asciiTheme="minorEastAsia" w:eastAsiaTheme="minorEastAsia" w:hAnsiTheme="minorEastAsia" w:hint="eastAsia"/>
          <w:sz w:val="24"/>
          <w:szCs w:val="24"/>
        </w:rPr>
        <w:t>致远、泛微、金和</w:t>
      </w:r>
      <w:r w:rsidR="0064733E" w:rsidRPr="00607C39">
        <w:rPr>
          <w:rFonts w:asciiTheme="minorEastAsia" w:eastAsiaTheme="minorEastAsia" w:hAnsiTheme="minorEastAsia" w:hint="eastAsia"/>
          <w:sz w:val="24"/>
          <w:szCs w:val="24"/>
        </w:rPr>
        <w:t>三家公司OA</w:t>
      </w:r>
      <w:r w:rsidR="00607C39" w:rsidRPr="00607C39">
        <w:rPr>
          <w:rFonts w:asciiTheme="minorEastAsia" w:eastAsiaTheme="minorEastAsia" w:hAnsiTheme="minorEastAsia" w:hint="eastAsia"/>
          <w:sz w:val="24"/>
          <w:szCs w:val="24"/>
        </w:rPr>
        <w:t>办公</w:t>
      </w:r>
      <w:r w:rsidR="0064733E" w:rsidRPr="00607C39">
        <w:rPr>
          <w:rFonts w:asciiTheme="minorEastAsia" w:eastAsiaTheme="minorEastAsia" w:hAnsiTheme="minorEastAsia" w:hint="eastAsia"/>
          <w:sz w:val="24"/>
          <w:szCs w:val="24"/>
        </w:rPr>
        <w:t>系统软件的考察、评测，并</w:t>
      </w:r>
      <w:r w:rsidR="00722BD6" w:rsidRPr="0064733E">
        <w:rPr>
          <w:rFonts w:asciiTheme="minorEastAsia" w:eastAsiaTheme="minorEastAsia" w:hAnsiTheme="minorEastAsia" w:hint="eastAsia"/>
          <w:sz w:val="24"/>
          <w:szCs w:val="24"/>
        </w:rPr>
        <w:t>结合以上</w:t>
      </w:r>
      <w:r w:rsidR="0064733E">
        <w:rPr>
          <w:rFonts w:asciiTheme="minorEastAsia" w:eastAsiaTheme="minorEastAsia" w:hAnsiTheme="minorEastAsia" w:hint="eastAsia"/>
          <w:sz w:val="24"/>
          <w:szCs w:val="24"/>
        </w:rPr>
        <w:t>综合</w:t>
      </w:r>
      <w:r w:rsidR="00722BD6" w:rsidRPr="0064733E">
        <w:rPr>
          <w:rFonts w:asciiTheme="minorEastAsia" w:eastAsiaTheme="minorEastAsia" w:hAnsiTheme="minorEastAsia" w:hint="eastAsia"/>
          <w:sz w:val="24"/>
          <w:szCs w:val="24"/>
        </w:rPr>
        <w:t>分析，</w:t>
      </w:r>
      <w:r w:rsidR="00021BC9" w:rsidRPr="00074E11">
        <w:rPr>
          <w:rFonts w:asciiTheme="minorEastAsia" w:eastAsiaTheme="minorEastAsia" w:hAnsiTheme="minorEastAsia" w:hint="eastAsia"/>
          <w:sz w:val="24"/>
          <w:szCs w:val="24"/>
        </w:rPr>
        <w:t>北京致远协创软件有限公司</w:t>
      </w:r>
      <w:r w:rsidR="00021BC9">
        <w:rPr>
          <w:rFonts w:asciiTheme="minorEastAsia" w:eastAsiaTheme="minorEastAsia" w:hAnsiTheme="minorEastAsia" w:hint="eastAsia"/>
          <w:sz w:val="24"/>
          <w:szCs w:val="24"/>
        </w:rPr>
        <w:t>的产品</w:t>
      </w:r>
      <w:r w:rsidR="00722BD6" w:rsidRPr="0064733E">
        <w:rPr>
          <w:rFonts w:asciiTheme="minorEastAsia" w:eastAsiaTheme="minorEastAsia" w:hAnsiTheme="minorEastAsia" w:hint="eastAsia"/>
          <w:sz w:val="24"/>
          <w:szCs w:val="24"/>
        </w:rPr>
        <w:t>相对符合</w:t>
      </w:r>
      <w:r w:rsidR="00607C39">
        <w:rPr>
          <w:rFonts w:asciiTheme="minorEastAsia" w:eastAsiaTheme="minorEastAsia" w:hAnsiTheme="minorEastAsia" w:hint="eastAsia"/>
          <w:sz w:val="24"/>
          <w:szCs w:val="24"/>
        </w:rPr>
        <w:t>我公司的需求</w:t>
      </w:r>
      <w:r w:rsidR="00722BD6" w:rsidRPr="0064733E">
        <w:rPr>
          <w:rFonts w:asciiTheme="minorEastAsia" w:eastAsiaTheme="minorEastAsia" w:hAnsiTheme="minorEastAsia" w:hint="eastAsia"/>
          <w:sz w:val="24"/>
          <w:szCs w:val="24"/>
        </w:rPr>
        <w:t>，建议</w:t>
      </w:r>
      <w:r w:rsidR="00607C39">
        <w:rPr>
          <w:rFonts w:asciiTheme="minorEastAsia" w:eastAsiaTheme="minorEastAsia" w:hAnsiTheme="minorEastAsia" w:hint="eastAsia"/>
          <w:sz w:val="24"/>
          <w:szCs w:val="24"/>
        </w:rPr>
        <w:t>采用</w:t>
      </w:r>
      <w:r w:rsidR="00722BD6" w:rsidRPr="0064733E">
        <w:rPr>
          <w:rFonts w:asciiTheme="minorEastAsia" w:eastAsiaTheme="minorEastAsia" w:hAnsiTheme="minorEastAsia" w:hint="eastAsia"/>
          <w:sz w:val="24"/>
          <w:szCs w:val="24"/>
        </w:rPr>
        <w:t>。</w:t>
      </w:r>
    </w:p>
    <w:p w:rsidR="00774BD0" w:rsidRDefault="00774BD0" w:rsidP="00722BD6">
      <w:pPr>
        <w:spacing w:line="360" w:lineRule="auto"/>
        <w:ind w:firstLineChars="200" w:firstLine="480"/>
        <w:rPr>
          <w:rFonts w:ascii="宋体" w:hAnsi="宋体"/>
          <w:kern w:val="0"/>
          <w:sz w:val="24"/>
          <w:szCs w:val="24"/>
        </w:rPr>
      </w:pPr>
    </w:p>
    <w:p w:rsidR="00774BD0" w:rsidRDefault="00774BD0" w:rsidP="00722BD6">
      <w:pPr>
        <w:spacing w:line="360" w:lineRule="auto"/>
        <w:ind w:firstLineChars="200" w:firstLine="480"/>
        <w:rPr>
          <w:rFonts w:ascii="宋体" w:hAnsi="宋体"/>
          <w:kern w:val="0"/>
          <w:sz w:val="24"/>
          <w:szCs w:val="24"/>
        </w:rPr>
      </w:pPr>
    </w:p>
    <w:p w:rsidR="00774BD0" w:rsidRDefault="00111CBD" w:rsidP="00111CBD">
      <w:pPr>
        <w:spacing w:line="360" w:lineRule="auto"/>
        <w:jc w:val="right"/>
        <w:rPr>
          <w:rFonts w:ascii="宋体" w:hAnsi="宋体"/>
          <w:kern w:val="0"/>
          <w:sz w:val="24"/>
          <w:szCs w:val="24"/>
        </w:rPr>
      </w:pPr>
      <w:r>
        <w:rPr>
          <w:rFonts w:ascii="宋体" w:hAnsi="宋体" w:hint="eastAsia"/>
          <w:kern w:val="0"/>
          <w:sz w:val="24"/>
          <w:szCs w:val="24"/>
        </w:rPr>
        <w:t>信息管理室</w:t>
      </w:r>
    </w:p>
    <w:p w:rsidR="00774BD0" w:rsidRPr="00774BD0" w:rsidRDefault="00774BD0" w:rsidP="00FE3724">
      <w:pPr>
        <w:spacing w:line="360" w:lineRule="auto"/>
        <w:jc w:val="right"/>
        <w:rPr>
          <w:rFonts w:ascii="楷体_GB2312" w:eastAsia="楷体_GB2312" w:hAnsi="宋体" w:cs="Arial"/>
          <w:b/>
          <w:color w:val="2C2C2C"/>
          <w:sz w:val="52"/>
          <w:szCs w:val="52"/>
        </w:rPr>
      </w:pPr>
      <w:r>
        <w:rPr>
          <w:rFonts w:ascii="宋体" w:hAnsi="宋体"/>
          <w:kern w:val="0"/>
          <w:sz w:val="24"/>
          <w:szCs w:val="24"/>
        </w:rPr>
        <w:t>2013-5-</w:t>
      </w:r>
      <w:r w:rsidR="00576F59">
        <w:rPr>
          <w:rFonts w:ascii="宋体" w:hAnsi="宋体" w:hint="eastAsia"/>
          <w:kern w:val="0"/>
          <w:sz w:val="24"/>
          <w:szCs w:val="24"/>
        </w:rPr>
        <w:t>27</w:t>
      </w:r>
    </w:p>
    <w:sectPr w:rsidR="00774BD0" w:rsidRPr="00774BD0" w:rsidSect="007F3D26">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16A2" w:rsidRDefault="000516A2" w:rsidP="0012289C">
      <w:r>
        <w:separator/>
      </w:r>
    </w:p>
  </w:endnote>
  <w:endnote w:type="continuationSeparator" w:id="1">
    <w:p w:rsidR="000516A2" w:rsidRDefault="000516A2" w:rsidP="0012289C">
      <w:r>
        <w:continuationSeparator/>
      </w:r>
    </w:p>
  </w:endnote>
</w:endnotes>
</file>

<file path=word/fontTable.xml><?xml version="1.0" encoding="utf-8"?>
<w:fonts xmlns:r="http://schemas.openxmlformats.org/officeDocument/2006/relationships" xmlns:w="http://schemas.openxmlformats.org/wordprocessingml/2006/main">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16A2" w:rsidRDefault="000516A2" w:rsidP="0012289C">
      <w:r>
        <w:separator/>
      </w:r>
    </w:p>
  </w:footnote>
  <w:footnote w:type="continuationSeparator" w:id="1">
    <w:p w:rsidR="000516A2" w:rsidRDefault="000516A2" w:rsidP="001228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F"/>
    <w:multiLevelType w:val="multilevel"/>
    <w:tmpl w:val="9ABCA040"/>
    <w:lvl w:ilvl="0">
      <w:start w:val="1"/>
      <w:numFmt w:val="chineseCountingThousand"/>
      <w:lvlText w:val="%1、"/>
      <w:lvlJc w:val="left"/>
      <w:pPr>
        <w:tabs>
          <w:tab w:val="num" w:pos="623"/>
        </w:tabs>
        <w:ind w:left="623" w:hanging="623"/>
      </w:pPr>
      <w:rPr>
        <w:rFonts w:ascii="楷体_GB2312" w:eastAsia="楷体_GB2312" w:hAnsi="Arial" w:hint="eastAsia"/>
        <w:b/>
        <w:i w:val="0"/>
        <w:sz w:val="32"/>
        <w:szCs w:val="32"/>
      </w:rPr>
    </w:lvl>
    <w:lvl w:ilvl="1">
      <w:start w:val="1"/>
      <w:numFmt w:val="decimal"/>
      <w:lvlText w:val="%2."/>
      <w:lvlJc w:val="left"/>
      <w:pPr>
        <w:tabs>
          <w:tab w:val="num" w:pos="1760"/>
        </w:tabs>
        <w:ind w:left="1760" w:hanging="680"/>
      </w:pPr>
      <w:rPr>
        <w:rFonts w:ascii="Arial" w:eastAsia="宋体" w:hAnsi="Arial" w:hint="default"/>
        <w:b/>
        <w:i w:val="0"/>
        <w:sz w:val="18"/>
      </w:rPr>
    </w:lvl>
    <w:lvl w:ilvl="2">
      <w:start w:val="1"/>
      <w:numFmt w:val="decimal"/>
      <w:lvlText w:val="%3．"/>
      <w:lvlJc w:val="left"/>
      <w:pPr>
        <w:tabs>
          <w:tab w:val="num" w:pos="2340"/>
        </w:tabs>
        <w:ind w:left="2340" w:hanging="360"/>
      </w:pPr>
      <w:rPr>
        <w:rFonts w:hint="eastAsia"/>
      </w:rPr>
    </w:lvl>
    <w:lvl w:ilvl="3">
      <w:start w:val="1"/>
      <w:numFmt w:val="decimal"/>
      <w:lvlText w:val="%4、"/>
      <w:lvlJc w:val="left"/>
      <w:pPr>
        <w:tabs>
          <w:tab w:val="num" w:pos="3120"/>
        </w:tabs>
        <w:ind w:left="3120" w:hanging="60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1FD6472"/>
    <w:multiLevelType w:val="hybridMultilevel"/>
    <w:tmpl w:val="E842B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0479E4"/>
    <w:multiLevelType w:val="hybridMultilevel"/>
    <w:tmpl w:val="BFE400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C5EBE"/>
    <w:multiLevelType w:val="hybridMultilevel"/>
    <w:tmpl w:val="E842BC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CC4199"/>
    <w:multiLevelType w:val="hybridMultilevel"/>
    <w:tmpl w:val="1CEA9DA2"/>
    <w:lvl w:ilvl="0" w:tplc="F64A07A8">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5">
    <w:nsid w:val="20F17098"/>
    <w:multiLevelType w:val="multilevel"/>
    <w:tmpl w:val="A2AC49D8"/>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5CF31CD"/>
    <w:multiLevelType w:val="hybridMultilevel"/>
    <w:tmpl w:val="9CCCC70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D2761FE"/>
    <w:multiLevelType w:val="multilevel"/>
    <w:tmpl w:val="3A6CCED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407508C2"/>
    <w:multiLevelType w:val="hybridMultilevel"/>
    <w:tmpl w:val="490805B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48147B70"/>
    <w:multiLevelType w:val="hybridMultilevel"/>
    <w:tmpl w:val="7102EAAA"/>
    <w:lvl w:ilvl="0" w:tplc="FFFFFFFF">
      <w:start w:val="1"/>
      <w:numFmt w:val="bullet"/>
      <w:lvlText w:val=""/>
      <w:lvlJc w:val="left"/>
      <w:pPr>
        <w:ind w:left="1130" w:hanging="420"/>
      </w:pPr>
      <w:rPr>
        <w:rFonts w:ascii="Wingdings" w:hAnsi="Wingdings" w:hint="default"/>
      </w:rPr>
    </w:lvl>
    <w:lvl w:ilvl="1" w:tplc="FFFFFFFF" w:tentative="1">
      <w:start w:val="1"/>
      <w:numFmt w:val="bullet"/>
      <w:lvlText w:val=""/>
      <w:lvlJc w:val="left"/>
      <w:pPr>
        <w:ind w:left="1550" w:hanging="420"/>
      </w:pPr>
      <w:rPr>
        <w:rFonts w:ascii="Wingdings" w:hAnsi="Wingdings" w:hint="default"/>
      </w:rPr>
    </w:lvl>
    <w:lvl w:ilvl="2" w:tplc="FFFFFFFF" w:tentative="1">
      <w:start w:val="1"/>
      <w:numFmt w:val="bullet"/>
      <w:lvlText w:val=""/>
      <w:lvlJc w:val="left"/>
      <w:pPr>
        <w:ind w:left="1970" w:hanging="420"/>
      </w:pPr>
      <w:rPr>
        <w:rFonts w:ascii="Wingdings" w:hAnsi="Wingdings" w:hint="default"/>
      </w:rPr>
    </w:lvl>
    <w:lvl w:ilvl="3" w:tplc="FFFFFFFF" w:tentative="1">
      <w:start w:val="1"/>
      <w:numFmt w:val="bullet"/>
      <w:lvlText w:val=""/>
      <w:lvlJc w:val="left"/>
      <w:pPr>
        <w:ind w:left="2390" w:hanging="420"/>
      </w:pPr>
      <w:rPr>
        <w:rFonts w:ascii="Wingdings" w:hAnsi="Wingdings" w:hint="default"/>
      </w:rPr>
    </w:lvl>
    <w:lvl w:ilvl="4" w:tplc="FFFFFFFF" w:tentative="1">
      <w:start w:val="1"/>
      <w:numFmt w:val="bullet"/>
      <w:lvlText w:val=""/>
      <w:lvlJc w:val="left"/>
      <w:pPr>
        <w:ind w:left="2810" w:hanging="420"/>
      </w:pPr>
      <w:rPr>
        <w:rFonts w:ascii="Wingdings" w:hAnsi="Wingdings" w:hint="default"/>
      </w:rPr>
    </w:lvl>
    <w:lvl w:ilvl="5" w:tplc="FFFFFFFF" w:tentative="1">
      <w:start w:val="1"/>
      <w:numFmt w:val="bullet"/>
      <w:lvlText w:val=""/>
      <w:lvlJc w:val="left"/>
      <w:pPr>
        <w:ind w:left="3230" w:hanging="420"/>
      </w:pPr>
      <w:rPr>
        <w:rFonts w:ascii="Wingdings" w:hAnsi="Wingdings" w:hint="default"/>
      </w:rPr>
    </w:lvl>
    <w:lvl w:ilvl="6" w:tplc="FFFFFFFF" w:tentative="1">
      <w:start w:val="1"/>
      <w:numFmt w:val="bullet"/>
      <w:lvlText w:val=""/>
      <w:lvlJc w:val="left"/>
      <w:pPr>
        <w:ind w:left="3650" w:hanging="420"/>
      </w:pPr>
      <w:rPr>
        <w:rFonts w:ascii="Wingdings" w:hAnsi="Wingdings" w:hint="default"/>
      </w:rPr>
    </w:lvl>
    <w:lvl w:ilvl="7" w:tplc="FFFFFFFF" w:tentative="1">
      <w:start w:val="1"/>
      <w:numFmt w:val="bullet"/>
      <w:lvlText w:val=""/>
      <w:lvlJc w:val="left"/>
      <w:pPr>
        <w:ind w:left="4070" w:hanging="420"/>
      </w:pPr>
      <w:rPr>
        <w:rFonts w:ascii="Wingdings" w:hAnsi="Wingdings" w:hint="default"/>
      </w:rPr>
    </w:lvl>
    <w:lvl w:ilvl="8" w:tplc="FFFFFFFF" w:tentative="1">
      <w:start w:val="1"/>
      <w:numFmt w:val="bullet"/>
      <w:lvlText w:val=""/>
      <w:lvlJc w:val="left"/>
      <w:pPr>
        <w:ind w:left="4490" w:hanging="420"/>
      </w:pPr>
      <w:rPr>
        <w:rFonts w:ascii="Wingdings" w:hAnsi="Wingdings" w:hint="default"/>
      </w:rPr>
    </w:lvl>
  </w:abstractNum>
  <w:abstractNum w:abstractNumId="10">
    <w:nsid w:val="4AB83AFE"/>
    <w:multiLevelType w:val="hybridMultilevel"/>
    <w:tmpl w:val="D9B2FB50"/>
    <w:lvl w:ilvl="0" w:tplc="2FAA1C8E">
      <w:start w:val="6"/>
      <w:numFmt w:val="japaneseCounting"/>
      <w:lvlText w:val="%1、"/>
      <w:lvlJc w:val="left"/>
      <w:pPr>
        <w:ind w:left="720" w:hanging="720"/>
      </w:pPr>
      <w:rPr>
        <w:rFonts w:ascii="楷体_GB2312" w:eastAsia="宋体" w:hAnsi="Times New Roman" w:cs="Times New Roman" w:hint="default"/>
        <w:b w:val="0"/>
        <w:color w:val="0000FF"/>
        <w:sz w:val="21"/>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E9D24A7"/>
    <w:multiLevelType w:val="multilevel"/>
    <w:tmpl w:val="C0B433C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华文楷体" w:eastAsia="华文楷体" w:hAnsi="华文楷体"/>
        <w:b/>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4F250B54"/>
    <w:multiLevelType w:val="hybridMultilevel"/>
    <w:tmpl w:val="6FBCE8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072663D"/>
    <w:multiLevelType w:val="hybridMultilevel"/>
    <w:tmpl w:val="D9A88862"/>
    <w:lvl w:ilvl="0" w:tplc="851871CA">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54869EE"/>
    <w:multiLevelType w:val="hybridMultilevel"/>
    <w:tmpl w:val="5742E1A4"/>
    <w:lvl w:ilvl="0" w:tplc="0409000F">
      <w:start w:val="1"/>
      <w:numFmt w:val="bullet"/>
      <w:lvlText w:val=""/>
      <w:lvlJc w:val="left"/>
      <w:pPr>
        <w:tabs>
          <w:tab w:val="num" w:pos="900"/>
        </w:tabs>
        <w:ind w:left="900" w:hanging="420"/>
      </w:pPr>
      <w:rPr>
        <w:rFonts w:ascii="Wingdings" w:hAnsi="Wingdings" w:hint="default"/>
      </w:rPr>
    </w:lvl>
    <w:lvl w:ilvl="1" w:tplc="04090019" w:tentative="1">
      <w:start w:val="1"/>
      <w:numFmt w:val="bullet"/>
      <w:lvlText w:val=""/>
      <w:lvlJc w:val="left"/>
      <w:pPr>
        <w:tabs>
          <w:tab w:val="num" w:pos="1320"/>
        </w:tabs>
        <w:ind w:left="1320" w:hanging="420"/>
      </w:pPr>
      <w:rPr>
        <w:rFonts w:ascii="Wingdings" w:hAnsi="Wingdings" w:hint="default"/>
      </w:rPr>
    </w:lvl>
    <w:lvl w:ilvl="2" w:tplc="0409001B" w:tentative="1">
      <w:start w:val="1"/>
      <w:numFmt w:val="bullet"/>
      <w:lvlText w:val=""/>
      <w:lvlJc w:val="left"/>
      <w:pPr>
        <w:tabs>
          <w:tab w:val="num" w:pos="1740"/>
        </w:tabs>
        <w:ind w:left="1740" w:hanging="420"/>
      </w:pPr>
      <w:rPr>
        <w:rFonts w:ascii="Wingdings" w:hAnsi="Wingdings" w:hint="default"/>
      </w:rPr>
    </w:lvl>
    <w:lvl w:ilvl="3" w:tplc="0409000F" w:tentative="1">
      <w:start w:val="1"/>
      <w:numFmt w:val="bullet"/>
      <w:lvlText w:val=""/>
      <w:lvlJc w:val="left"/>
      <w:pPr>
        <w:tabs>
          <w:tab w:val="num" w:pos="2160"/>
        </w:tabs>
        <w:ind w:left="2160" w:hanging="420"/>
      </w:pPr>
      <w:rPr>
        <w:rFonts w:ascii="Wingdings" w:hAnsi="Wingdings" w:hint="default"/>
      </w:rPr>
    </w:lvl>
    <w:lvl w:ilvl="4" w:tplc="04090019" w:tentative="1">
      <w:start w:val="1"/>
      <w:numFmt w:val="bullet"/>
      <w:lvlText w:val=""/>
      <w:lvlJc w:val="left"/>
      <w:pPr>
        <w:tabs>
          <w:tab w:val="num" w:pos="2580"/>
        </w:tabs>
        <w:ind w:left="2580" w:hanging="420"/>
      </w:pPr>
      <w:rPr>
        <w:rFonts w:ascii="Wingdings" w:hAnsi="Wingdings" w:hint="default"/>
      </w:rPr>
    </w:lvl>
    <w:lvl w:ilvl="5" w:tplc="0409001B" w:tentative="1">
      <w:start w:val="1"/>
      <w:numFmt w:val="bullet"/>
      <w:lvlText w:val=""/>
      <w:lvlJc w:val="left"/>
      <w:pPr>
        <w:tabs>
          <w:tab w:val="num" w:pos="3000"/>
        </w:tabs>
        <w:ind w:left="3000" w:hanging="420"/>
      </w:pPr>
      <w:rPr>
        <w:rFonts w:ascii="Wingdings" w:hAnsi="Wingdings" w:hint="default"/>
      </w:rPr>
    </w:lvl>
    <w:lvl w:ilvl="6" w:tplc="0409000F" w:tentative="1">
      <w:start w:val="1"/>
      <w:numFmt w:val="bullet"/>
      <w:lvlText w:val=""/>
      <w:lvlJc w:val="left"/>
      <w:pPr>
        <w:tabs>
          <w:tab w:val="num" w:pos="3420"/>
        </w:tabs>
        <w:ind w:left="3420" w:hanging="420"/>
      </w:pPr>
      <w:rPr>
        <w:rFonts w:ascii="Wingdings" w:hAnsi="Wingdings" w:hint="default"/>
      </w:rPr>
    </w:lvl>
    <w:lvl w:ilvl="7" w:tplc="04090019" w:tentative="1">
      <w:start w:val="1"/>
      <w:numFmt w:val="bullet"/>
      <w:lvlText w:val=""/>
      <w:lvlJc w:val="left"/>
      <w:pPr>
        <w:tabs>
          <w:tab w:val="num" w:pos="3840"/>
        </w:tabs>
        <w:ind w:left="3840" w:hanging="420"/>
      </w:pPr>
      <w:rPr>
        <w:rFonts w:ascii="Wingdings" w:hAnsi="Wingdings" w:hint="default"/>
      </w:rPr>
    </w:lvl>
    <w:lvl w:ilvl="8" w:tplc="0409001B" w:tentative="1">
      <w:start w:val="1"/>
      <w:numFmt w:val="bullet"/>
      <w:lvlText w:val=""/>
      <w:lvlJc w:val="left"/>
      <w:pPr>
        <w:tabs>
          <w:tab w:val="num" w:pos="4260"/>
        </w:tabs>
        <w:ind w:left="4260" w:hanging="420"/>
      </w:pPr>
      <w:rPr>
        <w:rFonts w:ascii="Wingdings" w:hAnsi="Wingdings" w:hint="default"/>
      </w:rPr>
    </w:lvl>
  </w:abstractNum>
  <w:abstractNum w:abstractNumId="15">
    <w:nsid w:val="60433C01"/>
    <w:multiLevelType w:val="multilevel"/>
    <w:tmpl w:val="2DEAC26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62BC1983"/>
    <w:multiLevelType w:val="hybridMultilevel"/>
    <w:tmpl w:val="E8D23E56"/>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7">
    <w:nsid w:val="68677F28"/>
    <w:multiLevelType w:val="hybridMultilevel"/>
    <w:tmpl w:val="D78E0A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D86606D"/>
    <w:multiLevelType w:val="multilevel"/>
    <w:tmpl w:val="758E238E"/>
    <w:lvl w:ilvl="0">
      <w:start w:val="1"/>
      <w:numFmt w:val="decimal"/>
      <w:lvlText w:val="%1"/>
      <w:lvlJc w:val="left"/>
      <w:pPr>
        <w:ind w:left="425" w:hanging="425"/>
      </w:pPr>
    </w:lvl>
    <w:lvl w:ilvl="1">
      <w:start w:val="1"/>
      <w:numFmt w:val="decimal"/>
      <w:lvlText w:val="%1.%2"/>
      <w:lvlJc w:val="left"/>
      <w:pPr>
        <w:ind w:left="992" w:hanging="567"/>
      </w:pPr>
      <w:rPr>
        <w:shd w:val="pct15" w:color="auto" w:fill="FFFFFF"/>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5"/>
  </w:num>
  <w:num w:numId="3">
    <w:abstractNumId w:val="7"/>
  </w:num>
  <w:num w:numId="4">
    <w:abstractNumId w:val="8"/>
  </w:num>
  <w:num w:numId="5">
    <w:abstractNumId w:val="18"/>
  </w:num>
  <w:num w:numId="6">
    <w:abstractNumId w:val="11"/>
  </w:num>
  <w:num w:numId="7">
    <w:abstractNumId w:val="14"/>
  </w:num>
  <w:num w:numId="8">
    <w:abstractNumId w:val="9"/>
  </w:num>
  <w:num w:numId="9">
    <w:abstractNumId w:val="2"/>
  </w:num>
  <w:num w:numId="10">
    <w:abstractNumId w:val="16"/>
  </w:num>
  <w:num w:numId="11">
    <w:abstractNumId w:val="17"/>
  </w:num>
  <w:num w:numId="12">
    <w:abstractNumId w:val="3"/>
  </w:num>
  <w:num w:numId="13">
    <w:abstractNumId w:val="1"/>
  </w:num>
  <w:num w:numId="14">
    <w:abstractNumId w:val="6"/>
  </w:num>
  <w:num w:numId="15">
    <w:abstractNumId w:val="12"/>
  </w:num>
  <w:num w:numId="16">
    <w:abstractNumId w:val="15"/>
  </w:num>
  <w:num w:numId="17">
    <w:abstractNumId w:val="15"/>
  </w:num>
  <w:num w:numId="18">
    <w:abstractNumId w:val="5"/>
  </w:num>
  <w:num w:numId="19">
    <w:abstractNumId w:val="10"/>
  </w:num>
  <w:num w:numId="20">
    <w:abstractNumId w:val="0"/>
  </w:num>
  <w:num w:numId="21">
    <w:abstractNumId w:val="4"/>
  </w:num>
  <w:num w:numId="22">
    <w:abstractNumId w:val="13"/>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24D8"/>
    <w:rsid w:val="00004CBF"/>
    <w:rsid w:val="000075E5"/>
    <w:rsid w:val="00012623"/>
    <w:rsid w:val="00013506"/>
    <w:rsid w:val="00013DEF"/>
    <w:rsid w:val="00021BC9"/>
    <w:rsid w:val="0002546D"/>
    <w:rsid w:val="00031659"/>
    <w:rsid w:val="0003166A"/>
    <w:rsid w:val="000348F9"/>
    <w:rsid w:val="00034975"/>
    <w:rsid w:val="00035F9B"/>
    <w:rsid w:val="000363DA"/>
    <w:rsid w:val="0005040E"/>
    <w:rsid w:val="000516A2"/>
    <w:rsid w:val="000517D2"/>
    <w:rsid w:val="00057008"/>
    <w:rsid w:val="0005749A"/>
    <w:rsid w:val="00060141"/>
    <w:rsid w:val="00061DEF"/>
    <w:rsid w:val="000625FA"/>
    <w:rsid w:val="000650F2"/>
    <w:rsid w:val="00066605"/>
    <w:rsid w:val="00074E11"/>
    <w:rsid w:val="000752E4"/>
    <w:rsid w:val="00081CEE"/>
    <w:rsid w:val="000857D8"/>
    <w:rsid w:val="00085B47"/>
    <w:rsid w:val="00093171"/>
    <w:rsid w:val="000A7CBA"/>
    <w:rsid w:val="000B09D6"/>
    <w:rsid w:val="000B3D5B"/>
    <w:rsid w:val="000B68B6"/>
    <w:rsid w:val="000C4FD1"/>
    <w:rsid w:val="000D02B0"/>
    <w:rsid w:val="000D1AF4"/>
    <w:rsid w:val="000D2103"/>
    <w:rsid w:val="000D2AD4"/>
    <w:rsid w:val="000E5329"/>
    <w:rsid w:val="000E74DF"/>
    <w:rsid w:val="000F041E"/>
    <w:rsid w:val="000F25A4"/>
    <w:rsid w:val="000F483C"/>
    <w:rsid w:val="000F5229"/>
    <w:rsid w:val="000F6889"/>
    <w:rsid w:val="001017BC"/>
    <w:rsid w:val="00103350"/>
    <w:rsid w:val="001038AB"/>
    <w:rsid w:val="001056B4"/>
    <w:rsid w:val="001105DF"/>
    <w:rsid w:val="00110B63"/>
    <w:rsid w:val="00111CBD"/>
    <w:rsid w:val="0011391A"/>
    <w:rsid w:val="00115725"/>
    <w:rsid w:val="001209DF"/>
    <w:rsid w:val="0012289C"/>
    <w:rsid w:val="00123269"/>
    <w:rsid w:val="00130981"/>
    <w:rsid w:val="001314AF"/>
    <w:rsid w:val="0013453C"/>
    <w:rsid w:val="001377F2"/>
    <w:rsid w:val="00141C0F"/>
    <w:rsid w:val="00141E2E"/>
    <w:rsid w:val="0014377D"/>
    <w:rsid w:val="00146896"/>
    <w:rsid w:val="00152DBF"/>
    <w:rsid w:val="001603D4"/>
    <w:rsid w:val="0016058C"/>
    <w:rsid w:val="001610AD"/>
    <w:rsid w:val="00162095"/>
    <w:rsid w:val="00165E90"/>
    <w:rsid w:val="001667E8"/>
    <w:rsid w:val="00171FA8"/>
    <w:rsid w:val="00172A27"/>
    <w:rsid w:val="00175E53"/>
    <w:rsid w:val="00177567"/>
    <w:rsid w:val="00180402"/>
    <w:rsid w:val="00181574"/>
    <w:rsid w:val="00181FD9"/>
    <w:rsid w:val="00184758"/>
    <w:rsid w:val="00185CE2"/>
    <w:rsid w:val="0019258F"/>
    <w:rsid w:val="00195C6A"/>
    <w:rsid w:val="00196DE8"/>
    <w:rsid w:val="001A1A19"/>
    <w:rsid w:val="001B136B"/>
    <w:rsid w:val="001B3FB5"/>
    <w:rsid w:val="001D1C88"/>
    <w:rsid w:val="001D4B5B"/>
    <w:rsid w:val="001E2499"/>
    <w:rsid w:val="001E3F2B"/>
    <w:rsid w:val="001E5709"/>
    <w:rsid w:val="001E7ADB"/>
    <w:rsid w:val="001E7BF6"/>
    <w:rsid w:val="001F1EC6"/>
    <w:rsid w:val="001F226D"/>
    <w:rsid w:val="001F256E"/>
    <w:rsid w:val="001F284C"/>
    <w:rsid w:val="001F2C10"/>
    <w:rsid w:val="001F4460"/>
    <w:rsid w:val="00201A5D"/>
    <w:rsid w:val="002044DC"/>
    <w:rsid w:val="002069A1"/>
    <w:rsid w:val="00207C5D"/>
    <w:rsid w:val="00207DA7"/>
    <w:rsid w:val="00216637"/>
    <w:rsid w:val="00216B1C"/>
    <w:rsid w:val="00220A7F"/>
    <w:rsid w:val="00222F71"/>
    <w:rsid w:val="00231243"/>
    <w:rsid w:val="0023219D"/>
    <w:rsid w:val="00232F12"/>
    <w:rsid w:val="00234C4C"/>
    <w:rsid w:val="00241FD4"/>
    <w:rsid w:val="002430C5"/>
    <w:rsid w:val="0024420B"/>
    <w:rsid w:val="00246CFF"/>
    <w:rsid w:val="00250366"/>
    <w:rsid w:val="00250D3F"/>
    <w:rsid w:val="00250F6F"/>
    <w:rsid w:val="002527A2"/>
    <w:rsid w:val="00254182"/>
    <w:rsid w:val="00256100"/>
    <w:rsid w:val="00256DCE"/>
    <w:rsid w:val="002576F5"/>
    <w:rsid w:val="00264E4B"/>
    <w:rsid w:val="002658DB"/>
    <w:rsid w:val="002758B7"/>
    <w:rsid w:val="00280F30"/>
    <w:rsid w:val="00281A24"/>
    <w:rsid w:val="00293F60"/>
    <w:rsid w:val="002A57FC"/>
    <w:rsid w:val="002B3476"/>
    <w:rsid w:val="002B42AB"/>
    <w:rsid w:val="002B7681"/>
    <w:rsid w:val="002C2A2E"/>
    <w:rsid w:val="002C2CF9"/>
    <w:rsid w:val="002C3CD7"/>
    <w:rsid w:val="002C7020"/>
    <w:rsid w:val="002D4AB8"/>
    <w:rsid w:val="002D6D7D"/>
    <w:rsid w:val="002E17D1"/>
    <w:rsid w:val="002E2A7E"/>
    <w:rsid w:val="002E4388"/>
    <w:rsid w:val="002E548E"/>
    <w:rsid w:val="002E6444"/>
    <w:rsid w:val="002F0D7E"/>
    <w:rsid w:val="002F3B09"/>
    <w:rsid w:val="002F63C3"/>
    <w:rsid w:val="002F65F6"/>
    <w:rsid w:val="002F726E"/>
    <w:rsid w:val="00300B7F"/>
    <w:rsid w:val="003014B2"/>
    <w:rsid w:val="00301A5A"/>
    <w:rsid w:val="0030443F"/>
    <w:rsid w:val="00305705"/>
    <w:rsid w:val="00313868"/>
    <w:rsid w:val="00314515"/>
    <w:rsid w:val="0031580A"/>
    <w:rsid w:val="003162BD"/>
    <w:rsid w:val="00317559"/>
    <w:rsid w:val="0032379A"/>
    <w:rsid w:val="003255AE"/>
    <w:rsid w:val="00326699"/>
    <w:rsid w:val="00333077"/>
    <w:rsid w:val="00333AA2"/>
    <w:rsid w:val="00337BA7"/>
    <w:rsid w:val="00346B0B"/>
    <w:rsid w:val="00350617"/>
    <w:rsid w:val="00352558"/>
    <w:rsid w:val="00354676"/>
    <w:rsid w:val="00354A1C"/>
    <w:rsid w:val="00354E0B"/>
    <w:rsid w:val="00361680"/>
    <w:rsid w:val="00367AC2"/>
    <w:rsid w:val="00374CFB"/>
    <w:rsid w:val="00375AE6"/>
    <w:rsid w:val="00375D68"/>
    <w:rsid w:val="00376783"/>
    <w:rsid w:val="003902E9"/>
    <w:rsid w:val="003921EF"/>
    <w:rsid w:val="00393DCA"/>
    <w:rsid w:val="003965C4"/>
    <w:rsid w:val="0039677E"/>
    <w:rsid w:val="003A0E8B"/>
    <w:rsid w:val="003A3144"/>
    <w:rsid w:val="003A4743"/>
    <w:rsid w:val="003A485C"/>
    <w:rsid w:val="003B1DE4"/>
    <w:rsid w:val="003B52E4"/>
    <w:rsid w:val="003B5987"/>
    <w:rsid w:val="003B67E2"/>
    <w:rsid w:val="003C0286"/>
    <w:rsid w:val="003C2D73"/>
    <w:rsid w:val="003C70A7"/>
    <w:rsid w:val="003D0705"/>
    <w:rsid w:val="003D2400"/>
    <w:rsid w:val="003D44CD"/>
    <w:rsid w:val="003D48C0"/>
    <w:rsid w:val="003D5289"/>
    <w:rsid w:val="003D5F00"/>
    <w:rsid w:val="003D640A"/>
    <w:rsid w:val="003D6D62"/>
    <w:rsid w:val="003D7E5F"/>
    <w:rsid w:val="003E086B"/>
    <w:rsid w:val="003F3D53"/>
    <w:rsid w:val="003F4EF2"/>
    <w:rsid w:val="003F59A2"/>
    <w:rsid w:val="003F59D2"/>
    <w:rsid w:val="003F67E1"/>
    <w:rsid w:val="003F7EC3"/>
    <w:rsid w:val="004016A8"/>
    <w:rsid w:val="00403F4F"/>
    <w:rsid w:val="00407423"/>
    <w:rsid w:val="00420339"/>
    <w:rsid w:val="0042192C"/>
    <w:rsid w:val="00421C2D"/>
    <w:rsid w:val="004227F8"/>
    <w:rsid w:val="0043052D"/>
    <w:rsid w:val="00432080"/>
    <w:rsid w:val="004335A9"/>
    <w:rsid w:val="00435FA3"/>
    <w:rsid w:val="00437A55"/>
    <w:rsid w:val="00441B33"/>
    <w:rsid w:val="004429A0"/>
    <w:rsid w:val="00446EF3"/>
    <w:rsid w:val="004553E3"/>
    <w:rsid w:val="00455B9B"/>
    <w:rsid w:val="00456ADC"/>
    <w:rsid w:val="004578BF"/>
    <w:rsid w:val="004641D3"/>
    <w:rsid w:val="0047014E"/>
    <w:rsid w:val="00474C9E"/>
    <w:rsid w:val="00477FB0"/>
    <w:rsid w:val="00482829"/>
    <w:rsid w:val="00490020"/>
    <w:rsid w:val="00490528"/>
    <w:rsid w:val="00492306"/>
    <w:rsid w:val="00492667"/>
    <w:rsid w:val="00494B5E"/>
    <w:rsid w:val="00497033"/>
    <w:rsid w:val="00497911"/>
    <w:rsid w:val="004A5EC2"/>
    <w:rsid w:val="004A60D2"/>
    <w:rsid w:val="004A62A7"/>
    <w:rsid w:val="004A66D7"/>
    <w:rsid w:val="004A7527"/>
    <w:rsid w:val="004B0D61"/>
    <w:rsid w:val="004C2511"/>
    <w:rsid w:val="004C315A"/>
    <w:rsid w:val="004D2D50"/>
    <w:rsid w:val="004D4C7F"/>
    <w:rsid w:val="004E2501"/>
    <w:rsid w:val="004E304B"/>
    <w:rsid w:val="004E3F64"/>
    <w:rsid w:val="004E4E1F"/>
    <w:rsid w:val="004F1B39"/>
    <w:rsid w:val="004F1F17"/>
    <w:rsid w:val="004F4A70"/>
    <w:rsid w:val="004F60E1"/>
    <w:rsid w:val="005005E5"/>
    <w:rsid w:val="005027DF"/>
    <w:rsid w:val="0050379F"/>
    <w:rsid w:val="00504EE9"/>
    <w:rsid w:val="00507DB5"/>
    <w:rsid w:val="0051054C"/>
    <w:rsid w:val="005134B9"/>
    <w:rsid w:val="0051752C"/>
    <w:rsid w:val="005175FD"/>
    <w:rsid w:val="00525BDF"/>
    <w:rsid w:val="00526ACD"/>
    <w:rsid w:val="00527782"/>
    <w:rsid w:val="005337BB"/>
    <w:rsid w:val="0053391F"/>
    <w:rsid w:val="0053419E"/>
    <w:rsid w:val="00534534"/>
    <w:rsid w:val="00536C43"/>
    <w:rsid w:val="00537B2F"/>
    <w:rsid w:val="005402D3"/>
    <w:rsid w:val="005567CA"/>
    <w:rsid w:val="00561209"/>
    <w:rsid w:val="0056490C"/>
    <w:rsid w:val="00567B82"/>
    <w:rsid w:val="00570796"/>
    <w:rsid w:val="00571FF9"/>
    <w:rsid w:val="00572551"/>
    <w:rsid w:val="00576707"/>
    <w:rsid w:val="00576F59"/>
    <w:rsid w:val="005770C7"/>
    <w:rsid w:val="00577693"/>
    <w:rsid w:val="00577A37"/>
    <w:rsid w:val="00584F57"/>
    <w:rsid w:val="0058588C"/>
    <w:rsid w:val="00587CE8"/>
    <w:rsid w:val="005A2391"/>
    <w:rsid w:val="005A3865"/>
    <w:rsid w:val="005A538E"/>
    <w:rsid w:val="005A7EFE"/>
    <w:rsid w:val="005B12FF"/>
    <w:rsid w:val="005B2AB9"/>
    <w:rsid w:val="005B2E38"/>
    <w:rsid w:val="005B3CC7"/>
    <w:rsid w:val="005B49D6"/>
    <w:rsid w:val="005C12AE"/>
    <w:rsid w:val="005C25B4"/>
    <w:rsid w:val="005C2A58"/>
    <w:rsid w:val="005C39B6"/>
    <w:rsid w:val="005C3EE3"/>
    <w:rsid w:val="005C4E2A"/>
    <w:rsid w:val="005C62C3"/>
    <w:rsid w:val="005C699E"/>
    <w:rsid w:val="005C6AED"/>
    <w:rsid w:val="005D0184"/>
    <w:rsid w:val="005D1721"/>
    <w:rsid w:val="005D40BB"/>
    <w:rsid w:val="005D519E"/>
    <w:rsid w:val="005D579D"/>
    <w:rsid w:val="005E5DCB"/>
    <w:rsid w:val="005F127A"/>
    <w:rsid w:val="005F13D1"/>
    <w:rsid w:val="005F2253"/>
    <w:rsid w:val="005F6F84"/>
    <w:rsid w:val="00601C62"/>
    <w:rsid w:val="0060251A"/>
    <w:rsid w:val="00603E15"/>
    <w:rsid w:val="006061DA"/>
    <w:rsid w:val="006064CB"/>
    <w:rsid w:val="00607C39"/>
    <w:rsid w:val="00611224"/>
    <w:rsid w:val="006138C0"/>
    <w:rsid w:val="0061684D"/>
    <w:rsid w:val="0062189E"/>
    <w:rsid w:val="00631945"/>
    <w:rsid w:val="006339B1"/>
    <w:rsid w:val="00644D8E"/>
    <w:rsid w:val="006472BA"/>
    <w:rsid w:val="0064733E"/>
    <w:rsid w:val="00647F78"/>
    <w:rsid w:val="006501B6"/>
    <w:rsid w:val="0065246D"/>
    <w:rsid w:val="00655117"/>
    <w:rsid w:val="00660FC9"/>
    <w:rsid w:val="00666FCA"/>
    <w:rsid w:val="00667C71"/>
    <w:rsid w:val="00667F75"/>
    <w:rsid w:val="006721C4"/>
    <w:rsid w:val="00675AE1"/>
    <w:rsid w:val="00680B4E"/>
    <w:rsid w:val="00681108"/>
    <w:rsid w:val="00682261"/>
    <w:rsid w:val="00685830"/>
    <w:rsid w:val="006944DD"/>
    <w:rsid w:val="006A01AC"/>
    <w:rsid w:val="006A2196"/>
    <w:rsid w:val="006A5CBD"/>
    <w:rsid w:val="006A7D15"/>
    <w:rsid w:val="006B2D3B"/>
    <w:rsid w:val="006B5A2B"/>
    <w:rsid w:val="006B797B"/>
    <w:rsid w:val="006C3839"/>
    <w:rsid w:val="006C7D4A"/>
    <w:rsid w:val="006D08B4"/>
    <w:rsid w:val="006D16C2"/>
    <w:rsid w:val="006D25E9"/>
    <w:rsid w:val="006D353D"/>
    <w:rsid w:val="006E5C48"/>
    <w:rsid w:val="0070004E"/>
    <w:rsid w:val="00704DE4"/>
    <w:rsid w:val="007062F4"/>
    <w:rsid w:val="00707FB4"/>
    <w:rsid w:val="00713452"/>
    <w:rsid w:val="00713E8A"/>
    <w:rsid w:val="00714E23"/>
    <w:rsid w:val="007209DC"/>
    <w:rsid w:val="00722BD6"/>
    <w:rsid w:val="00722F4A"/>
    <w:rsid w:val="007242D7"/>
    <w:rsid w:val="0072633A"/>
    <w:rsid w:val="00742AA2"/>
    <w:rsid w:val="00745750"/>
    <w:rsid w:val="0074712E"/>
    <w:rsid w:val="00752EC3"/>
    <w:rsid w:val="00763CF7"/>
    <w:rsid w:val="007716F2"/>
    <w:rsid w:val="007737AE"/>
    <w:rsid w:val="00773CDB"/>
    <w:rsid w:val="00774BD0"/>
    <w:rsid w:val="00776EC9"/>
    <w:rsid w:val="00781FDF"/>
    <w:rsid w:val="00785B48"/>
    <w:rsid w:val="00790B4B"/>
    <w:rsid w:val="007910F4"/>
    <w:rsid w:val="00795AE6"/>
    <w:rsid w:val="007A2DB4"/>
    <w:rsid w:val="007A3B02"/>
    <w:rsid w:val="007A4CC1"/>
    <w:rsid w:val="007A6124"/>
    <w:rsid w:val="007B045D"/>
    <w:rsid w:val="007B211D"/>
    <w:rsid w:val="007B24C5"/>
    <w:rsid w:val="007B30E4"/>
    <w:rsid w:val="007B6F9D"/>
    <w:rsid w:val="007C633E"/>
    <w:rsid w:val="007C6C86"/>
    <w:rsid w:val="007D1533"/>
    <w:rsid w:val="007D19A7"/>
    <w:rsid w:val="007D26FF"/>
    <w:rsid w:val="007D4C66"/>
    <w:rsid w:val="007D5274"/>
    <w:rsid w:val="007D52F7"/>
    <w:rsid w:val="007D5FDB"/>
    <w:rsid w:val="007D6F70"/>
    <w:rsid w:val="007D79AA"/>
    <w:rsid w:val="007E57A4"/>
    <w:rsid w:val="007E7E4B"/>
    <w:rsid w:val="007F3D26"/>
    <w:rsid w:val="007F4489"/>
    <w:rsid w:val="007F5C67"/>
    <w:rsid w:val="007F6C5F"/>
    <w:rsid w:val="008003F1"/>
    <w:rsid w:val="00803ED7"/>
    <w:rsid w:val="00811502"/>
    <w:rsid w:val="00812773"/>
    <w:rsid w:val="00813440"/>
    <w:rsid w:val="00813CAF"/>
    <w:rsid w:val="008141C2"/>
    <w:rsid w:val="008147F4"/>
    <w:rsid w:val="00827AD6"/>
    <w:rsid w:val="00832F5A"/>
    <w:rsid w:val="008336A1"/>
    <w:rsid w:val="00833CFB"/>
    <w:rsid w:val="00835AB7"/>
    <w:rsid w:val="00836FB1"/>
    <w:rsid w:val="00837781"/>
    <w:rsid w:val="00841C2D"/>
    <w:rsid w:val="00842CD0"/>
    <w:rsid w:val="0084471F"/>
    <w:rsid w:val="00847510"/>
    <w:rsid w:val="00851F92"/>
    <w:rsid w:val="00852756"/>
    <w:rsid w:val="00852ED7"/>
    <w:rsid w:val="00854A49"/>
    <w:rsid w:val="00860698"/>
    <w:rsid w:val="00861406"/>
    <w:rsid w:val="00865FB0"/>
    <w:rsid w:val="008675BA"/>
    <w:rsid w:val="00873F6A"/>
    <w:rsid w:val="0087645B"/>
    <w:rsid w:val="008773B6"/>
    <w:rsid w:val="00882F83"/>
    <w:rsid w:val="00884A55"/>
    <w:rsid w:val="0088542A"/>
    <w:rsid w:val="00886394"/>
    <w:rsid w:val="00893C1D"/>
    <w:rsid w:val="008946C2"/>
    <w:rsid w:val="00894884"/>
    <w:rsid w:val="00894D88"/>
    <w:rsid w:val="00895C96"/>
    <w:rsid w:val="008A7221"/>
    <w:rsid w:val="008A7CD6"/>
    <w:rsid w:val="008B1754"/>
    <w:rsid w:val="008B52AC"/>
    <w:rsid w:val="008B6872"/>
    <w:rsid w:val="008C764C"/>
    <w:rsid w:val="008D5F1C"/>
    <w:rsid w:val="008E557B"/>
    <w:rsid w:val="008F377E"/>
    <w:rsid w:val="00906AD9"/>
    <w:rsid w:val="00906FC7"/>
    <w:rsid w:val="009113F9"/>
    <w:rsid w:val="00912552"/>
    <w:rsid w:val="00912FBA"/>
    <w:rsid w:val="00914BC2"/>
    <w:rsid w:val="009211B3"/>
    <w:rsid w:val="00921522"/>
    <w:rsid w:val="00940CB2"/>
    <w:rsid w:val="00945DBC"/>
    <w:rsid w:val="009472C2"/>
    <w:rsid w:val="0095013D"/>
    <w:rsid w:val="009508EB"/>
    <w:rsid w:val="00951204"/>
    <w:rsid w:val="00964CAA"/>
    <w:rsid w:val="00973215"/>
    <w:rsid w:val="00980AE5"/>
    <w:rsid w:val="00981463"/>
    <w:rsid w:val="00983731"/>
    <w:rsid w:val="009840FA"/>
    <w:rsid w:val="00986D2F"/>
    <w:rsid w:val="00987D9C"/>
    <w:rsid w:val="00994A7F"/>
    <w:rsid w:val="00995AB5"/>
    <w:rsid w:val="00997635"/>
    <w:rsid w:val="009A18BC"/>
    <w:rsid w:val="009A4D18"/>
    <w:rsid w:val="009A6B64"/>
    <w:rsid w:val="009A7AB1"/>
    <w:rsid w:val="009B135E"/>
    <w:rsid w:val="009B2EE2"/>
    <w:rsid w:val="009B4100"/>
    <w:rsid w:val="009B416B"/>
    <w:rsid w:val="009B4A0C"/>
    <w:rsid w:val="009C1D31"/>
    <w:rsid w:val="009D2885"/>
    <w:rsid w:val="009D7270"/>
    <w:rsid w:val="009E61F0"/>
    <w:rsid w:val="009F1200"/>
    <w:rsid w:val="009F49DC"/>
    <w:rsid w:val="009F58BE"/>
    <w:rsid w:val="009F7120"/>
    <w:rsid w:val="00A01CD6"/>
    <w:rsid w:val="00A020A7"/>
    <w:rsid w:val="00A07055"/>
    <w:rsid w:val="00A12600"/>
    <w:rsid w:val="00A13E18"/>
    <w:rsid w:val="00A177DF"/>
    <w:rsid w:val="00A2094E"/>
    <w:rsid w:val="00A2205C"/>
    <w:rsid w:val="00A309EA"/>
    <w:rsid w:val="00A316BC"/>
    <w:rsid w:val="00A33962"/>
    <w:rsid w:val="00A35D10"/>
    <w:rsid w:val="00A35ECB"/>
    <w:rsid w:val="00A41EC6"/>
    <w:rsid w:val="00A42271"/>
    <w:rsid w:val="00A448E2"/>
    <w:rsid w:val="00A45A68"/>
    <w:rsid w:val="00A45CDA"/>
    <w:rsid w:val="00A479E3"/>
    <w:rsid w:val="00A57457"/>
    <w:rsid w:val="00A63D75"/>
    <w:rsid w:val="00A740B6"/>
    <w:rsid w:val="00A74A0C"/>
    <w:rsid w:val="00A761E2"/>
    <w:rsid w:val="00A76246"/>
    <w:rsid w:val="00A76744"/>
    <w:rsid w:val="00A80455"/>
    <w:rsid w:val="00A92EE5"/>
    <w:rsid w:val="00A93441"/>
    <w:rsid w:val="00A96CFE"/>
    <w:rsid w:val="00AA1FF9"/>
    <w:rsid w:val="00AA304F"/>
    <w:rsid w:val="00AA3344"/>
    <w:rsid w:val="00AA5A08"/>
    <w:rsid w:val="00AA6E2E"/>
    <w:rsid w:val="00AB2F59"/>
    <w:rsid w:val="00AB4029"/>
    <w:rsid w:val="00AB7594"/>
    <w:rsid w:val="00AC391B"/>
    <w:rsid w:val="00AC4F3A"/>
    <w:rsid w:val="00AD2FAD"/>
    <w:rsid w:val="00AD2FC0"/>
    <w:rsid w:val="00AE260E"/>
    <w:rsid w:val="00AE4661"/>
    <w:rsid w:val="00AF1EFC"/>
    <w:rsid w:val="00AF6A00"/>
    <w:rsid w:val="00B01985"/>
    <w:rsid w:val="00B029D2"/>
    <w:rsid w:val="00B16682"/>
    <w:rsid w:val="00B17445"/>
    <w:rsid w:val="00B2442A"/>
    <w:rsid w:val="00B2780C"/>
    <w:rsid w:val="00B31A18"/>
    <w:rsid w:val="00B330FF"/>
    <w:rsid w:val="00B35415"/>
    <w:rsid w:val="00B375B4"/>
    <w:rsid w:val="00B40DC3"/>
    <w:rsid w:val="00B4195A"/>
    <w:rsid w:val="00B43BA8"/>
    <w:rsid w:val="00B442BF"/>
    <w:rsid w:val="00B448DF"/>
    <w:rsid w:val="00B51A99"/>
    <w:rsid w:val="00B60861"/>
    <w:rsid w:val="00B610F1"/>
    <w:rsid w:val="00B61AED"/>
    <w:rsid w:val="00B61BD7"/>
    <w:rsid w:val="00B6273C"/>
    <w:rsid w:val="00B74766"/>
    <w:rsid w:val="00B77396"/>
    <w:rsid w:val="00B8629E"/>
    <w:rsid w:val="00BA4C3E"/>
    <w:rsid w:val="00BA581B"/>
    <w:rsid w:val="00BB2EC3"/>
    <w:rsid w:val="00BC183B"/>
    <w:rsid w:val="00BC2876"/>
    <w:rsid w:val="00BC52C5"/>
    <w:rsid w:val="00BC540B"/>
    <w:rsid w:val="00BD50C1"/>
    <w:rsid w:val="00BD5FCA"/>
    <w:rsid w:val="00BD63BA"/>
    <w:rsid w:val="00BD79E8"/>
    <w:rsid w:val="00BE7BBD"/>
    <w:rsid w:val="00BF0343"/>
    <w:rsid w:val="00BF1D92"/>
    <w:rsid w:val="00BF5CEC"/>
    <w:rsid w:val="00BF6DAD"/>
    <w:rsid w:val="00BF7E0D"/>
    <w:rsid w:val="00C0508B"/>
    <w:rsid w:val="00C07C1B"/>
    <w:rsid w:val="00C10304"/>
    <w:rsid w:val="00C11391"/>
    <w:rsid w:val="00C13748"/>
    <w:rsid w:val="00C15B35"/>
    <w:rsid w:val="00C22BAA"/>
    <w:rsid w:val="00C2411B"/>
    <w:rsid w:val="00C24ED1"/>
    <w:rsid w:val="00C308FF"/>
    <w:rsid w:val="00C326C0"/>
    <w:rsid w:val="00C3295F"/>
    <w:rsid w:val="00C3301B"/>
    <w:rsid w:val="00C34E2B"/>
    <w:rsid w:val="00C368C3"/>
    <w:rsid w:val="00C406E3"/>
    <w:rsid w:val="00C40874"/>
    <w:rsid w:val="00C40C4F"/>
    <w:rsid w:val="00C40E6C"/>
    <w:rsid w:val="00C4109C"/>
    <w:rsid w:val="00C47B71"/>
    <w:rsid w:val="00C512A4"/>
    <w:rsid w:val="00C5250C"/>
    <w:rsid w:val="00C540FC"/>
    <w:rsid w:val="00C573A8"/>
    <w:rsid w:val="00C6000D"/>
    <w:rsid w:val="00C61E51"/>
    <w:rsid w:val="00C63AA8"/>
    <w:rsid w:val="00C6449B"/>
    <w:rsid w:val="00C644AE"/>
    <w:rsid w:val="00C7279D"/>
    <w:rsid w:val="00C728E2"/>
    <w:rsid w:val="00C72F0C"/>
    <w:rsid w:val="00C75356"/>
    <w:rsid w:val="00C77658"/>
    <w:rsid w:val="00C87277"/>
    <w:rsid w:val="00C90BCD"/>
    <w:rsid w:val="00C9122A"/>
    <w:rsid w:val="00C948D2"/>
    <w:rsid w:val="00C954D5"/>
    <w:rsid w:val="00CB108E"/>
    <w:rsid w:val="00CB2A5C"/>
    <w:rsid w:val="00CB3DAC"/>
    <w:rsid w:val="00CB6605"/>
    <w:rsid w:val="00CC2119"/>
    <w:rsid w:val="00CC59B5"/>
    <w:rsid w:val="00CC7C98"/>
    <w:rsid w:val="00CC7CE5"/>
    <w:rsid w:val="00CD337A"/>
    <w:rsid w:val="00CD54B9"/>
    <w:rsid w:val="00CE18B7"/>
    <w:rsid w:val="00CE1A53"/>
    <w:rsid w:val="00CE46FF"/>
    <w:rsid w:val="00CE5654"/>
    <w:rsid w:val="00CE5EF4"/>
    <w:rsid w:val="00CF58BE"/>
    <w:rsid w:val="00CF6D7D"/>
    <w:rsid w:val="00CF7622"/>
    <w:rsid w:val="00D035C4"/>
    <w:rsid w:val="00D04B03"/>
    <w:rsid w:val="00D053A8"/>
    <w:rsid w:val="00D074D6"/>
    <w:rsid w:val="00D12428"/>
    <w:rsid w:val="00D127E2"/>
    <w:rsid w:val="00D14CE9"/>
    <w:rsid w:val="00D15228"/>
    <w:rsid w:val="00D2277F"/>
    <w:rsid w:val="00D24521"/>
    <w:rsid w:val="00D24840"/>
    <w:rsid w:val="00D25008"/>
    <w:rsid w:val="00D27461"/>
    <w:rsid w:val="00D3428E"/>
    <w:rsid w:val="00D43B4F"/>
    <w:rsid w:val="00D45328"/>
    <w:rsid w:val="00D459FB"/>
    <w:rsid w:val="00D46C61"/>
    <w:rsid w:val="00D47B4D"/>
    <w:rsid w:val="00D50F16"/>
    <w:rsid w:val="00D52184"/>
    <w:rsid w:val="00D53AB6"/>
    <w:rsid w:val="00D55C08"/>
    <w:rsid w:val="00D620DE"/>
    <w:rsid w:val="00D73045"/>
    <w:rsid w:val="00D73A14"/>
    <w:rsid w:val="00D81681"/>
    <w:rsid w:val="00D8290C"/>
    <w:rsid w:val="00D91B45"/>
    <w:rsid w:val="00D939B3"/>
    <w:rsid w:val="00D93CAE"/>
    <w:rsid w:val="00D95FDD"/>
    <w:rsid w:val="00DA056D"/>
    <w:rsid w:val="00DA2AAA"/>
    <w:rsid w:val="00DA2CEA"/>
    <w:rsid w:val="00DA7035"/>
    <w:rsid w:val="00DB2E58"/>
    <w:rsid w:val="00DB396C"/>
    <w:rsid w:val="00DB41E5"/>
    <w:rsid w:val="00DB5555"/>
    <w:rsid w:val="00DC608A"/>
    <w:rsid w:val="00DC702C"/>
    <w:rsid w:val="00DC7047"/>
    <w:rsid w:val="00DC7854"/>
    <w:rsid w:val="00DD2853"/>
    <w:rsid w:val="00DD378F"/>
    <w:rsid w:val="00DD5291"/>
    <w:rsid w:val="00DD6B8C"/>
    <w:rsid w:val="00DE1771"/>
    <w:rsid w:val="00DE1D29"/>
    <w:rsid w:val="00DE209F"/>
    <w:rsid w:val="00DE2521"/>
    <w:rsid w:val="00DE31BE"/>
    <w:rsid w:val="00DE60B1"/>
    <w:rsid w:val="00DF1EE9"/>
    <w:rsid w:val="00DF2816"/>
    <w:rsid w:val="00E02847"/>
    <w:rsid w:val="00E0498F"/>
    <w:rsid w:val="00E05B04"/>
    <w:rsid w:val="00E17219"/>
    <w:rsid w:val="00E2010D"/>
    <w:rsid w:val="00E22F02"/>
    <w:rsid w:val="00E2553B"/>
    <w:rsid w:val="00E260C5"/>
    <w:rsid w:val="00E35600"/>
    <w:rsid w:val="00E36283"/>
    <w:rsid w:val="00E416AB"/>
    <w:rsid w:val="00E4409F"/>
    <w:rsid w:val="00E44691"/>
    <w:rsid w:val="00E467D7"/>
    <w:rsid w:val="00E51977"/>
    <w:rsid w:val="00E56AFA"/>
    <w:rsid w:val="00E573BD"/>
    <w:rsid w:val="00E615D1"/>
    <w:rsid w:val="00E703CF"/>
    <w:rsid w:val="00E748A9"/>
    <w:rsid w:val="00E74C40"/>
    <w:rsid w:val="00E766E8"/>
    <w:rsid w:val="00E77655"/>
    <w:rsid w:val="00E86E27"/>
    <w:rsid w:val="00E926FC"/>
    <w:rsid w:val="00E94A3C"/>
    <w:rsid w:val="00E95EB0"/>
    <w:rsid w:val="00E97E22"/>
    <w:rsid w:val="00EC035A"/>
    <w:rsid w:val="00ED31AA"/>
    <w:rsid w:val="00ED53E3"/>
    <w:rsid w:val="00ED571F"/>
    <w:rsid w:val="00ED7903"/>
    <w:rsid w:val="00EE49E1"/>
    <w:rsid w:val="00EE67FB"/>
    <w:rsid w:val="00EF22AA"/>
    <w:rsid w:val="00EF361E"/>
    <w:rsid w:val="00F02868"/>
    <w:rsid w:val="00F049AB"/>
    <w:rsid w:val="00F0601D"/>
    <w:rsid w:val="00F16359"/>
    <w:rsid w:val="00F17A12"/>
    <w:rsid w:val="00F21508"/>
    <w:rsid w:val="00F222C2"/>
    <w:rsid w:val="00F2375B"/>
    <w:rsid w:val="00F24850"/>
    <w:rsid w:val="00F312A9"/>
    <w:rsid w:val="00F33992"/>
    <w:rsid w:val="00F35FF3"/>
    <w:rsid w:val="00F42F36"/>
    <w:rsid w:val="00F45E9A"/>
    <w:rsid w:val="00F479F3"/>
    <w:rsid w:val="00F51C51"/>
    <w:rsid w:val="00F52B90"/>
    <w:rsid w:val="00F537AF"/>
    <w:rsid w:val="00F56776"/>
    <w:rsid w:val="00F57144"/>
    <w:rsid w:val="00F649E5"/>
    <w:rsid w:val="00F64EEC"/>
    <w:rsid w:val="00F81843"/>
    <w:rsid w:val="00F8342B"/>
    <w:rsid w:val="00F9293C"/>
    <w:rsid w:val="00F9454F"/>
    <w:rsid w:val="00F95DD6"/>
    <w:rsid w:val="00F96F2F"/>
    <w:rsid w:val="00F97B5E"/>
    <w:rsid w:val="00FA2550"/>
    <w:rsid w:val="00FB0783"/>
    <w:rsid w:val="00FB203F"/>
    <w:rsid w:val="00FB3A2A"/>
    <w:rsid w:val="00FB524D"/>
    <w:rsid w:val="00FB7660"/>
    <w:rsid w:val="00FB7B5B"/>
    <w:rsid w:val="00FB7E4B"/>
    <w:rsid w:val="00FD0138"/>
    <w:rsid w:val="00FD25BA"/>
    <w:rsid w:val="00FD4DDA"/>
    <w:rsid w:val="00FD527B"/>
    <w:rsid w:val="00FD6C69"/>
    <w:rsid w:val="00FD7A22"/>
    <w:rsid w:val="00FE12D5"/>
    <w:rsid w:val="00FE1976"/>
    <w:rsid w:val="00FE2D26"/>
    <w:rsid w:val="00FE3050"/>
    <w:rsid w:val="00FE3724"/>
    <w:rsid w:val="00FE6860"/>
    <w:rsid w:val="00FF245F"/>
    <w:rsid w:val="00FF385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D26"/>
    <w:pPr>
      <w:widowControl w:val="0"/>
      <w:jc w:val="both"/>
    </w:pPr>
    <w:rPr>
      <w:kern w:val="2"/>
      <w:sz w:val="21"/>
    </w:rPr>
  </w:style>
  <w:style w:type="paragraph" w:styleId="1">
    <w:name w:val="heading 1"/>
    <w:basedOn w:val="a"/>
    <w:next w:val="a"/>
    <w:link w:val="1Char"/>
    <w:autoRedefine/>
    <w:qFormat/>
    <w:rsid w:val="00C15B35"/>
    <w:pPr>
      <w:keepNext/>
      <w:widowControl/>
      <w:spacing w:before="240" w:after="60" w:line="360" w:lineRule="auto"/>
      <w:ind w:left="630" w:hanging="630"/>
      <w:jc w:val="left"/>
      <w:outlineLvl w:val="0"/>
    </w:pPr>
    <w:rPr>
      <w:rFonts w:ascii="Arial" w:eastAsia="楷体_GB2312" w:hAnsi="Arial" w:cs="Arial"/>
      <w:b/>
      <w:iCs/>
      <w:kern w:val="32"/>
      <w:sz w:val="30"/>
      <w:szCs w:val="30"/>
    </w:rPr>
  </w:style>
  <w:style w:type="paragraph" w:styleId="2">
    <w:name w:val="heading 2"/>
    <w:basedOn w:val="a"/>
    <w:next w:val="a"/>
    <w:link w:val="2Char"/>
    <w:autoRedefine/>
    <w:uiPriority w:val="9"/>
    <w:unhideWhenUsed/>
    <w:qFormat/>
    <w:rsid w:val="00811502"/>
    <w:pPr>
      <w:keepNext/>
      <w:keepLines/>
      <w:numPr>
        <w:ilvl w:val="1"/>
        <w:numId w:val="2"/>
      </w:numPr>
      <w:spacing w:before="260" w:after="260" w:line="416" w:lineRule="auto"/>
      <w:outlineLvl w:val="1"/>
    </w:pPr>
    <w:rPr>
      <w:rFonts w:ascii="Cambria" w:eastAsia="楷体_GB2312" w:hAnsi="Cambria"/>
      <w:b/>
      <w:bCs/>
      <w:sz w:val="30"/>
      <w:szCs w:val="32"/>
    </w:rPr>
  </w:style>
  <w:style w:type="paragraph" w:styleId="3">
    <w:name w:val="heading 3"/>
    <w:basedOn w:val="a"/>
    <w:next w:val="a"/>
    <w:link w:val="3Char"/>
    <w:autoRedefine/>
    <w:uiPriority w:val="9"/>
    <w:unhideWhenUsed/>
    <w:qFormat/>
    <w:rsid w:val="000D2AD4"/>
    <w:pPr>
      <w:keepNext/>
      <w:keepLines/>
      <w:numPr>
        <w:ilvl w:val="2"/>
        <w:numId w:val="16"/>
      </w:numPr>
      <w:spacing w:before="260" w:after="260" w:line="360" w:lineRule="auto"/>
      <w:ind w:left="851" w:hanging="851"/>
      <w:jc w:val="left"/>
      <w:outlineLvl w:val="2"/>
    </w:pPr>
    <w:rPr>
      <w:rFonts w:ascii="Calibri" w:eastAsia="楷体_GB2312" w:hAnsi="Calibri"/>
      <w:b/>
      <w:bCs/>
      <w:sz w:val="28"/>
      <w:szCs w:val="21"/>
    </w:rPr>
  </w:style>
  <w:style w:type="paragraph" w:styleId="4">
    <w:name w:val="heading 4"/>
    <w:basedOn w:val="a"/>
    <w:next w:val="a"/>
    <w:link w:val="4Char"/>
    <w:autoRedefine/>
    <w:uiPriority w:val="9"/>
    <w:unhideWhenUsed/>
    <w:qFormat/>
    <w:rsid w:val="00C540FC"/>
    <w:pPr>
      <w:keepNext/>
      <w:keepLines/>
      <w:spacing w:before="280" w:after="290" w:line="376" w:lineRule="auto"/>
      <w:outlineLvl w:val="3"/>
    </w:pPr>
    <w:rPr>
      <w:rFonts w:ascii="Cambria" w:eastAsia="楷体_GB2312"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F3D2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rsid w:val="007F3D26"/>
    <w:pPr>
      <w:tabs>
        <w:tab w:val="center" w:pos="4153"/>
        <w:tab w:val="right" w:pos="8306"/>
      </w:tabs>
      <w:snapToGrid w:val="0"/>
      <w:jc w:val="left"/>
    </w:pPr>
    <w:rPr>
      <w:sz w:val="18"/>
    </w:rPr>
  </w:style>
  <w:style w:type="character" w:customStyle="1" w:styleId="1Char">
    <w:name w:val="标题 1 Char"/>
    <w:basedOn w:val="a0"/>
    <w:link w:val="1"/>
    <w:rsid w:val="00C15B35"/>
    <w:rPr>
      <w:rFonts w:ascii="Arial" w:eastAsia="楷体_GB2312" w:hAnsi="Arial" w:cs="Arial"/>
      <w:b/>
      <w:iCs/>
      <w:kern w:val="32"/>
      <w:sz w:val="30"/>
      <w:szCs w:val="30"/>
    </w:rPr>
  </w:style>
  <w:style w:type="character" w:customStyle="1" w:styleId="Char0">
    <w:name w:val="正文文本缩进 Char"/>
    <w:basedOn w:val="a0"/>
    <w:link w:val="a5"/>
    <w:rsid w:val="0012289C"/>
    <w:rPr>
      <w:szCs w:val="24"/>
    </w:rPr>
  </w:style>
  <w:style w:type="paragraph" w:styleId="a5">
    <w:name w:val="Body Text Indent"/>
    <w:basedOn w:val="a"/>
    <w:link w:val="Char0"/>
    <w:rsid w:val="0012289C"/>
    <w:pPr>
      <w:spacing w:after="120"/>
      <w:ind w:leftChars="200" w:left="420"/>
    </w:pPr>
    <w:rPr>
      <w:kern w:val="0"/>
      <w:sz w:val="20"/>
      <w:szCs w:val="24"/>
    </w:rPr>
  </w:style>
  <w:style w:type="character" w:customStyle="1" w:styleId="Char1">
    <w:name w:val="正文文本缩进 Char1"/>
    <w:basedOn w:val="a0"/>
    <w:uiPriority w:val="99"/>
    <w:semiHidden/>
    <w:rsid w:val="0012289C"/>
    <w:rPr>
      <w:kern w:val="2"/>
      <w:sz w:val="21"/>
    </w:rPr>
  </w:style>
  <w:style w:type="paragraph" w:styleId="a6">
    <w:name w:val="Normal (Web)"/>
    <w:basedOn w:val="a"/>
    <w:uiPriority w:val="99"/>
    <w:unhideWhenUsed/>
    <w:rsid w:val="0012289C"/>
    <w:pPr>
      <w:widowControl/>
      <w:spacing w:before="100" w:beforeAutospacing="1" w:after="100" w:afterAutospacing="1"/>
      <w:jc w:val="left"/>
    </w:pPr>
    <w:rPr>
      <w:rFonts w:ascii="宋体" w:hAnsi="宋体" w:cs="宋体"/>
      <w:kern w:val="0"/>
      <w:sz w:val="24"/>
      <w:szCs w:val="24"/>
    </w:rPr>
  </w:style>
  <w:style w:type="paragraph" w:styleId="a7">
    <w:name w:val="List Paragraph"/>
    <w:basedOn w:val="a"/>
    <w:link w:val="Char2"/>
    <w:uiPriority w:val="34"/>
    <w:qFormat/>
    <w:rsid w:val="0012289C"/>
    <w:pPr>
      <w:ind w:firstLineChars="200" w:firstLine="420"/>
    </w:pPr>
  </w:style>
  <w:style w:type="character" w:customStyle="1" w:styleId="2Char">
    <w:name w:val="标题 2 Char"/>
    <w:basedOn w:val="a0"/>
    <w:link w:val="2"/>
    <w:uiPriority w:val="9"/>
    <w:rsid w:val="00811502"/>
    <w:rPr>
      <w:rFonts w:ascii="Cambria" w:eastAsia="楷体_GB2312" w:hAnsi="Cambria"/>
      <w:b/>
      <w:bCs/>
      <w:kern w:val="2"/>
      <w:sz w:val="30"/>
      <w:szCs w:val="32"/>
    </w:rPr>
  </w:style>
  <w:style w:type="character" w:customStyle="1" w:styleId="3Char">
    <w:name w:val="标题 3 Char"/>
    <w:basedOn w:val="a0"/>
    <w:link w:val="3"/>
    <w:uiPriority w:val="9"/>
    <w:rsid w:val="000D2AD4"/>
    <w:rPr>
      <w:rFonts w:ascii="Calibri" w:eastAsia="楷体_GB2312" w:hAnsi="Calibri"/>
      <w:b/>
      <w:bCs/>
      <w:kern w:val="2"/>
      <w:sz w:val="28"/>
      <w:szCs w:val="21"/>
    </w:rPr>
  </w:style>
  <w:style w:type="character" w:customStyle="1" w:styleId="4Char">
    <w:name w:val="标题 4 Char"/>
    <w:basedOn w:val="a0"/>
    <w:link w:val="4"/>
    <w:uiPriority w:val="9"/>
    <w:rsid w:val="00C540FC"/>
    <w:rPr>
      <w:rFonts w:ascii="Cambria" w:eastAsia="楷体_GB2312" w:hAnsi="Cambria"/>
      <w:b/>
      <w:bCs/>
      <w:kern w:val="2"/>
      <w:sz w:val="24"/>
      <w:szCs w:val="28"/>
    </w:rPr>
  </w:style>
  <w:style w:type="paragraph" w:customStyle="1" w:styleId="ebNormalChar">
    <w:name w:val="ebNormal Char"/>
    <w:link w:val="ebNormalCharChar"/>
    <w:rsid w:val="005D1721"/>
    <w:pPr>
      <w:spacing w:before="60" w:after="60"/>
      <w:ind w:left="1077"/>
    </w:pPr>
    <w:rPr>
      <w:rFonts w:ascii="Tahoma" w:hAnsi="Tahoma" w:cs="Angsana New"/>
      <w:sz w:val="24"/>
      <w:szCs w:val="24"/>
      <w:lang w:val="en-GB" w:bidi="th-TH"/>
    </w:rPr>
  </w:style>
  <w:style w:type="character" w:customStyle="1" w:styleId="ebNormalCharChar">
    <w:name w:val="ebNormal Char Char"/>
    <w:link w:val="ebNormalChar"/>
    <w:rsid w:val="005D1721"/>
    <w:rPr>
      <w:rFonts w:ascii="Tahoma" w:hAnsi="Tahoma" w:cs="Angsana New"/>
      <w:sz w:val="24"/>
      <w:szCs w:val="24"/>
      <w:lang w:val="en-GB" w:bidi="th-TH"/>
    </w:rPr>
  </w:style>
  <w:style w:type="paragraph" w:styleId="a8">
    <w:name w:val="Document Map"/>
    <w:basedOn w:val="a"/>
    <w:link w:val="Char3"/>
    <w:uiPriority w:val="99"/>
    <w:semiHidden/>
    <w:unhideWhenUsed/>
    <w:rsid w:val="00921522"/>
    <w:rPr>
      <w:rFonts w:ascii="宋体"/>
      <w:sz w:val="18"/>
      <w:szCs w:val="18"/>
    </w:rPr>
  </w:style>
  <w:style w:type="character" w:customStyle="1" w:styleId="Char3">
    <w:name w:val="文档结构图 Char"/>
    <w:basedOn w:val="a0"/>
    <w:link w:val="a8"/>
    <w:uiPriority w:val="99"/>
    <w:semiHidden/>
    <w:rsid w:val="00921522"/>
    <w:rPr>
      <w:rFonts w:ascii="宋体"/>
      <w:kern w:val="2"/>
      <w:sz w:val="18"/>
      <w:szCs w:val="18"/>
    </w:rPr>
  </w:style>
  <w:style w:type="paragraph" w:styleId="TOC">
    <w:name w:val="TOC Heading"/>
    <w:basedOn w:val="1"/>
    <w:next w:val="a"/>
    <w:uiPriority w:val="39"/>
    <w:unhideWhenUsed/>
    <w:qFormat/>
    <w:rsid w:val="00577693"/>
    <w:pPr>
      <w:keepLines/>
      <w:spacing w:before="480" w:after="0" w:line="276" w:lineRule="auto"/>
      <w:ind w:left="0" w:firstLine="0"/>
      <w:outlineLvl w:val="9"/>
    </w:pPr>
    <w:rPr>
      <w:rFonts w:ascii="Cambria" w:eastAsia="宋体" w:hAnsi="Cambria" w:cs="Times New Roman"/>
      <w:bCs/>
      <w:iCs w:val="0"/>
      <w:color w:val="365F91"/>
      <w:kern w:val="0"/>
      <w:sz w:val="28"/>
      <w:szCs w:val="28"/>
    </w:rPr>
  </w:style>
  <w:style w:type="paragraph" w:styleId="10">
    <w:name w:val="toc 1"/>
    <w:basedOn w:val="a"/>
    <w:next w:val="a"/>
    <w:autoRedefine/>
    <w:uiPriority w:val="39"/>
    <w:unhideWhenUsed/>
    <w:rsid w:val="00A96CFE"/>
    <w:pPr>
      <w:spacing w:line="360" w:lineRule="auto"/>
    </w:pPr>
  </w:style>
  <w:style w:type="paragraph" w:styleId="20">
    <w:name w:val="toc 2"/>
    <w:basedOn w:val="a"/>
    <w:next w:val="a"/>
    <w:autoRedefine/>
    <w:uiPriority w:val="39"/>
    <w:unhideWhenUsed/>
    <w:rsid w:val="00A96CFE"/>
    <w:pPr>
      <w:spacing w:line="360" w:lineRule="auto"/>
      <w:ind w:leftChars="200" w:left="420"/>
    </w:pPr>
  </w:style>
  <w:style w:type="paragraph" w:styleId="30">
    <w:name w:val="toc 3"/>
    <w:basedOn w:val="a"/>
    <w:next w:val="a"/>
    <w:autoRedefine/>
    <w:uiPriority w:val="39"/>
    <w:unhideWhenUsed/>
    <w:rsid w:val="00A96CFE"/>
    <w:pPr>
      <w:spacing w:line="360" w:lineRule="auto"/>
      <w:ind w:leftChars="400" w:left="840"/>
    </w:pPr>
  </w:style>
  <w:style w:type="character" w:styleId="a9">
    <w:name w:val="Hyperlink"/>
    <w:basedOn w:val="a0"/>
    <w:uiPriority w:val="99"/>
    <w:unhideWhenUsed/>
    <w:rsid w:val="00577693"/>
    <w:rPr>
      <w:color w:val="0000FF"/>
      <w:u w:val="single"/>
    </w:rPr>
  </w:style>
  <w:style w:type="paragraph" w:styleId="aa">
    <w:name w:val="Date"/>
    <w:basedOn w:val="a"/>
    <w:next w:val="a"/>
    <w:link w:val="Char4"/>
    <w:uiPriority w:val="99"/>
    <w:semiHidden/>
    <w:unhideWhenUsed/>
    <w:rsid w:val="000348F9"/>
    <w:pPr>
      <w:ind w:leftChars="2500" w:left="100"/>
    </w:pPr>
  </w:style>
  <w:style w:type="character" w:customStyle="1" w:styleId="Char4">
    <w:name w:val="日期 Char"/>
    <w:basedOn w:val="a0"/>
    <w:link w:val="aa"/>
    <w:uiPriority w:val="99"/>
    <w:semiHidden/>
    <w:rsid w:val="000348F9"/>
    <w:rPr>
      <w:kern w:val="2"/>
      <w:sz w:val="21"/>
    </w:rPr>
  </w:style>
  <w:style w:type="paragraph" w:styleId="40">
    <w:name w:val="toc 4"/>
    <w:basedOn w:val="a"/>
    <w:next w:val="a"/>
    <w:autoRedefine/>
    <w:uiPriority w:val="39"/>
    <w:unhideWhenUsed/>
    <w:rsid w:val="00A96CFE"/>
    <w:pPr>
      <w:spacing w:line="360" w:lineRule="auto"/>
      <w:ind w:leftChars="600" w:left="1260"/>
    </w:pPr>
  </w:style>
  <w:style w:type="paragraph" w:styleId="ab">
    <w:name w:val="Balloon Text"/>
    <w:basedOn w:val="a"/>
    <w:link w:val="Char5"/>
    <w:uiPriority w:val="99"/>
    <w:semiHidden/>
    <w:unhideWhenUsed/>
    <w:rsid w:val="00035F9B"/>
    <w:rPr>
      <w:sz w:val="18"/>
      <w:szCs w:val="18"/>
    </w:rPr>
  </w:style>
  <w:style w:type="character" w:customStyle="1" w:styleId="Char5">
    <w:name w:val="批注框文本 Char"/>
    <w:basedOn w:val="a0"/>
    <w:link w:val="ab"/>
    <w:uiPriority w:val="99"/>
    <w:semiHidden/>
    <w:rsid w:val="00035F9B"/>
    <w:rPr>
      <w:kern w:val="2"/>
      <w:sz w:val="18"/>
      <w:szCs w:val="18"/>
    </w:rPr>
  </w:style>
  <w:style w:type="character" w:customStyle="1" w:styleId="Char">
    <w:name w:val="页脚 Char"/>
    <w:basedOn w:val="a0"/>
    <w:link w:val="a4"/>
    <w:uiPriority w:val="99"/>
    <w:rsid w:val="00035F9B"/>
    <w:rPr>
      <w:kern w:val="2"/>
      <w:sz w:val="18"/>
    </w:rPr>
  </w:style>
  <w:style w:type="table" w:styleId="ac">
    <w:name w:val="Table Grid"/>
    <w:basedOn w:val="a1"/>
    <w:uiPriority w:val="59"/>
    <w:rsid w:val="00F8184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列出段落 Char"/>
    <w:link w:val="a7"/>
    <w:rsid w:val="003255AE"/>
    <w:rPr>
      <w:kern w:val="2"/>
      <w:sz w:val="21"/>
    </w:rPr>
  </w:style>
  <w:style w:type="paragraph" w:styleId="5">
    <w:name w:val="toc 5"/>
    <w:basedOn w:val="a"/>
    <w:next w:val="a"/>
    <w:autoRedefine/>
    <w:uiPriority w:val="39"/>
    <w:semiHidden/>
    <w:unhideWhenUsed/>
    <w:rsid w:val="00A96CFE"/>
    <w:pPr>
      <w:spacing w:line="360" w:lineRule="auto"/>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3D26"/>
    <w:pPr>
      <w:widowControl w:val="0"/>
      <w:jc w:val="both"/>
    </w:pPr>
    <w:rPr>
      <w:kern w:val="2"/>
      <w:sz w:val="21"/>
    </w:rPr>
  </w:style>
  <w:style w:type="paragraph" w:styleId="1">
    <w:name w:val="heading 1"/>
    <w:basedOn w:val="a"/>
    <w:next w:val="a"/>
    <w:link w:val="1Char"/>
    <w:autoRedefine/>
    <w:qFormat/>
    <w:rsid w:val="00C15B35"/>
    <w:pPr>
      <w:keepNext/>
      <w:widowControl/>
      <w:spacing w:before="240" w:after="60" w:line="360" w:lineRule="auto"/>
      <w:ind w:left="630" w:hanging="630"/>
      <w:jc w:val="left"/>
      <w:outlineLvl w:val="0"/>
    </w:pPr>
    <w:rPr>
      <w:rFonts w:ascii="Arial" w:eastAsia="楷体_GB2312" w:hAnsi="Arial" w:cs="Arial"/>
      <w:b/>
      <w:iCs/>
      <w:kern w:val="32"/>
      <w:sz w:val="30"/>
      <w:szCs w:val="30"/>
    </w:rPr>
  </w:style>
  <w:style w:type="paragraph" w:styleId="2">
    <w:name w:val="heading 2"/>
    <w:basedOn w:val="a"/>
    <w:next w:val="a"/>
    <w:link w:val="2Char"/>
    <w:autoRedefine/>
    <w:uiPriority w:val="9"/>
    <w:unhideWhenUsed/>
    <w:qFormat/>
    <w:rsid w:val="00811502"/>
    <w:pPr>
      <w:keepNext/>
      <w:keepLines/>
      <w:numPr>
        <w:ilvl w:val="1"/>
        <w:numId w:val="2"/>
      </w:numPr>
      <w:spacing w:before="260" w:after="260" w:line="416" w:lineRule="auto"/>
      <w:outlineLvl w:val="1"/>
    </w:pPr>
    <w:rPr>
      <w:rFonts w:ascii="Cambria" w:eastAsia="楷体_GB2312" w:hAnsi="Cambria"/>
      <w:b/>
      <w:bCs/>
      <w:sz w:val="30"/>
      <w:szCs w:val="32"/>
    </w:rPr>
  </w:style>
  <w:style w:type="paragraph" w:styleId="3">
    <w:name w:val="heading 3"/>
    <w:basedOn w:val="a"/>
    <w:next w:val="a"/>
    <w:link w:val="3Char"/>
    <w:autoRedefine/>
    <w:uiPriority w:val="9"/>
    <w:unhideWhenUsed/>
    <w:qFormat/>
    <w:rsid w:val="000D2AD4"/>
    <w:pPr>
      <w:keepNext/>
      <w:keepLines/>
      <w:numPr>
        <w:ilvl w:val="2"/>
        <w:numId w:val="16"/>
      </w:numPr>
      <w:spacing w:before="260" w:after="260" w:line="360" w:lineRule="auto"/>
      <w:ind w:left="851" w:hanging="851"/>
      <w:jc w:val="left"/>
      <w:outlineLvl w:val="2"/>
    </w:pPr>
    <w:rPr>
      <w:rFonts w:ascii="Calibri" w:eastAsia="楷体_GB2312" w:hAnsi="Calibri"/>
      <w:b/>
      <w:bCs/>
      <w:sz w:val="28"/>
      <w:szCs w:val="21"/>
    </w:rPr>
  </w:style>
  <w:style w:type="paragraph" w:styleId="4">
    <w:name w:val="heading 4"/>
    <w:basedOn w:val="a"/>
    <w:next w:val="a"/>
    <w:link w:val="4Char"/>
    <w:autoRedefine/>
    <w:uiPriority w:val="9"/>
    <w:unhideWhenUsed/>
    <w:qFormat/>
    <w:rsid w:val="00C540FC"/>
    <w:pPr>
      <w:keepNext/>
      <w:keepLines/>
      <w:spacing w:before="280" w:after="290" w:line="376" w:lineRule="auto"/>
      <w:outlineLvl w:val="3"/>
    </w:pPr>
    <w:rPr>
      <w:rFonts w:ascii="Cambria" w:eastAsia="楷体_GB2312" w:hAnsi="Cambria"/>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7F3D2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link w:val="Char"/>
    <w:uiPriority w:val="99"/>
    <w:rsid w:val="007F3D26"/>
    <w:pPr>
      <w:tabs>
        <w:tab w:val="center" w:pos="4153"/>
        <w:tab w:val="right" w:pos="8306"/>
      </w:tabs>
      <w:snapToGrid w:val="0"/>
      <w:jc w:val="left"/>
    </w:pPr>
    <w:rPr>
      <w:sz w:val="18"/>
    </w:rPr>
  </w:style>
  <w:style w:type="character" w:customStyle="1" w:styleId="1Char">
    <w:name w:val="标题 1 Char"/>
    <w:basedOn w:val="a0"/>
    <w:link w:val="1"/>
    <w:rsid w:val="00C15B35"/>
    <w:rPr>
      <w:rFonts w:ascii="Arial" w:eastAsia="楷体_GB2312" w:hAnsi="Arial" w:cs="Arial"/>
      <w:b/>
      <w:iCs/>
      <w:kern w:val="32"/>
      <w:sz w:val="30"/>
      <w:szCs w:val="30"/>
    </w:rPr>
  </w:style>
  <w:style w:type="character" w:customStyle="1" w:styleId="Char0">
    <w:name w:val="正文文本缩进 Char"/>
    <w:basedOn w:val="a0"/>
    <w:link w:val="a5"/>
    <w:rsid w:val="0012289C"/>
    <w:rPr>
      <w:szCs w:val="24"/>
    </w:rPr>
  </w:style>
  <w:style w:type="paragraph" w:styleId="a5">
    <w:name w:val="Body Text Indent"/>
    <w:basedOn w:val="a"/>
    <w:link w:val="Char0"/>
    <w:rsid w:val="0012289C"/>
    <w:pPr>
      <w:spacing w:after="120"/>
      <w:ind w:leftChars="200" w:left="420"/>
    </w:pPr>
    <w:rPr>
      <w:kern w:val="0"/>
      <w:sz w:val="20"/>
      <w:szCs w:val="24"/>
    </w:rPr>
  </w:style>
  <w:style w:type="character" w:customStyle="1" w:styleId="Char1">
    <w:name w:val="正文文本缩进 Char1"/>
    <w:basedOn w:val="a0"/>
    <w:uiPriority w:val="99"/>
    <w:semiHidden/>
    <w:rsid w:val="0012289C"/>
    <w:rPr>
      <w:kern w:val="2"/>
      <w:sz w:val="21"/>
    </w:rPr>
  </w:style>
  <w:style w:type="paragraph" w:styleId="a6">
    <w:name w:val="Normal (Web)"/>
    <w:basedOn w:val="a"/>
    <w:uiPriority w:val="99"/>
    <w:unhideWhenUsed/>
    <w:rsid w:val="0012289C"/>
    <w:pPr>
      <w:widowControl/>
      <w:spacing w:before="100" w:beforeAutospacing="1" w:after="100" w:afterAutospacing="1"/>
      <w:jc w:val="left"/>
    </w:pPr>
    <w:rPr>
      <w:rFonts w:ascii="宋体" w:hAnsi="宋体" w:cs="宋体"/>
      <w:kern w:val="0"/>
      <w:sz w:val="24"/>
      <w:szCs w:val="24"/>
    </w:rPr>
  </w:style>
  <w:style w:type="paragraph" w:styleId="a7">
    <w:name w:val="List Paragraph"/>
    <w:basedOn w:val="a"/>
    <w:link w:val="Char2"/>
    <w:uiPriority w:val="34"/>
    <w:qFormat/>
    <w:rsid w:val="0012289C"/>
    <w:pPr>
      <w:ind w:firstLineChars="200" w:firstLine="420"/>
    </w:pPr>
  </w:style>
  <w:style w:type="character" w:customStyle="1" w:styleId="2Char">
    <w:name w:val="标题 2 Char"/>
    <w:basedOn w:val="a0"/>
    <w:link w:val="2"/>
    <w:uiPriority w:val="9"/>
    <w:rsid w:val="00811502"/>
    <w:rPr>
      <w:rFonts w:ascii="Cambria" w:eastAsia="楷体_GB2312" w:hAnsi="Cambria"/>
      <w:b/>
      <w:bCs/>
      <w:kern w:val="2"/>
      <w:sz w:val="30"/>
      <w:szCs w:val="32"/>
    </w:rPr>
  </w:style>
  <w:style w:type="character" w:customStyle="1" w:styleId="3Char">
    <w:name w:val="标题 3 Char"/>
    <w:basedOn w:val="a0"/>
    <w:link w:val="3"/>
    <w:uiPriority w:val="9"/>
    <w:rsid w:val="000D2AD4"/>
    <w:rPr>
      <w:rFonts w:ascii="Calibri" w:eastAsia="楷体_GB2312" w:hAnsi="Calibri"/>
      <w:b/>
      <w:bCs/>
      <w:kern w:val="2"/>
      <w:sz w:val="28"/>
      <w:szCs w:val="21"/>
    </w:rPr>
  </w:style>
  <w:style w:type="character" w:customStyle="1" w:styleId="4Char">
    <w:name w:val="标题 4 Char"/>
    <w:basedOn w:val="a0"/>
    <w:link w:val="4"/>
    <w:uiPriority w:val="9"/>
    <w:rsid w:val="00C540FC"/>
    <w:rPr>
      <w:rFonts w:ascii="Cambria" w:eastAsia="楷体_GB2312" w:hAnsi="Cambria"/>
      <w:b/>
      <w:bCs/>
      <w:kern w:val="2"/>
      <w:sz w:val="24"/>
      <w:szCs w:val="28"/>
    </w:rPr>
  </w:style>
  <w:style w:type="paragraph" w:customStyle="1" w:styleId="ebNormalChar">
    <w:name w:val="ebNormal Char"/>
    <w:link w:val="ebNormalCharChar"/>
    <w:rsid w:val="005D1721"/>
    <w:pPr>
      <w:spacing w:before="60" w:after="60"/>
      <w:ind w:left="1077"/>
    </w:pPr>
    <w:rPr>
      <w:rFonts w:ascii="Tahoma" w:hAnsi="Tahoma" w:cs="Angsana New"/>
      <w:sz w:val="24"/>
      <w:szCs w:val="24"/>
      <w:lang w:val="en-GB" w:bidi="th-TH"/>
    </w:rPr>
  </w:style>
  <w:style w:type="character" w:customStyle="1" w:styleId="ebNormalCharChar">
    <w:name w:val="ebNormal Char Char"/>
    <w:link w:val="ebNormalChar"/>
    <w:rsid w:val="005D1721"/>
    <w:rPr>
      <w:rFonts w:ascii="Tahoma" w:hAnsi="Tahoma" w:cs="Angsana New"/>
      <w:sz w:val="24"/>
      <w:szCs w:val="24"/>
      <w:lang w:val="en-GB" w:bidi="th-TH"/>
    </w:rPr>
  </w:style>
  <w:style w:type="paragraph" w:styleId="a8">
    <w:name w:val="Document Map"/>
    <w:basedOn w:val="a"/>
    <w:link w:val="Char3"/>
    <w:uiPriority w:val="99"/>
    <w:semiHidden/>
    <w:unhideWhenUsed/>
    <w:rsid w:val="00921522"/>
    <w:rPr>
      <w:rFonts w:ascii="宋体"/>
      <w:sz w:val="18"/>
      <w:szCs w:val="18"/>
    </w:rPr>
  </w:style>
  <w:style w:type="character" w:customStyle="1" w:styleId="Char3">
    <w:name w:val="文档结构图 Char"/>
    <w:basedOn w:val="a0"/>
    <w:link w:val="a8"/>
    <w:uiPriority w:val="99"/>
    <w:semiHidden/>
    <w:rsid w:val="00921522"/>
    <w:rPr>
      <w:rFonts w:ascii="宋体"/>
      <w:kern w:val="2"/>
      <w:sz w:val="18"/>
      <w:szCs w:val="18"/>
    </w:rPr>
  </w:style>
  <w:style w:type="paragraph" w:styleId="TOC">
    <w:name w:val="TOC Heading"/>
    <w:basedOn w:val="1"/>
    <w:next w:val="a"/>
    <w:uiPriority w:val="39"/>
    <w:unhideWhenUsed/>
    <w:qFormat/>
    <w:rsid w:val="00577693"/>
    <w:pPr>
      <w:keepLines/>
      <w:spacing w:before="480" w:after="0" w:line="276" w:lineRule="auto"/>
      <w:ind w:left="0" w:firstLine="0"/>
      <w:outlineLvl w:val="9"/>
    </w:pPr>
    <w:rPr>
      <w:rFonts w:ascii="Cambria" w:eastAsia="宋体" w:hAnsi="Cambria" w:cs="Times New Roman"/>
      <w:bCs/>
      <w:iCs w:val="0"/>
      <w:color w:val="365F91"/>
      <w:kern w:val="0"/>
      <w:sz w:val="28"/>
      <w:szCs w:val="28"/>
    </w:rPr>
  </w:style>
  <w:style w:type="paragraph" w:styleId="10">
    <w:name w:val="toc 1"/>
    <w:basedOn w:val="a"/>
    <w:next w:val="a"/>
    <w:autoRedefine/>
    <w:uiPriority w:val="39"/>
    <w:unhideWhenUsed/>
    <w:rsid w:val="00A96CFE"/>
    <w:pPr>
      <w:spacing w:line="360" w:lineRule="auto"/>
    </w:pPr>
  </w:style>
  <w:style w:type="paragraph" w:styleId="20">
    <w:name w:val="toc 2"/>
    <w:basedOn w:val="a"/>
    <w:next w:val="a"/>
    <w:autoRedefine/>
    <w:uiPriority w:val="39"/>
    <w:unhideWhenUsed/>
    <w:rsid w:val="00A96CFE"/>
    <w:pPr>
      <w:spacing w:line="360" w:lineRule="auto"/>
      <w:ind w:leftChars="200" w:left="420"/>
    </w:pPr>
  </w:style>
  <w:style w:type="paragraph" w:styleId="30">
    <w:name w:val="toc 3"/>
    <w:basedOn w:val="a"/>
    <w:next w:val="a"/>
    <w:autoRedefine/>
    <w:uiPriority w:val="39"/>
    <w:unhideWhenUsed/>
    <w:rsid w:val="00A96CFE"/>
    <w:pPr>
      <w:spacing w:line="360" w:lineRule="auto"/>
      <w:ind w:leftChars="400" w:left="840"/>
    </w:pPr>
  </w:style>
  <w:style w:type="character" w:styleId="a9">
    <w:name w:val="Hyperlink"/>
    <w:basedOn w:val="a0"/>
    <w:uiPriority w:val="99"/>
    <w:unhideWhenUsed/>
    <w:rsid w:val="00577693"/>
    <w:rPr>
      <w:color w:val="0000FF"/>
      <w:u w:val="single"/>
    </w:rPr>
  </w:style>
  <w:style w:type="paragraph" w:styleId="aa">
    <w:name w:val="Date"/>
    <w:basedOn w:val="a"/>
    <w:next w:val="a"/>
    <w:link w:val="Char4"/>
    <w:uiPriority w:val="99"/>
    <w:semiHidden/>
    <w:unhideWhenUsed/>
    <w:rsid w:val="000348F9"/>
    <w:pPr>
      <w:ind w:leftChars="2500" w:left="100"/>
    </w:pPr>
  </w:style>
  <w:style w:type="character" w:customStyle="1" w:styleId="Char4">
    <w:name w:val="日期 Char"/>
    <w:basedOn w:val="a0"/>
    <w:link w:val="aa"/>
    <w:uiPriority w:val="99"/>
    <w:semiHidden/>
    <w:rsid w:val="000348F9"/>
    <w:rPr>
      <w:kern w:val="2"/>
      <w:sz w:val="21"/>
    </w:rPr>
  </w:style>
  <w:style w:type="paragraph" w:styleId="40">
    <w:name w:val="toc 4"/>
    <w:basedOn w:val="a"/>
    <w:next w:val="a"/>
    <w:autoRedefine/>
    <w:uiPriority w:val="39"/>
    <w:unhideWhenUsed/>
    <w:rsid w:val="00A96CFE"/>
    <w:pPr>
      <w:spacing w:line="360" w:lineRule="auto"/>
      <w:ind w:leftChars="600" w:left="1260"/>
    </w:pPr>
  </w:style>
  <w:style w:type="paragraph" w:styleId="ab">
    <w:name w:val="Balloon Text"/>
    <w:basedOn w:val="a"/>
    <w:link w:val="Char5"/>
    <w:uiPriority w:val="99"/>
    <w:semiHidden/>
    <w:unhideWhenUsed/>
    <w:rsid w:val="00035F9B"/>
    <w:rPr>
      <w:sz w:val="18"/>
      <w:szCs w:val="18"/>
    </w:rPr>
  </w:style>
  <w:style w:type="character" w:customStyle="1" w:styleId="Char5">
    <w:name w:val="批注框文本 Char"/>
    <w:basedOn w:val="a0"/>
    <w:link w:val="ab"/>
    <w:uiPriority w:val="99"/>
    <w:semiHidden/>
    <w:rsid w:val="00035F9B"/>
    <w:rPr>
      <w:kern w:val="2"/>
      <w:sz w:val="18"/>
      <w:szCs w:val="18"/>
    </w:rPr>
  </w:style>
  <w:style w:type="character" w:customStyle="1" w:styleId="Char">
    <w:name w:val="页脚 Char"/>
    <w:basedOn w:val="a0"/>
    <w:link w:val="a4"/>
    <w:uiPriority w:val="99"/>
    <w:rsid w:val="00035F9B"/>
    <w:rPr>
      <w:kern w:val="2"/>
      <w:sz w:val="18"/>
    </w:rPr>
  </w:style>
  <w:style w:type="table" w:styleId="ac">
    <w:name w:val="Table Grid"/>
    <w:basedOn w:val="a1"/>
    <w:uiPriority w:val="59"/>
    <w:rsid w:val="00F8184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列出段落 Char"/>
    <w:link w:val="a7"/>
    <w:rsid w:val="003255AE"/>
    <w:rPr>
      <w:kern w:val="2"/>
      <w:sz w:val="21"/>
    </w:rPr>
  </w:style>
  <w:style w:type="paragraph" w:styleId="5">
    <w:name w:val="toc 5"/>
    <w:basedOn w:val="a"/>
    <w:next w:val="a"/>
    <w:autoRedefine/>
    <w:uiPriority w:val="39"/>
    <w:semiHidden/>
    <w:unhideWhenUsed/>
    <w:rsid w:val="00A96CFE"/>
    <w:pPr>
      <w:spacing w:line="360" w:lineRule="auto"/>
      <w:ind w:leftChars="800" w:left="1680"/>
    </w:pPr>
  </w:style>
</w:styles>
</file>

<file path=word/webSettings.xml><?xml version="1.0" encoding="utf-8"?>
<w:webSettings xmlns:r="http://schemas.openxmlformats.org/officeDocument/2006/relationships" xmlns:w="http://schemas.openxmlformats.org/wordprocessingml/2006/main">
  <w:divs>
    <w:div w:id="120225710">
      <w:bodyDiv w:val="1"/>
      <w:marLeft w:val="0"/>
      <w:marRight w:val="0"/>
      <w:marTop w:val="0"/>
      <w:marBottom w:val="0"/>
      <w:divBdr>
        <w:top w:val="none" w:sz="0" w:space="0" w:color="auto"/>
        <w:left w:val="none" w:sz="0" w:space="0" w:color="auto"/>
        <w:bottom w:val="none" w:sz="0" w:space="0" w:color="auto"/>
        <w:right w:val="none" w:sz="0" w:space="0" w:color="auto"/>
      </w:divBdr>
    </w:div>
    <w:div w:id="1382827994">
      <w:bodyDiv w:val="1"/>
      <w:marLeft w:val="0"/>
      <w:marRight w:val="0"/>
      <w:marTop w:val="0"/>
      <w:marBottom w:val="0"/>
      <w:divBdr>
        <w:top w:val="none" w:sz="0" w:space="0" w:color="auto"/>
        <w:left w:val="none" w:sz="0" w:space="0" w:color="auto"/>
        <w:bottom w:val="none" w:sz="0" w:space="0" w:color="auto"/>
        <w:right w:val="none" w:sz="0" w:space="0" w:color="auto"/>
      </w:divBdr>
    </w:div>
    <w:div w:id="1612931127">
      <w:bodyDiv w:val="1"/>
      <w:marLeft w:val="0"/>
      <w:marRight w:val="0"/>
      <w:marTop w:val="0"/>
      <w:marBottom w:val="0"/>
      <w:divBdr>
        <w:top w:val="none" w:sz="0" w:space="0" w:color="auto"/>
        <w:left w:val="none" w:sz="0" w:space="0" w:color="auto"/>
        <w:bottom w:val="none" w:sz="0" w:space="0" w:color="auto"/>
        <w:right w:val="none" w:sz="0" w:space="0" w:color="auto"/>
      </w:divBdr>
    </w:div>
    <w:div w:id="1615016120">
      <w:bodyDiv w:val="1"/>
      <w:marLeft w:val="0"/>
      <w:marRight w:val="0"/>
      <w:marTop w:val="0"/>
      <w:marBottom w:val="0"/>
      <w:divBdr>
        <w:top w:val="none" w:sz="0" w:space="0" w:color="auto"/>
        <w:left w:val="none" w:sz="0" w:space="0" w:color="auto"/>
        <w:bottom w:val="none" w:sz="0" w:space="0" w:color="auto"/>
        <w:right w:val="none" w:sz="0" w:space="0" w:color="auto"/>
      </w:divBdr>
    </w:div>
    <w:div w:id="1659112314">
      <w:bodyDiv w:val="1"/>
      <w:marLeft w:val="0"/>
      <w:marRight w:val="0"/>
      <w:marTop w:val="0"/>
      <w:marBottom w:val="0"/>
      <w:divBdr>
        <w:top w:val="none" w:sz="0" w:space="0" w:color="auto"/>
        <w:left w:val="none" w:sz="0" w:space="0" w:color="auto"/>
        <w:bottom w:val="none" w:sz="0" w:space="0" w:color="auto"/>
        <w:right w:val="none" w:sz="0" w:space="0" w:color="auto"/>
      </w:divBdr>
    </w:div>
    <w:div w:id="1881697798">
      <w:bodyDiv w:val="1"/>
      <w:marLeft w:val="0"/>
      <w:marRight w:val="0"/>
      <w:marTop w:val="0"/>
      <w:marBottom w:val="0"/>
      <w:divBdr>
        <w:top w:val="none" w:sz="0" w:space="0" w:color="auto"/>
        <w:left w:val="none" w:sz="0" w:space="0" w:color="auto"/>
        <w:bottom w:val="none" w:sz="0" w:space="0" w:color="auto"/>
        <w:right w:val="none" w:sz="0" w:space="0" w:color="auto"/>
      </w:divBdr>
    </w:div>
    <w:div w:id="194930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5747B8-6BA7-475D-AADB-0C0FFF919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957</Words>
  <Characters>5456</Characters>
  <Application>Microsoft Office Word</Application>
  <DocSecurity>0</DocSecurity>
  <Lines>45</Lines>
  <Paragraphs>12</Paragraphs>
  <ScaleCrop>false</ScaleCrop>
  <Company>SEEYON</Company>
  <LinksUpToDate>false</LinksUpToDate>
  <CharactersWithSpaces>6401</CharactersWithSpaces>
  <SharedDoc>false</SharedDoc>
  <HLinks>
    <vt:vector size="252" baseType="variant">
      <vt:variant>
        <vt:i4>1769523</vt:i4>
      </vt:variant>
      <vt:variant>
        <vt:i4>248</vt:i4>
      </vt:variant>
      <vt:variant>
        <vt:i4>0</vt:i4>
      </vt:variant>
      <vt:variant>
        <vt:i4>5</vt:i4>
      </vt:variant>
      <vt:variant>
        <vt:lpwstr/>
      </vt:variant>
      <vt:variant>
        <vt:lpwstr>_Toc294849148</vt:lpwstr>
      </vt:variant>
      <vt:variant>
        <vt:i4>1769523</vt:i4>
      </vt:variant>
      <vt:variant>
        <vt:i4>242</vt:i4>
      </vt:variant>
      <vt:variant>
        <vt:i4>0</vt:i4>
      </vt:variant>
      <vt:variant>
        <vt:i4>5</vt:i4>
      </vt:variant>
      <vt:variant>
        <vt:lpwstr/>
      </vt:variant>
      <vt:variant>
        <vt:lpwstr>_Toc294849147</vt:lpwstr>
      </vt:variant>
      <vt:variant>
        <vt:i4>1769523</vt:i4>
      </vt:variant>
      <vt:variant>
        <vt:i4>236</vt:i4>
      </vt:variant>
      <vt:variant>
        <vt:i4>0</vt:i4>
      </vt:variant>
      <vt:variant>
        <vt:i4>5</vt:i4>
      </vt:variant>
      <vt:variant>
        <vt:lpwstr/>
      </vt:variant>
      <vt:variant>
        <vt:lpwstr>_Toc294849146</vt:lpwstr>
      </vt:variant>
      <vt:variant>
        <vt:i4>1769523</vt:i4>
      </vt:variant>
      <vt:variant>
        <vt:i4>230</vt:i4>
      </vt:variant>
      <vt:variant>
        <vt:i4>0</vt:i4>
      </vt:variant>
      <vt:variant>
        <vt:i4>5</vt:i4>
      </vt:variant>
      <vt:variant>
        <vt:lpwstr/>
      </vt:variant>
      <vt:variant>
        <vt:lpwstr>_Toc294849145</vt:lpwstr>
      </vt:variant>
      <vt:variant>
        <vt:i4>1769523</vt:i4>
      </vt:variant>
      <vt:variant>
        <vt:i4>224</vt:i4>
      </vt:variant>
      <vt:variant>
        <vt:i4>0</vt:i4>
      </vt:variant>
      <vt:variant>
        <vt:i4>5</vt:i4>
      </vt:variant>
      <vt:variant>
        <vt:lpwstr/>
      </vt:variant>
      <vt:variant>
        <vt:lpwstr>_Toc294849144</vt:lpwstr>
      </vt:variant>
      <vt:variant>
        <vt:i4>1769523</vt:i4>
      </vt:variant>
      <vt:variant>
        <vt:i4>218</vt:i4>
      </vt:variant>
      <vt:variant>
        <vt:i4>0</vt:i4>
      </vt:variant>
      <vt:variant>
        <vt:i4>5</vt:i4>
      </vt:variant>
      <vt:variant>
        <vt:lpwstr/>
      </vt:variant>
      <vt:variant>
        <vt:lpwstr>_Toc294849143</vt:lpwstr>
      </vt:variant>
      <vt:variant>
        <vt:i4>1769523</vt:i4>
      </vt:variant>
      <vt:variant>
        <vt:i4>212</vt:i4>
      </vt:variant>
      <vt:variant>
        <vt:i4>0</vt:i4>
      </vt:variant>
      <vt:variant>
        <vt:i4>5</vt:i4>
      </vt:variant>
      <vt:variant>
        <vt:lpwstr/>
      </vt:variant>
      <vt:variant>
        <vt:lpwstr>_Toc294849142</vt:lpwstr>
      </vt:variant>
      <vt:variant>
        <vt:i4>1769523</vt:i4>
      </vt:variant>
      <vt:variant>
        <vt:i4>206</vt:i4>
      </vt:variant>
      <vt:variant>
        <vt:i4>0</vt:i4>
      </vt:variant>
      <vt:variant>
        <vt:i4>5</vt:i4>
      </vt:variant>
      <vt:variant>
        <vt:lpwstr/>
      </vt:variant>
      <vt:variant>
        <vt:lpwstr>_Toc294849141</vt:lpwstr>
      </vt:variant>
      <vt:variant>
        <vt:i4>1769523</vt:i4>
      </vt:variant>
      <vt:variant>
        <vt:i4>200</vt:i4>
      </vt:variant>
      <vt:variant>
        <vt:i4>0</vt:i4>
      </vt:variant>
      <vt:variant>
        <vt:i4>5</vt:i4>
      </vt:variant>
      <vt:variant>
        <vt:lpwstr/>
      </vt:variant>
      <vt:variant>
        <vt:lpwstr>_Toc294849140</vt:lpwstr>
      </vt:variant>
      <vt:variant>
        <vt:i4>1835059</vt:i4>
      </vt:variant>
      <vt:variant>
        <vt:i4>194</vt:i4>
      </vt:variant>
      <vt:variant>
        <vt:i4>0</vt:i4>
      </vt:variant>
      <vt:variant>
        <vt:i4>5</vt:i4>
      </vt:variant>
      <vt:variant>
        <vt:lpwstr/>
      </vt:variant>
      <vt:variant>
        <vt:lpwstr>_Toc294849139</vt:lpwstr>
      </vt:variant>
      <vt:variant>
        <vt:i4>1835059</vt:i4>
      </vt:variant>
      <vt:variant>
        <vt:i4>188</vt:i4>
      </vt:variant>
      <vt:variant>
        <vt:i4>0</vt:i4>
      </vt:variant>
      <vt:variant>
        <vt:i4>5</vt:i4>
      </vt:variant>
      <vt:variant>
        <vt:lpwstr/>
      </vt:variant>
      <vt:variant>
        <vt:lpwstr>_Toc294849137</vt:lpwstr>
      </vt:variant>
      <vt:variant>
        <vt:i4>1835059</vt:i4>
      </vt:variant>
      <vt:variant>
        <vt:i4>182</vt:i4>
      </vt:variant>
      <vt:variant>
        <vt:i4>0</vt:i4>
      </vt:variant>
      <vt:variant>
        <vt:i4>5</vt:i4>
      </vt:variant>
      <vt:variant>
        <vt:lpwstr/>
      </vt:variant>
      <vt:variant>
        <vt:lpwstr>_Toc294849136</vt:lpwstr>
      </vt:variant>
      <vt:variant>
        <vt:i4>1835059</vt:i4>
      </vt:variant>
      <vt:variant>
        <vt:i4>176</vt:i4>
      </vt:variant>
      <vt:variant>
        <vt:i4>0</vt:i4>
      </vt:variant>
      <vt:variant>
        <vt:i4>5</vt:i4>
      </vt:variant>
      <vt:variant>
        <vt:lpwstr/>
      </vt:variant>
      <vt:variant>
        <vt:lpwstr>_Toc294849135</vt:lpwstr>
      </vt:variant>
      <vt:variant>
        <vt:i4>1835059</vt:i4>
      </vt:variant>
      <vt:variant>
        <vt:i4>170</vt:i4>
      </vt:variant>
      <vt:variant>
        <vt:i4>0</vt:i4>
      </vt:variant>
      <vt:variant>
        <vt:i4>5</vt:i4>
      </vt:variant>
      <vt:variant>
        <vt:lpwstr/>
      </vt:variant>
      <vt:variant>
        <vt:lpwstr>_Toc294849134</vt:lpwstr>
      </vt:variant>
      <vt:variant>
        <vt:i4>1835059</vt:i4>
      </vt:variant>
      <vt:variant>
        <vt:i4>164</vt:i4>
      </vt:variant>
      <vt:variant>
        <vt:i4>0</vt:i4>
      </vt:variant>
      <vt:variant>
        <vt:i4>5</vt:i4>
      </vt:variant>
      <vt:variant>
        <vt:lpwstr/>
      </vt:variant>
      <vt:variant>
        <vt:lpwstr>_Toc294849133</vt:lpwstr>
      </vt:variant>
      <vt:variant>
        <vt:i4>1835059</vt:i4>
      </vt:variant>
      <vt:variant>
        <vt:i4>158</vt:i4>
      </vt:variant>
      <vt:variant>
        <vt:i4>0</vt:i4>
      </vt:variant>
      <vt:variant>
        <vt:i4>5</vt:i4>
      </vt:variant>
      <vt:variant>
        <vt:lpwstr/>
      </vt:variant>
      <vt:variant>
        <vt:lpwstr>_Toc294849132</vt:lpwstr>
      </vt:variant>
      <vt:variant>
        <vt:i4>1835059</vt:i4>
      </vt:variant>
      <vt:variant>
        <vt:i4>152</vt:i4>
      </vt:variant>
      <vt:variant>
        <vt:i4>0</vt:i4>
      </vt:variant>
      <vt:variant>
        <vt:i4>5</vt:i4>
      </vt:variant>
      <vt:variant>
        <vt:lpwstr/>
      </vt:variant>
      <vt:variant>
        <vt:lpwstr>_Toc294849131</vt:lpwstr>
      </vt:variant>
      <vt:variant>
        <vt:i4>1835059</vt:i4>
      </vt:variant>
      <vt:variant>
        <vt:i4>146</vt:i4>
      </vt:variant>
      <vt:variant>
        <vt:i4>0</vt:i4>
      </vt:variant>
      <vt:variant>
        <vt:i4>5</vt:i4>
      </vt:variant>
      <vt:variant>
        <vt:lpwstr/>
      </vt:variant>
      <vt:variant>
        <vt:lpwstr>_Toc294849130</vt:lpwstr>
      </vt:variant>
      <vt:variant>
        <vt:i4>1900595</vt:i4>
      </vt:variant>
      <vt:variant>
        <vt:i4>140</vt:i4>
      </vt:variant>
      <vt:variant>
        <vt:i4>0</vt:i4>
      </vt:variant>
      <vt:variant>
        <vt:i4>5</vt:i4>
      </vt:variant>
      <vt:variant>
        <vt:lpwstr/>
      </vt:variant>
      <vt:variant>
        <vt:lpwstr>_Toc294849129</vt:lpwstr>
      </vt:variant>
      <vt:variant>
        <vt:i4>1900595</vt:i4>
      </vt:variant>
      <vt:variant>
        <vt:i4>134</vt:i4>
      </vt:variant>
      <vt:variant>
        <vt:i4>0</vt:i4>
      </vt:variant>
      <vt:variant>
        <vt:i4>5</vt:i4>
      </vt:variant>
      <vt:variant>
        <vt:lpwstr/>
      </vt:variant>
      <vt:variant>
        <vt:lpwstr>_Toc294849128</vt:lpwstr>
      </vt:variant>
      <vt:variant>
        <vt:i4>1900595</vt:i4>
      </vt:variant>
      <vt:variant>
        <vt:i4>128</vt:i4>
      </vt:variant>
      <vt:variant>
        <vt:i4>0</vt:i4>
      </vt:variant>
      <vt:variant>
        <vt:i4>5</vt:i4>
      </vt:variant>
      <vt:variant>
        <vt:lpwstr/>
      </vt:variant>
      <vt:variant>
        <vt:lpwstr>_Toc294849127</vt:lpwstr>
      </vt:variant>
      <vt:variant>
        <vt:i4>1900595</vt:i4>
      </vt:variant>
      <vt:variant>
        <vt:i4>122</vt:i4>
      </vt:variant>
      <vt:variant>
        <vt:i4>0</vt:i4>
      </vt:variant>
      <vt:variant>
        <vt:i4>5</vt:i4>
      </vt:variant>
      <vt:variant>
        <vt:lpwstr/>
      </vt:variant>
      <vt:variant>
        <vt:lpwstr>_Toc294849126</vt:lpwstr>
      </vt:variant>
      <vt:variant>
        <vt:i4>1900595</vt:i4>
      </vt:variant>
      <vt:variant>
        <vt:i4>116</vt:i4>
      </vt:variant>
      <vt:variant>
        <vt:i4>0</vt:i4>
      </vt:variant>
      <vt:variant>
        <vt:i4>5</vt:i4>
      </vt:variant>
      <vt:variant>
        <vt:lpwstr/>
      </vt:variant>
      <vt:variant>
        <vt:lpwstr>_Toc294849125</vt:lpwstr>
      </vt:variant>
      <vt:variant>
        <vt:i4>1900595</vt:i4>
      </vt:variant>
      <vt:variant>
        <vt:i4>110</vt:i4>
      </vt:variant>
      <vt:variant>
        <vt:i4>0</vt:i4>
      </vt:variant>
      <vt:variant>
        <vt:i4>5</vt:i4>
      </vt:variant>
      <vt:variant>
        <vt:lpwstr/>
      </vt:variant>
      <vt:variant>
        <vt:lpwstr>_Toc294849124</vt:lpwstr>
      </vt:variant>
      <vt:variant>
        <vt:i4>1900595</vt:i4>
      </vt:variant>
      <vt:variant>
        <vt:i4>104</vt:i4>
      </vt:variant>
      <vt:variant>
        <vt:i4>0</vt:i4>
      </vt:variant>
      <vt:variant>
        <vt:i4>5</vt:i4>
      </vt:variant>
      <vt:variant>
        <vt:lpwstr/>
      </vt:variant>
      <vt:variant>
        <vt:lpwstr>_Toc294849123</vt:lpwstr>
      </vt:variant>
      <vt:variant>
        <vt:i4>1900595</vt:i4>
      </vt:variant>
      <vt:variant>
        <vt:i4>98</vt:i4>
      </vt:variant>
      <vt:variant>
        <vt:i4>0</vt:i4>
      </vt:variant>
      <vt:variant>
        <vt:i4>5</vt:i4>
      </vt:variant>
      <vt:variant>
        <vt:lpwstr/>
      </vt:variant>
      <vt:variant>
        <vt:lpwstr>_Toc294849122</vt:lpwstr>
      </vt:variant>
      <vt:variant>
        <vt:i4>1900595</vt:i4>
      </vt:variant>
      <vt:variant>
        <vt:i4>92</vt:i4>
      </vt:variant>
      <vt:variant>
        <vt:i4>0</vt:i4>
      </vt:variant>
      <vt:variant>
        <vt:i4>5</vt:i4>
      </vt:variant>
      <vt:variant>
        <vt:lpwstr/>
      </vt:variant>
      <vt:variant>
        <vt:lpwstr>_Toc294849121</vt:lpwstr>
      </vt:variant>
      <vt:variant>
        <vt:i4>1900595</vt:i4>
      </vt:variant>
      <vt:variant>
        <vt:i4>86</vt:i4>
      </vt:variant>
      <vt:variant>
        <vt:i4>0</vt:i4>
      </vt:variant>
      <vt:variant>
        <vt:i4>5</vt:i4>
      </vt:variant>
      <vt:variant>
        <vt:lpwstr/>
      </vt:variant>
      <vt:variant>
        <vt:lpwstr>_Toc294849120</vt:lpwstr>
      </vt:variant>
      <vt:variant>
        <vt:i4>1966131</vt:i4>
      </vt:variant>
      <vt:variant>
        <vt:i4>80</vt:i4>
      </vt:variant>
      <vt:variant>
        <vt:i4>0</vt:i4>
      </vt:variant>
      <vt:variant>
        <vt:i4>5</vt:i4>
      </vt:variant>
      <vt:variant>
        <vt:lpwstr/>
      </vt:variant>
      <vt:variant>
        <vt:lpwstr>_Toc294849119</vt:lpwstr>
      </vt:variant>
      <vt:variant>
        <vt:i4>1966131</vt:i4>
      </vt:variant>
      <vt:variant>
        <vt:i4>74</vt:i4>
      </vt:variant>
      <vt:variant>
        <vt:i4>0</vt:i4>
      </vt:variant>
      <vt:variant>
        <vt:i4>5</vt:i4>
      </vt:variant>
      <vt:variant>
        <vt:lpwstr/>
      </vt:variant>
      <vt:variant>
        <vt:lpwstr>_Toc294849118</vt:lpwstr>
      </vt:variant>
      <vt:variant>
        <vt:i4>1966131</vt:i4>
      </vt:variant>
      <vt:variant>
        <vt:i4>68</vt:i4>
      </vt:variant>
      <vt:variant>
        <vt:i4>0</vt:i4>
      </vt:variant>
      <vt:variant>
        <vt:i4>5</vt:i4>
      </vt:variant>
      <vt:variant>
        <vt:lpwstr/>
      </vt:variant>
      <vt:variant>
        <vt:lpwstr>_Toc294849117</vt:lpwstr>
      </vt:variant>
      <vt:variant>
        <vt:i4>1966131</vt:i4>
      </vt:variant>
      <vt:variant>
        <vt:i4>62</vt:i4>
      </vt:variant>
      <vt:variant>
        <vt:i4>0</vt:i4>
      </vt:variant>
      <vt:variant>
        <vt:i4>5</vt:i4>
      </vt:variant>
      <vt:variant>
        <vt:lpwstr/>
      </vt:variant>
      <vt:variant>
        <vt:lpwstr>_Toc294849116</vt:lpwstr>
      </vt:variant>
      <vt:variant>
        <vt:i4>1966131</vt:i4>
      </vt:variant>
      <vt:variant>
        <vt:i4>56</vt:i4>
      </vt:variant>
      <vt:variant>
        <vt:i4>0</vt:i4>
      </vt:variant>
      <vt:variant>
        <vt:i4>5</vt:i4>
      </vt:variant>
      <vt:variant>
        <vt:lpwstr/>
      </vt:variant>
      <vt:variant>
        <vt:lpwstr>_Toc294849114</vt:lpwstr>
      </vt:variant>
      <vt:variant>
        <vt:i4>1966131</vt:i4>
      </vt:variant>
      <vt:variant>
        <vt:i4>50</vt:i4>
      </vt:variant>
      <vt:variant>
        <vt:i4>0</vt:i4>
      </vt:variant>
      <vt:variant>
        <vt:i4>5</vt:i4>
      </vt:variant>
      <vt:variant>
        <vt:lpwstr/>
      </vt:variant>
      <vt:variant>
        <vt:lpwstr>_Toc294849113</vt:lpwstr>
      </vt:variant>
      <vt:variant>
        <vt:i4>1966131</vt:i4>
      </vt:variant>
      <vt:variant>
        <vt:i4>44</vt:i4>
      </vt:variant>
      <vt:variant>
        <vt:i4>0</vt:i4>
      </vt:variant>
      <vt:variant>
        <vt:i4>5</vt:i4>
      </vt:variant>
      <vt:variant>
        <vt:lpwstr/>
      </vt:variant>
      <vt:variant>
        <vt:lpwstr>_Toc294849112</vt:lpwstr>
      </vt:variant>
      <vt:variant>
        <vt:i4>1966131</vt:i4>
      </vt:variant>
      <vt:variant>
        <vt:i4>38</vt:i4>
      </vt:variant>
      <vt:variant>
        <vt:i4>0</vt:i4>
      </vt:variant>
      <vt:variant>
        <vt:i4>5</vt:i4>
      </vt:variant>
      <vt:variant>
        <vt:lpwstr/>
      </vt:variant>
      <vt:variant>
        <vt:lpwstr>_Toc294849111</vt:lpwstr>
      </vt:variant>
      <vt:variant>
        <vt:i4>1966131</vt:i4>
      </vt:variant>
      <vt:variant>
        <vt:i4>32</vt:i4>
      </vt:variant>
      <vt:variant>
        <vt:i4>0</vt:i4>
      </vt:variant>
      <vt:variant>
        <vt:i4>5</vt:i4>
      </vt:variant>
      <vt:variant>
        <vt:lpwstr/>
      </vt:variant>
      <vt:variant>
        <vt:lpwstr>_Toc294849110</vt:lpwstr>
      </vt:variant>
      <vt:variant>
        <vt:i4>2031667</vt:i4>
      </vt:variant>
      <vt:variant>
        <vt:i4>26</vt:i4>
      </vt:variant>
      <vt:variant>
        <vt:i4>0</vt:i4>
      </vt:variant>
      <vt:variant>
        <vt:i4>5</vt:i4>
      </vt:variant>
      <vt:variant>
        <vt:lpwstr/>
      </vt:variant>
      <vt:variant>
        <vt:lpwstr>_Toc294849109</vt:lpwstr>
      </vt:variant>
      <vt:variant>
        <vt:i4>2031667</vt:i4>
      </vt:variant>
      <vt:variant>
        <vt:i4>20</vt:i4>
      </vt:variant>
      <vt:variant>
        <vt:i4>0</vt:i4>
      </vt:variant>
      <vt:variant>
        <vt:i4>5</vt:i4>
      </vt:variant>
      <vt:variant>
        <vt:lpwstr/>
      </vt:variant>
      <vt:variant>
        <vt:lpwstr>_Toc294849108</vt:lpwstr>
      </vt:variant>
      <vt:variant>
        <vt:i4>2031667</vt:i4>
      </vt:variant>
      <vt:variant>
        <vt:i4>14</vt:i4>
      </vt:variant>
      <vt:variant>
        <vt:i4>0</vt:i4>
      </vt:variant>
      <vt:variant>
        <vt:i4>5</vt:i4>
      </vt:variant>
      <vt:variant>
        <vt:lpwstr/>
      </vt:variant>
      <vt:variant>
        <vt:lpwstr>_Toc294849107</vt:lpwstr>
      </vt:variant>
      <vt:variant>
        <vt:i4>2031667</vt:i4>
      </vt:variant>
      <vt:variant>
        <vt:i4>8</vt:i4>
      </vt:variant>
      <vt:variant>
        <vt:i4>0</vt:i4>
      </vt:variant>
      <vt:variant>
        <vt:i4>5</vt:i4>
      </vt:variant>
      <vt:variant>
        <vt:lpwstr/>
      </vt:variant>
      <vt:variant>
        <vt:lpwstr>_Toc294849106</vt:lpwstr>
      </vt:variant>
      <vt:variant>
        <vt:i4>2031667</vt:i4>
      </vt:variant>
      <vt:variant>
        <vt:i4>2</vt:i4>
      </vt:variant>
      <vt:variant>
        <vt:i4>0</vt:i4>
      </vt:variant>
      <vt:variant>
        <vt:i4>5</vt:i4>
      </vt:variant>
      <vt:variant>
        <vt:lpwstr/>
      </vt:variant>
      <vt:variant>
        <vt:lpwstr>_Toc294849105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项目建议书</dc:title>
  <dc:creator>梅松川</dc:creator>
  <cp:lastModifiedBy>刘常魁</cp:lastModifiedBy>
  <cp:revision>16</cp:revision>
  <cp:lastPrinted>2013-06-13T01:09:00Z</cp:lastPrinted>
  <dcterms:created xsi:type="dcterms:W3CDTF">2013-05-22T07:37:00Z</dcterms:created>
  <dcterms:modified xsi:type="dcterms:W3CDTF">2013-06-13T01:14:00Z</dcterms:modified>
</cp:coreProperties>
</file>