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 careful editor checks every handoff before approval, payment, or publication.</w:t>
      </w:r>
    </w:p>
    <w:p>
      <w:r>
        <w:t>The acceptance pass keeps editorial decisions grounded.</w:t>
      </w:r>
    </w:p>
  </w:body>
</w:document>
</file>