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80"/>
          <w:sz w:val="36"/>
        </w:rPr>
        <w:t>买断制独立游戏销量的统计分布特征与参数估计</w:t>
      </w:r>
    </w:p>
    <w:p>
      <w:pPr>
        <w:jc w:val="center"/>
      </w:pPr>
      <w:r>
        <w:rPr>
          <w:color w:val="505050"/>
          <w:sz w:val="24"/>
        </w:rPr>
        <w:t>概率统计课程项目报告</w:t>
        <w:br/>
        <w:t>基于 MLE、Bootstrap 与回归分析</w:t>
      </w:r>
    </w:p>
    <w:p/>
    <w:p>
      <w:pPr>
        <w:pStyle w:val="Heading1"/>
      </w:pPr>
      <w:r>
        <w:t>一、摘要</w:t>
      </w:r>
    </w:p>
    <w:p>
      <w:r>
        <w:t>本项目以买断制独立游戏市场为研究对象，基于模拟生成的 500 款独立游戏样本数据，系统分析了游戏评论数（销量代理变量）的统计分布特征。主要工作包括：描述统计、MLE 最大似然估计、K-S 拟合优度检验、Bootstrap 置信区间估计，以及价格与好评率的一元线性回归分析。核心结论：独立游戏评论数服从对数正态分布，呈现典型的"长尾效应"；价格与好评率之间无显著线性关系。</w:t>
      </w:r>
    </w:p>
    <w:p>
      <w:pPr>
        <w:pStyle w:val="Heading1"/>
      </w:pPr>
      <w:r>
        <w:t>二、数据来源与变量</w:t>
      </w:r>
    </w:p>
    <w:p>
      <w:r>
        <w:t>样本量 n = 500，为基于 Steam 平台独立游戏真实统计特征生成的模拟数据集。核心变量 review_count（评论数）作为销量的代理指标。</w:t>
      </w:r>
    </w:p>
    <w:p>
      <w:pPr>
        <w:pStyle w:val="Heading1"/>
      </w:pPr>
      <w:r>
        <w:t>三、描述统计</w:t>
      </w:r>
    </w:p>
    <w:p>
      <w:r>
        <w:t>对评论数进行描述统计，结果如下：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统计量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样本量 n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均值</w:t>
            </w:r>
          </w:p>
        </w:tc>
        <w:tc>
          <w:tcPr>
            <w:tcW w:type="dxa" w:w="2880"/>
          </w:tcPr>
          <w:p>
            <w:r>
              <w:t>14003.26</w:t>
            </w:r>
          </w:p>
        </w:tc>
        <w:tc>
          <w:tcPr>
            <w:tcW w:type="dxa" w:w="2880"/>
          </w:tcPr>
          <w:p>
            <w:r>
              <w:t>被极端高值拉高</w:t>
            </w:r>
          </w:p>
        </w:tc>
      </w:tr>
      <w:tr>
        <w:tc>
          <w:tcPr>
            <w:tcW w:type="dxa" w:w="2880"/>
          </w:tcPr>
          <w:p>
            <w:r>
              <w:t>中位数</w:t>
            </w:r>
          </w:p>
        </w:tc>
        <w:tc>
          <w:tcPr>
            <w:tcW w:type="dxa" w:w="2880"/>
          </w:tcPr>
          <w:p>
            <w:r>
              <w:t>1740.50</w:t>
            </w:r>
          </w:p>
        </w:tc>
        <w:tc>
          <w:tcPr>
            <w:tcW w:type="dxa" w:w="2880"/>
          </w:tcPr>
          <w:p>
            <w:r>
              <w:t>半数游戏低于此值</w:t>
            </w:r>
          </w:p>
        </w:tc>
      </w:tr>
      <w:tr>
        <w:tc>
          <w:tcPr>
            <w:tcW w:type="dxa" w:w="2880"/>
          </w:tcPr>
          <w:p>
            <w:r>
              <w:t>偏度 (Skewness)</w:t>
            </w:r>
          </w:p>
        </w:tc>
        <w:tc>
          <w:tcPr>
            <w:tcW w:type="dxa" w:w="2880"/>
          </w:tcPr>
          <w:p>
            <w:r>
              <w:t>3.9576</w:t>
            </w:r>
          </w:p>
        </w:tc>
        <w:tc>
          <w:tcPr>
            <w:tcW w:type="dxa" w:w="2880"/>
          </w:tcPr>
          <w:p>
            <w:r>
              <w:t>显著右偏</w:t>
            </w:r>
          </w:p>
        </w:tc>
      </w:tr>
      <w:tr>
        <w:tc>
          <w:tcPr>
            <w:tcW w:type="dxa" w:w="2880"/>
          </w:tcPr>
          <w:p>
            <w:r>
              <w:t>峰度 (Kurtosis)</w:t>
            </w:r>
          </w:p>
        </w:tc>
        <w:tc>
          <w:tcPr>
            <w:tcW w:type="dxa" w:w="2880"/>
          </w:tcPr>
          <w:p>
            <w:r>
              <w:t>16.6333</w:t>
            </w:r>
          </w:p>
        </w:tc>
        <w:tc>
          <w:tcPr>
            <w:tcW w:type="dxa" w:w="2880"/>
          </w:tcPr>
          <w:p>
            <w:r>
              <w:t>尖峰厚尾</w:t>
            </w:r>
          </w:p>
        </w:tc>
      </w:tr>
    </w:tbl>
    <w:p/>
    <w:p>
      <w:r>
        <w:t>从统计量可见，评论数呈严重右偏分布（偏度&gt;3），且峰度远大于0，说明分布比正态分布更集中于低值区，同时右侧存在厚尾——即少数"爆款"游戏拥有极高的评论数。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660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6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四、MLE 分布拟合</w:t>
      </w:r>
    </w:p>
    <w:p>
      <w:r>
        <w:t>假设评论数 X 服从对数正态分布 LogNormal(μ, σ²)。对数变换后 ln(X) ~ N(μ, σ²)，MLE 估计具有解析解：</w:t>
      </w:r>
    </w:p>
    <w:p>
      <w:r>
        <w:t>μ̂ = (1/n) Σ ln(xi) = 7.6115</w:t>
      </w:r>
    </w:p>
    <w:p>
      <w:r>
        <w:t>σ̂² = (1/n) Σ (ln(xi) − μ̂)² = 4.6338</w:t>
      </w:r>
    </w:p>
    <w:p>
      <w:r>
        <w:t>σ̂ = 2.1526</w:t>
      </w:r>
    </w:p>
    <w:p>
      <w:r>
        <w:t>下图展示了直方图与拟合密度曲线的对比，红色的对数正态分布拟合效果明显优于绿色的伽马分布。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9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le_fit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五、K-S 拟合优度检验</w:t>
      </w:r>
    </w:p>
    <w:p>
      <w:r>
        <w:t>原假设 H0：数据服从对数正态分布。</w:t>
      </w:r>
    </w:p>
    <w:p>
      <w:r>
        <w:t>备择假设 H1：数据不服从对数正态分布。</w:t>
      </w:r>
    </w:p>
    <w:p>
      <w:r>
        <w:t>检验结果：K-S 统计量 = 0.0300，p-value = 0.7483。</w:t>
      </w:r>
    </w:p>
    <w:p>
      <w:r>
        <w:t>结论：在 5% 显著性水平下，p &gt; 0.05，不能拒绝 H0，即样本数据与对数正态分布拟合良好。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68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qq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8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六、Bootstrap 置信区间</w:t>
      </w:r>
    </w:p>
    <w:p>
      <w:r>
        <w:t>由于原始数据高度右偏，传统基于正态假设的置信区间可能不准确。采用 Bootstrap 自助法，有放回重抽样 B = 5000 次，得到样本均值的 95% 置信区间：</w:t>
      </w:r>
    </w:p>
    <w:p>
      <w:r>
        <w:t>百分位数 Bootstrap 95% CI: [11182.27, 17114.56]</w:t>
      </w:r>
    </w:p>
    <w:p>
      <w:r>
        <w:t>正态近似 95% CI: [11032.75, 16973.77]</w:t>
      </w:r>
    </w:p>
    <w:p>
      <w:r>
        <w:t>两种方法结果接近，说明样本量 n=500 足够大，中心极限定理已发挥作用。Bootstrap 均值分布近似正态，直观验证了 CLT 的强大性。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5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ootstr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七、一元线性回归（拓展）</w:t>
      </w:r>
    </w:p>
    <w:p>
      <w:r>
        <w:t>研究问题：独立游戏的价格是否影响用户好评率？</w:t>
      </w:r>
    </w:p>
    <w:p>
      <w:r>
        <w:t>模型：好评率 = β0 + β1 × 价格 + ε</w:t>
      </w:r>
    </w:p>
    <w:p>
      <w:r>
        <w:t>OLS 估计结果：</w:t>
      </w:r>
    </w:p>
    <w:p>
      <w:r>
        <w:t>回归方程: 好评率 = 0.7911 + 0.000100 × 价格</w:t>
      </w:r>
    </w:p>
    <w:p>
      <w:r>
        <w:t>R² = 0.0007，价格系数 p-value = 0.5557</w:t>
      </w:r>
    </w:p>
    <w:p>
      <w:r>
        <w:t>结论：价格对好评率无显著影响（p ≥ 0.05），R² 极低，说明好评率主要由游戏品质驱动，而非定价策略。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14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gres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1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712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sidu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八、结论</w:t>
      </w:r>
    </w:p>
    <w:p>
      <w:r>
        <w:t>1. 独立游戏评论数服从对数正态分布，市场呈典型的"长尾效应"与"赢家通吃"格局。</w:t>
        <w:br/>
        <w:t>2. MLE 能有效估计分布参数，K-S 检验验证拟合良好（p = 0.7483）。</w:t>
        <w:br/>
        <w:t>3. Bootstrap 提供稳健的置信区间估计，且不依赖严格的正态假设。</w:t>
        <w:br/>
        <w:t>4. 价格对好评率无显著线性影响，独立游戏的口碑主要由品质驱动。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