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spacing w:before="9"/>
        <w:jc w:val="left"/>
        <w:rPr>
          <w:rFonts w:ascii="Times New Roman" w:hAnsi="宋体"/>
          <w:sz w:val="3"/>
          <w:lang w:eastAsia="en-US" w:bidi="en-US"/>
        </w:rPr>
      </w:pPr>
    </w:p>
    <w:p>
      <w:pPr>
        <w:autoSpaceDE w:val="0"/>
        <w:autoSpaceDN w:val="0"/>
        <w:spacing w:before="9"/>
        <w:jc w:val="left"/>
        <w:rPr>
          <w:rFonts w:ascii="Times New Roman" w:hAnsi="宋体"/>
          <w:sz w:val="3"/>
          <w:lang w:eastAsia="en-US" w:bidi="en-US"/>
        </w:rPr>
      </w:pPr>
    </w:p>
    <w:p>
      <w:pPr>
        <w:autoSpaceDE w:val="0"/>
        <w:autoSpaceDN w:val="0"/>
        <w:spacing w:before="9"/>
        <w:jc w:val="left"/>
        <w:rPr>
          <w:rFonts w:ascii="Times New Roman" w:hAnsi="宋体"/>
          <w:sz w:val="3"/>
          <w:lang w:eastAsia="en-US" w:bidi="en-US"/>
        </w:rPr>
      </w:pPr>
    </w:p>
    <w:p>
      <w:pPr>
        <w:autoSpaceDE w:val="0"/>
        <w:autoSpaceDN w:val="0"/>
        <w:spacing w:before="9"/>
        <w:jc w:val="left"/>
        <w:rPr>
          <w:rFonts w:ascii="Times New Roman" w:hAnsi="宋体"/>
          <w:sz w:val="3"/>
          <w:lang w:eastAsia="en-US" w:bidi="en-US"/>
        </w:rPr>
      </w:pPr>
    </w:p>
    <w:p>
      <w:pPr>
        <w:tabs>
          <w:tab w:val="left" w:pos="2915"/>
          <w:tab w:val="left" w:pos="3462"/>
          <w:tab w:val="left" w:pos="4238"/>
          <w:tab w:val="left" w:pos="5035"/>
          <w:tab w:val="left" w:pos="5766"/>
        </w:tabs>
        <w:autoSpaceDE w:val="0"/>
        <w:autoSpaceDN w:val="0"/>
        <w:ind w:left="-2" w:leftChars="-1" w:firstLine="2"/>
        <w:jc w:val="center"/>
        <w:rPr>
          <w:rFonts w:ascii="Times New Roman" w:hAnsi="宋体"/>
          <w:sz w:val="20"/>
          <w:lang w:eastAsia="en-US" w:bidi="en-US"/>
        </w:rPr>
      </w:pPr>
      <w:r>
        <w:drawing>
          <wp:inline distT="0" distB="0" distL="0" distR="0">
            <wp:extent cx="5105400" cy="95250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105400" cy="952500"/>
                    </a:xfrm>
                    <a:prstGeom prst="rect">
                      <a:avLst/>
                    </a:prstGeom>
                    <a:noFill/>
                    <a:ln>
                      <a:noFill/>
                    </a:ln>
                  </pic:spPr>
                </pic:pic>
              </a:graphicData>
            </a:graphic>
          </wp:inline>
        </w:drawing>
      </w:r>
    </w:p>
    <w:p>
      <w:pPr>
        <w:autoSpaceDE w:val="0"/>
        <w:autoSpaceDN w:val="0"/>
        <w:jc w:val="left"/>
        <w:rPr>
          <w:rFonts w:ascii="Times New Roman" w:hAnsi="宋体"/>
          <w:sz w:val="20"/>
          <w:lang w:eastAsia="en-US" w:bidi="en-US"/>
        </w:rPr>
      </w:pPr>
    </w:p>
    <w:p>
      <w:pPr>
        <w:jc w:val="center"/>
        <w:rPr>
          <w:rFonts w:ascii="黑体" w:hAnsi="黑体" w:eastAsia="黑体"/>
          <w:sz w:val="36"/>
        </w:rPr>
      </w:pPr>
    </w:p>
    <w:p>
      <w:pPr>
        <w:spacing w:line="360" w:lineRule="auto"/>
        <w:jc w:val="center"/>
        <w:rPr>
          <w:rFonts w:hint="eastAsia" w:ascii="黑体" w:hAnsi="黑体" w:eastAsia="黑体" w:cs="黑体"/>
          <w:b/>
          <w:bCs/>
          <w:sz w:val="40"/>
          <w:szCs w:val="28"/>
        </w:rPr>
      </w:pPr>
      <w:r>
        <w:rPr>
          <w:rFonts w:hint="eastAsia" w:ascii="黑体" w:hAnsi="黑体" w:eastAsia="黑体" w:cs="黑体"/>
          <w:b/>
          <w:bCs/>
          <w:sz w:val="40"/>
          <w:szCs w:val="28"/>
        </w:rPr>
        <w:t>《习近平新时代中国特色社会主义思想概论》</w:t>
      </w:r>
    </w:p>
    <w:p>
      <w:pPr>
        <w:spacing w:line="360" w:lineRule="auto"/>
        <w:jc w:val="center"/>
        <w:rPr>
          <w:rFonts w:hint="eastAsia" w:ascii="黑体" w:hAnsi="黑体" w:eastAsia="黑体" w:cs="黑体"/>
          <w:b/>
          <w:bCs/>
          <w:sz w:val="40"/>
          <w:szCs w:val="28"/>
        </w:rPr>
      </w:pPr>
      <w:r>
        <w:rPr>
          <w:rFonts w:hint="eastAsia" w:ascii="黑体" w:hAnsi="黑体" w:eastAsia="黑体" w:cs="黑体"/>
          <w:b/>
          <w:bCs/>
          <w:sz w:val="40"/>
          <w:szCs w:val="28"/>
        </w:rPr>
        <w:t>课程论文</w:t>
      </w:r>
    </w:p>
    <w:p>
      <w:pPr>
        <w:autoSpaceDE w:val="0"/>
        <w:autoSpaceDN w:val="0"/>
        <w:jc w:val="left"/>
        <w:rPr>
          <w:rFonts w:ascii="Times New Roman" w:hAnsi="宋体"/>
          <w:sz w:val="20"/>
          <w:lang w:bidi="en-US"/>
        </w:rPr>
      </w:pPr>
    </w:p>
    <w:p>
      <w:pPr>
        <w:autoSpaceDE w:val="0"/>
        <w:autoSpaceDN w:val="0"/>
        <w:jc w:val="left"/>
        <w:rPr>
          <w:rFonts w:ascii="Times New Roman" w:hAnsi="宋体"/>
          <w:sz w:val="23"/>
          <w:lang w:bidi="en-US"/>
        </w:rPr>
      </w:pPr>
    </w:p>
    <w:p>
      <w:pPr>
        <w:tabs>
          <w:tab w:val="left" w:pos="2066"/>
          <w:tab w:val="left" w:pos="8439"/>
        </w:tabs>
        <w:autoSpaceDE w:val="0"/>
        <w:autoSpaceDN w:val="0"/>
        <w:spacing w:before="64"/>
        <w:ind w:left="-2" w:leftChars="-1" w:firstLine="320" w:firstLineChars="100"/>
        <w:jc w:val="left"/>
        <w:rPr>
          <w:rFonts w:ascii="方正小标宋_GBK" w:hAnsi="宋体" w:eastAsia="方正小标宋_GBK"/>
          <w:bCs/>
          <w:kern w:val="0"/>
          <w:sz w:val="32"/>
          <w:szCs w:val="22"/>
          <w:lang w:bidi="en-US"/>
        </w:rPr>
      </w:pPr>
      <w:r>
        <w:rPr>
          <w:rFonts w:hint="eastAsia" w:ascii="方正小标宋_GBK" w:hAnsi="宋体" w:eastAsia="方正小标宋_GBK"/>
          <w:bCs/>
          <w:kern w:val="0"/>
          <w:sz w:val="32"/>
          <w:szCs w:val="22"/>
          <w:lang w:bidi="en-US"/>
        </w:rPr>
        <w:t>论文题目：</w:t>
      </w:r>
      <w:r>
        <w:rPr>
          <w:rFonts w:hint="eastAsia" w:ascii="方正小标宋_GBK" w:hAnsi="宋体" w:eastAsia="方正小标宋_GBK"/>
          <w:bCs/>
          <w:kern w:val="0"/>
          <w:sz w:val="32"/>
          <w:szCs w:val="22"/>
          <w:u w:val="thick"/>
          <w:lang w:bidi="en-US"/>
        </w:rPr>
        <w:t xml:space="preserve"> </w:t>
      </w:r>
      <w:r>
        <w:rPr>
          <w:rFonts w:hint="eastAsia" w:ascii="宋体" w:hAnsi="宋体"/>
          <w:b/>
          <w:kern w:val="0"/>
          <w:sz w:val="32"/>
          <w:szCs w:val="22"/>
          <w:u w:val="thick"/>
          <w:lang w:val="en-US" w:eastAsia="zh-CN" w:bidi="en-US"/>
        </w:rPr>
        <w:t>中国特色社会主义引领下的就业创新与发展</w:t>
      </w:r>
      <w:r>
        <w:rPr>
          <w:rFonts w:hint="eastAsia" w:ascii="方正小标宋_GBK" w:hAnsi="宋体" w:eastAsia="方正小标宋_GBK"/>
          <w:bCs/>
          <w:kern w:val="0"/>
          <w:sz w:val="32"/>
          <w:szCs w:val="22"/>
          <w:u w:val="thick"/>
          <w:lang w:bidi="en-US"/>
        </w:rPr>
        <w:t xml:space="preserve"> </w:t>
      </w:r>
    </w:p>
    <w:p>
      <w:pPr>
        <w:tabs>
          <w:tab w:val="left" w:pos="2066"/>
          <w:tab w:val="left" w:pos="8439"/>
        </w:tabs>
        <w:autoSpaceDE w:val="0"/>
        <w:autoSpaceDN w:val="0"/>
        <w:spacing w:before="64"/>
        <w:ind w:left="-2" w:leftChars="-1" w:firstLine="320" w:firstLineChars="100"/>
        <w:jc w:val="left"/>
        <w:rPr>
          <w:rFonts w:ascii="宋体" w:hAnsi="宋体"/>
          <w:kern w:val="0"/>
          <w:sz w:val="32"/>
          <w:szCs w:val="22"/>
          <w:lang w:bidi="en-US"/>
        </w:rPr>
      </w:pPr>
      <w:r>
        <w:rPr>
          <w:rFonts w:hint="eastAsia" w:ascii="方正小标宋_GBK" w:hAnsi="宋体" w:eastAsia="方正小标宋_GBK"/>
          <w:bCs/>
          <w:kern w:val="0"/>
          <w:sz w:val="32"/>
          <w:szCs w:val="22"/>
          <w:lang w:bidi="en-US"/>
        </w:rPr>
        <w:t xml:space="preserve">学  </w:t>
      </w:r>
      <w:r>
        <w:rPr>
          <w:rFonts w:ascii="方正小标宋_GBK" w:hAnsi="宋体" w:eastAsia="方正小标宋_GBK"/>
          <w:bCs/>
          <w:kern w:val="0"/>
          <w:sz w:val="32"/>
          <w:szCs w:val="22"/>
          <w:lang w:bidi="en-US"/>
        </w:rPr>
        <w:t xml:space="preserve">  院：</w:t>
      </w:r>
      <w:r>
        <w:rPr>
          <w:rFonts w:ascii="宋体" w:hAnsi="宋体"/>
          <w:b/>
          <w:kern w:val="0"/>
          <w:sz w:val="32"/>
          <w:szCs w:val="22"/>
          <w:u w:val="thick"/>
          <w:lang w:bidi="en-US"/>
        </w:rPr>
        <w:t xml:space="preserve">         </w:t>
      </w:r>
      <w:r>
        <w:rPr>
          <w:rFonts w:hint="eastAsia" w:ascii="宋体" w:hAnsi="宋体"/>
          <w:b/>
          <w:kern w:val="0"/>
          <w:sz w:val="32"/>
          <w:szCs w:val="22"/>
          <w:u w:val="thick"/>
          <w:lang w:val="en-US" w:eastAsia="zh-CN" w:bidi="en-US"/>
        </w:rPr>
        <w:t>信息与软件工程学院</w:t>
      </w:r>
      <w:r>
        <w:rPr>
          <w:rFonts w:ascii="宋体" w:hAnsi="宋体"/>
          <w:b/>
          <w:kern w:val="0"/>
          <w:sz w:val="32"/>
          <w:szCs w:val="22"/>
          <w:u w:val="thick"/>
          <w:lang w:bidi="en-US"/>
        </w:rPr>
        <w:t xml:space="preserve">       </w:t>
      </w:r>
      <w:r>
        <w:rPr>
          <w:rFonts w:hint="eastAsia" w:ascii="宋体" w:hAnsi="宋体"/>
          <w:b/>
          <w:kern w:val="0"/>
          <w:sz w:val="32"/>
          <w:szCs w:val="22"/>
          <w:u w:val="thick"/>
          <w:lang w:bidi="en-US"/>
        </w:rPr>
        <w:t xml:space="preserve"> </w:t>
      </w:r>
      <w:r>
        <w:rPr>
          <w:rFonts w:ascii="宋体" w:hAnsi="宋体"/>
          <w:b/>
          <w:kern w:val="0"/>
          <w:sz w:val="32"/>
          <w:szCs w:val="22"/>
          <w:u w:val="thick"/>
          <w:lang w:bidi="en-US"/>
        </w:rPr>
        <w:t xml:space="preserve">      </w:t>
      </w:r>
    </w:p>
    <w:p>
      <w:pPr>
        <w:tabs>
          <w:tab w:val="left" w:pos="2066"/>
          <w:tab w:val="left" w:pos="8439"/>
        </w:tabs>
        <w:autoSpaceDE w:val="0"/>
        <w:autoSpaceDN w:val="0"/>
        <w:spacing w:before="64"/>
        <w:ind w:left="-2" w:leftChars="-1" w:firstLine="320" w:firstLineChars="100"/>
        <w:jc w:val="left"/>
        <w:rPr>
          <w:rFonts w:ascii="宋体" w:hAnsi="宋体"/>
          <w:kern w:val="0"/>
          <w:sz w:val="32"/>
          <w:szCs w:val="22"/>
          <w:lang w:bidi="en-US"/>
        </w:rPr>
      </w:pPr>
      <w:r>
        <w:rPr>
          <w:rFonts w:hint="eastAsia" w:ascii="方正小标宋_GBK" w:hAnsi="宋体" w:eastAsia="方正小标宋_GBK"/>
          <w:bCs/>
          <w:kern w:val="0"/>
          <w:sz w:val="32"/>
          <w:szCs w:val="22"/>
          <w:lang w:bidi="en-US"/>
        </w:rPr>
        <w:t xml:space="preserve">专 </w:t>
      </w:r>
      <w:r>
        <w:rPr>
          <w:rFonts w:ascii="方正小标宋_GBK" w:hAnsi="宋体" w:eastAsia="方正小标宋_GBK"/>
          <w:bCs/>
          <w:kern w:val="0"/>
          <w:sz w:val="32"/>
          <w:szCs w:val="22"/>
          <w:lang w:bidi="en-US"/>
        </w:rPr>
        <w:t xml:space="preserve">   业：</w:t>
      </w:r>
      <w:r>
        <w:rPr>
          <w:rFonts w:ascii="宋体" w:hAnsi="宋体"/>
          <w:b/>
          <w:kern w:val="0"/>
          <w:sz w:val="32"/>
          <w:szCs w:val="22"/>
          <w:u w:val="thick"/>
          <w:lang w:bidi="en-US"/>
        </w:rPr>
        <w:t xml:space="preserve">              </w:t>
      </w:r>
      <w:r>
        <w:rPr>
          <w:rFonts w:hint="eastAsia" w:ascii="宋体" w:hAnsi="宋体"/>
          <w:b/>
          <w:kern w:val="0"/>
          <w:sz w:val="32"/>
          <w:szCs w:val="22"/>
          <w:u w:val="thick"/>
          <w:lang w:val="en-US" w:eastAsia="zh-CN" w:bidi="en-US"/>
        </w:rPr>
        <w:t>软件工程</w:t>
      </w:r>
      <w:r>
        <w:rPr>
          <w:rFonts w:ascii="宋体" w:hAnsi="宋体"/>
          <w:b/>
          <w:kern w:val="0"/>
          <w:sz w:val="32"/>
          <w:szCs w:val="22"/>
          <w:u w:val="thick"/>
          <w:lang w:bidi="en-US"/>
        </w:rPr>
        <w:t xml:space="preserve">                  </w:t>
      </w:r>
      <w:bookmarkStart w:id="11" w:name="_GoBack"/>
      <w:bookmarkEnd w:id="11"/>
    </w:p>
    <w:p>
      <w:pPr>
        <w:tabs>
          <w:tab w:val="left" w:pos="2066"/>
          <w:tab w:val="left" w:pos="8439"/>
        </w:tabs>
        <w:autoSpaceDE w:val="0"/>
        <w:autoSpaceDN w:val="0"/>
        <w:spacing w:before="64"/>
        <w:ind w:left="-2" w:leftChars="-1" w:firstLine="320" w:firstLineChars="100"/>
        <w:jc w:val="left"/>
        <w:rPr>
          <w:rFonts w:hint="eastAsia" w:ascii="宋体" w:hAnsi="宋体" w:eastAsia="宋体"/>
          <w:kern w:val="0"/>
          <w:sz w:val="32"/>
          <w:szCs w:val="22"/>
          <w:lang w:val="en-US" w:eastAsia="zh-CN" w:bidi="en-US"/>
        </w:rPr>
      </w:pPr>
      <w:r>
        <w:rPr>
          <w:rFonts w:ascii="方正小标宋_GBK" w:hAnsi="宋体" w:eastAsia="方正小标宋_GBK"/>
          <w:bCs/>
          <w:kern w:val="0"/>
          <w:sz w:val="32"/>
          <w:szCs w:val="22"/>
          <w:lang w:bidi="en-US"/>
        </w:rPr>
        <w:t>姓</w:t>
      </w:r>
      <w:r>
        <w:rPr>
          <w:rFonts w:hint="eastAsia" w:ascii="方正小标宋_GBK" w:hAnsi="宋体" w:eastAsia="方正小标宋_GBK"/>
          <w:bCs/>
          <w:kern w:val="0"/>
          <w:sz w:val="32"/>
          <w:szCs w:val="22"/>
          <w:lang w:bidi="en-US"/>
        </w:rPr>
        <w:t xml:space="preserve"> </w:t>
      </w:r>
      <w:r>
        <w:rPr>
          <w:rFonts w:ascii="方正小标宋_GBK" w:hAnsi="宋体" w:eastAsia="方正小标宋_GBK"/>
          <w:bCs/>
          <w:kern w:val="0"/>
          <w:sz w:val="32"/>
          <w:szCs w:val="22"/>
          <w:lang w:bidi="en-US"/>
        </w:rPr>
        <w:t xml:space="preserve">   名：</w:t>
      </w:r>
      <w:r>
        <w:rPr>
          <w:rFonts w:ascii="宋体" w:hAnsi="宋体"/>
          <w:b/>
          <w:kern w:val="0"/>
          <w:sz w:val="32"/>
          <w:szCs w:val="22"/>
          <w:u w:val="thick"/>
          <w:lang w:bidi="en-US"/>
        </w:rPr>
        <w:t xml:space="preserve">              </w:t>
      </w:r>
      <w:r>
        <w:rPr>
          <w:rFonts w:hint="eastAsia" w:ascii="宋体" w:hAnsi="宋体"/>
          <w:b/>
          <w:kern w:val="0"/>
          <w:sz w:val="32"/>
          <w:szCs w:val="22"/>
          <w:u w:val="thick"/>
          <w:lang w:val="en-US" w:eastAsia="zh-CN" w:bidi="en-US"/>
        </w:rPr>
        <w:t xml:space="preserve"> 杨径骁</w:t>
      </w:r>
      <w:r>
        <w:rPr>
          <w:rFonts w:ascii="宋体" w:hAnsi="宋体"/>
          <w:b/>
          <w:kern w:val="0"/>
          <w:sz w:val="32"/>
          <w:szCs w:val="22"/>
          <w:u w:val="thick"/>
          <w:lang w:bidi="en-US"/>
        </w:rPr>
        <w:t xml:space="preserve">                  </w:t>
      </w:r>
      <w:r>
        <w:rPr>
          <w:rFonts w:hint="eastAsia" w:ascii="宋体" w:hAnsi="宋体"/>
          <w:b/>
          <w:kern w:val="0"/>
          <w:sz w:val="32"/>
          <w:szCs w:val="22"/>
          <w:u w:val="thick"/>
          <w:lang w:val="en-US" w:eastAsia="zh-CN" w:bidi="en-US"/>
        </w:rPr>
        <w:t xml:space="preserve"> </w:t>
      </w:r>
    </w:p>
    <w:p>
      <w:pPr>
        <w:tabs>
          <w:tab w:val="left" w:pos="2066"/>
          <w:tab w:val="left" w:pos="8439"/>
        </w:tabs>
        <w:autoSpaceDE w:val="0"/>
        <w:autoSpaceDN w:val="0"/>
        <w:spacing w:before="64"/>
        <w:ind w:left="-2" w:leftChars="-1" w:firstLine="320" w:firstLineChars="100"/>
        <w:jc w:val="left"/>
        <w:rPr>
          <w:rFonts w:ascii="Times New Roman" w:hAnsi="宋体" w:eastAsia="Times New Roman"/>
          <w:kern w:val="0"/>
          <w:sz w:val="32"/>
          <w:szCs w:val="22"/>
          <w:lang w:bidi="en-US"/>
        </w:rPr>
      </w:pPr>
      <w:r>
        <w:rPr>
          <w:rFonts w:ascii="方正小标宋_GBK" w:hAnsi="宋体" w:eastAsia="方正小标宋_GBK"/>
          <w:bCs/>
          <w:kern w:val="0"/>
          <w:sz w:val="32"/>
          <w:szCs w:val="22"/>
          <w:lang w:bidi="en-US"/>
        </w:rPr>
        <w:t>学</w:t>
      </w:r>
      <w:r>
        <w:rPr>
          <w:rFonts w:hint="eastAsia" w:ascii="方正小标宋_GBK" w:hAnsi="宋体" w:eastAsia="方正小标宋_GBK"/>
          <w:bCs/>
          <w:kern w:val="0"/>
          <w:sz w:val="32"/>
          <w:szCs w:val="22"/>
          <w:lang w:bidi="en-US"/>
        </w:rPr>
        <w:t xml:space="preserve"> </w:t>
      </w:r>
      <w:r>
        <w:rPr>
          <w:rFonts w:ascii="方正小标宋_GBK" w:hAnsi="宋体" w:eastAsia="方正小标宋_GBK"/>
          <w:bCs/>
          <w:kern w:val="0"/>
          <w:sz w:val="32"/>
          <w:szCs w:val="22"/>
          <w:lang w:bidi="en-US"/>
        </w:rPr>
        <w:t xml:space="preserve">   号</w:t>
      </w:r>
      <w:r>
        <w:rPr>
          <w:rFonts w:hint="eastAsia" w:ascii="方正小标宋_GBK" w:hAnsi="宋体" w:eastAsia="方正小标宋_GBK"/>
          <w:bCs/>
          <w:kern w:val="0"/>
          <w:sz w:val="32"/>
          <w:szCs w:val="22"/>
          <w:lang w:bidi="en-US"/>
        </w:rPr>
        <w:t>：</w:t>
      </w:r>
      <w:r>
        <w:rPr>
          <w:rFonts w:ascii="宋体" w:hAnsi="宋体"/>
          <w:b/>
          <w:kern w:val="0"/>
          <w:sz w:val="32"/>
          <w:szCs w:val="22"/>
          <w:u w:val="thick"/>
          <w:lang w:bidi="en-US"/>
        </w:rPr>
        <w:t xml:space="preserve">            </w:t>
      </w:r>
      <w:r>
        <w:rPr>
          <w:rFonts w:hint="eastAsia" w:ascii="宋体" w:hAnsi="宋体"/>
          <w:b/>
          <w:kern w:val="0"/>
          <w:sz w:val="32"/>
          <w:szCs w:val="22"/>
          <w:u w:val="thick"/>
          <w:lang w:val="en-US" w:eastAsia="zh-CN" w:bidi="en-US"/>
        </w:rPr>
        <w:t>2021090921019</w:t>
      </w:r>
      <w:r>
        <w:rPr>
          <w:rFonts w:ascii="宋体" w:hAnsi="宋体"/>
          <w:b/>
          <w:kern w:val="0"/>
          <w:sz w:val="32"/>
          <w:szCs w:val="22"/>
          <w:u w:val="thick"/>
          <w:lang w:bidi="en-US"/>
        </w:rPr>
        <w:t xml:space="preserve">                    </w:t>
      </w:r>
    </w:p>
    <w:p>
      <w:pPr>
        <w:tabs>
          <w:tab w:val="left" w:pos="2066"/>
          <w:tab w:val="left" w:pos="8439"/>
        </w:tabs>
        <w:autoSpaceDE w:val="0"/>
        <w:autoSpaceDN w:val="0"/>
        <w:spacing w:before="64"/>
        <w:ind w:left="-2" w:leftChars="-1" w:firstLine="320" w:firstLineChars="100"/>
        <w:jc w:val="left"/>
        <w:rPr>
          <w:rFonts w:ascii="Times New Roman" w:hAnsi="宋体" w:eastAsia="Times New Roman"/>
          <w:kern w:val="0"/>
          <w:sz w:val="32"/>
          <w:szCs w:val="22"/>
          <w:lang w:bidi="en-US"/>
        </w:rPr>
      </w:pPr>
      <w:r>
        <w:rPr>
          <w:rFonts w:hint="eastAsia" w:ascii="方正小标宋_GBK" w:hAnsi="宋体" w:eastAsia="方正小标宋_GBK"/>
          <w:bCs/>
          <w:kern w:val="0"/>
          <w:sz w:val="32"/>
          <w:szCs w:val="22"/>
          <w:lang w:bidi="en-US"/>
        </w:rPr>
        <w:t>授课教师：</w:t>
      </w:r>
      <w:r>
        <w:rPr>
          <w:rFonts w:ascii="宋体" w:hAnsi="宋体"/>
          <w:b/>
          <w:kern w:val="0"/>
          <w:sz w:val="32"/>
          <w:szCs w:val="22"/>
          <w:u w:val="thick"/>
          <w:lang w:bidi="en-US"/>
        </w:rPr>
        <w:t xml:space="preserve">          </w:t>
      </w:r>
      <w:r>
        <w:rPr>
          <w:rFonts w:hint="eastAsia" w:ascii="宋体" w:hAnsi="宋体"/>
          <w:b/>
          <w:kern w:val="0"/>
          <w:sz w:val="32"/>
          <w:szCs w:val="22"/>
          <w:u w:val="thick"/>
          <w:lang w:val="en-US" w:eastAsia="zh-CN" w:bidi="en-US"/>
        </w:rPr>
        <w:t xml:space="preserve">      梁宇</w:t>
      </w:r>
      <w:r>
        <w:rPr>
          <w:rFonts w:ascii="宋体" w:hAnsi="宋体"/>
          <w:b/>
          <w:kern w:val="0"/>
          <w:sz w:val="32"/>
          <w:szCs w:val="22"/>
          <w:u w:val="thick"/>
          <w:lang w:bidi="en-US"/>
        </w:rPr>
        <w:t xml:space="preserve">      </w:t>
      </w:r>
      <w:r>
        <w:rPr>
          <w:rFonts w:hint="eastAsia" w:ascii="宋体" w:hAnsi="宋体"/>
          <w:b/>
          <w:kern w:val="0"/>
          <w:sz w:val="32"/>
          <w:szCs w:val="22"/>
          <w:u w:val="thick"/>
          <w:lang w:val="en-US" w:eastAsia="zh-CN" w:bidi="en-US"/>
        </w:rPr>
        <w:t xml:space="preserve">      </w:t>
      </w:r>
      <w:r>
        <w:rPr>
          <w:rFonts w:ascii="宋体" w:hAnsi="宋体"/>
          <w:b/>
          <w:kern w:val="0"/>
          <w:sz w:val="32"/>
          <w:szCs w:val="22"/>
          <w:u w:val="thick"/>
          <w:lang w:bidi="en-US"/>
        </w:rPr>
        <w:t xml:space="preserve">        </w:t>
      </w:r>
    </w:p>
    <w:p>
      <w:pPr>
        <w:rPr>
          <w:rFonts w:ascii="楷体_GB2312" w:eastAsia="楷体_GB2312"/>
          <w:sz w:val="36"/>
          <w:szCs w:val="44"/>
        </w:rPr>
      </w:pPr>
    </w:p>
    <w:p>
      <w:pPr>
        <w:rPr>
          <w:rFonts w:ascii="楷体_GB2312" w:eastAsia="楷体_GB2312"/>
          <w:sz w:val="36"/>
          <w:szCs w:val="44"/>
        </w:rPr>
      </w:pPr>
    </w:p>
    <w:p>
      <w:pPr>
        <w:rPr>
          <w:rFonts w:ascii="楷体_GB2312" w:eastAsia="楷体_GB2312"/>
          <w:sz w:val="36"/>
          <w:szCs w:val="44"/>
        </w:rPr>
      </w:pPr>
    </w:p>
    <w:p>
      <w:pPr>
        <w:rPr>
          <w:rFonts w:ascii="楷体_GB2312" w:eastAsia="楷体_GB2312"/>
          <w:sz w:val="36"/>
          <w:szCs w:val="44"/>
        </w:rPr>
      </w:pPr>
    </w:p>
    <w:p>
      <w:pPr>
        <w:pStyle w:val="14"/>
        <w:jc w:val="center"/>
        <w:rPr>
          <w:rFonts w:asciiTheme="minorHAnsi" w:hAnsiTheme="minorHAnsi" w:eastAsiaTheme="minorEastAsia" w:cstheme="minorBidi"/>
          <w:color w:val="auto"/>
          <w:sz w:val="24"/>
          <w:szCs w:val="24"/>
          <w:lang w:val="zh-CN"/>
        </w:rPr>
        <w:sectPr>
          <w:headerReference r:id="rId3" w:type="even"/>
          <w:pgSz w:w="11906" w:h="16838"/>
          <w:pgMar w:top="1440" w:right="1800" w:bottom="1440" w:left="1800" w:header="851" w:footer="992" w:gutter="0"/>
          <w:cols w:space="425" w:num="1"/>
          <w:docGrid w:type="lines" w:linePitch="312" w:charSpace="0"/>
        </w:sectPr>
      </w:pPr>
    </w:p>
    <w:sdt>
      <w:sdtPr>
        <w:rPr>
          <w:rFonts w:asciiTheme="minorHAnsi" w:hAnsiTheme="minorHAnsi" w:eastAsiaTheme="minorEastAsia" w:cstheme="minorBidi"/>
          <w:color w:val="auto"/>
          <w:sz w:val="24"/>
          <w:szCs w:val="24"/>
          <w:lang w:val="zh-CN"/>
        </w:rPr>
        <w:id w:val="1554199593"/>
        <w:docPartObj>
          <w:docPartGallery w:val="Table of Contents"/>
          <w:docPartUnique/>
        </w:docPartObj>
      </w:sdtPr>
      <w:sdtEndPr>
        <w:rPr>
          <w:rFonts w:asciiTheme="minorHAnsi" w:hAnsiTheme="minorHAnsi" w:eastAsiaTheme="minorEastAsia" w:cstheme="minorBidi"/>
          <w:b/>
          <w:bCs/>
          <w:color w:val="auto"/>
          <w:sz w:val="28"/>
          <w:szCs w:val="28"/>
          <w:lang w:val="zh-CN"/>
        </w:rPr>
      </w:sdtEndPr>
      <w:sdtContent>
        <w:p>
          <w:pPr>
            <w:pStyle w:val="14"/>
            <w:jc w:val="center"/>
          </w:pPr>
          <w:r>
            <w:rPr>
              <w:lang w:val="zh-CN"/>
            </w:rPr>
            <w:t>目录</w:t>
          </w:r>
        </w:p>
        <w:p>
          <w:pPr>
            <w:pStyle w:val="6"/>
            <w:tabs>
              <w:tab w:val="right" w:leader="dot" w:pos="8306"/>
            </w:tabs>
          </w:pPr>
          <w:r>
            <w:rPr>
              <w:sz w:val="24"/>
              <w:szCs w:val="24"/>
            </w:rPr>
            <w:fldChar w:fldCharType="begin"/>
          </w:r>
          <w:r>
            <w:rPr>
              <w:sz w:val="24"/>
              <w:szCs w:val="24"/>
            </w:rPr>
            <w:instrText xml:space="preserve"> TOC \o "1-3" \h \z \u </w:instrText>
          </w:r>
          <w:r>
            <w:rPr>
              <w:sz w:val="24"/>
              <w:szCs w:val="24"/>
            </w:rPr>
            <w:fldChar w:fldCharType="separate"/>
          </w:r>
          <w:r>
            <w:rPr>
              <w:szCs w:val="24"/>
            </w:rPr>
            <w:fldChar w:fldCharType="begin"/>
          </w:r>
          <w:r>
            <w:rPr>
              <w:szCs w:val="24"/>
            </w:rPr>
            <w:instrText xml:space="preserve"> HYPERLINK \l _Toc8664 </w:instrText>
          </w:r>
          <w:r>
            <w:rPr>
              <w:szCs w:val="24"/>
            </w:rPr>
            <w:fldChar w:fldCharType="separate"/>
          </w:r>
          <w:r>
            <w:rPr>
              <w:rFonts w:hint="eastAsia" w:ascii="宋体" w:hAnsi="宋体" w:eastAsia="宋体" w:cs="宋体"/>
              <w:bCs/>
              <w:kern w:val="2"/>
              <w:szCs w:val="24"/>
              <w:lang w:val="en-US" w:eastAsia="zh-CN" w:bidi="ar-SA"/>
            </w:rPr>
            <w:t>一、</w:t>
          </w:r>
          <w:r>
            <w:rPr>
              <w:rFonts w:hint="eastAsia" w:ascii="宋体" w:hAnsi="宋体" w:cs="宋体"/>
              <w:bCs/>
              <w:kern w:val="2"/>
              <w:szCs w:val="24"/>
              <w:lang w:val="en-US" w:eastAsia="zh-CN" w:bidi="ar-SA"/>
            </w:rPr>
            <w:t>当前社会民生所面临的问题</w:t>
          </w:r>
          <w:r>
            <w:tab/>
          </w:r>
          <w:r>
            <w:fldChar w:fldCharType="begin"/>
          </w:r>
          <w:r>
            <w:instrText xml:space="preserve"> PAGEREF _Toc8664 \h </w:instrText>
          </w:r>
          <w:r>
            <w:fldChar w:fldCharType="separate"/>
          </w:r>
          <w:r>
            <w:t>2</w:t>
          </w:r>
          <w:r>
            <w:fldChar w:fldCharType="end"/>
          </w:r>
          <w:r>
            <w:rPr>
              <w:szCs w:val="24"/>
            </w:rPr>
            <w:fldChar w:fldCharType="end"/>
          </w:r>
        </w:p>
        <w:p>
          <w:pPr>
            <w:pStyle w:val="6"/>
            <w:tabs>
              <w:tab w:val="right" w:leader="dot" w:pos="8306"/>
            </w:tabs>
          </w:pPr>
          <w:r>
            <w:rPr>
              <w:bCs/>
              <w:szCs w:val="28"/>
            </w:rPr>
            <w:fldChar w:fldCharType="begin"/>
          </w:r>
          <w:r>
            <w:rPr>
              <w:bCs/>
              <w:szCs w:val="28"/>
            </w:rPr>
            <w:instrText xml:space="preserve"> HYPERLINK \l _Toc28443 </w:instrText>
          </w:r>
          <w:r>
            <w:rPr>
              <w:bCs/>
              <w:szCs w:val="28"/>
            </w:rPr>
            <w:fldChar w:fldCharType="separate"/>
          </w:r>
          <w:r>
            <w:rPr>
              <w:rFonts w:hint="eastAsia" w:ascii="宋体" w:hAnsi="宋体" w:eastAsia="宋体" w:cs="宋体"/>
              <w:bCs/>
              <w:kern w:val="2"/>
              <w:szCs w:val="24"/>
              <w:lang w:val="en-US" w:eastAsia="zh-CN" w:bidi="ar-SA"/>
            </w:rPr>
            <w:t>二、用</w:t>
          </w:r>
          <w:r>
            <w:rPr>
              <w:rFonts w:hint="eastAsia" w:ascii="宋体" w:hAnsi="宋体" w:cs="宋体"/>
              <w:bCs/>
              <w:kern w:val="2"/>
              <w:szCs w:val="24"/>
              <w:lang w:val="en-US" w:eastAsia="zh-CN" w:bidi="ar-SA"/>
            </w:rPr>
            <w:t>习近平新时代中国特色社会主义思想分析民生就业问题</w:t>
          </w:r>
          <w:r>
            <w:tab/>
          </w:r>
          <w:r>
            <w:fldChar w:fldCharType="begin"/>
          </w:r>
          <w:r>
            <w:instrText xml:space="preserve"> PAGEREF _Toc28443 \h </w:instrText>
          </w:r>
          <w:r>
            <w:fldChar w:fldCharType="separate"/>
          </w:r>
          <w:r>
            <w:t>3</w:t>
          </w:r>
          <w:r>
            <w:fldChar w:fldCharType="end"/>
          </w:r>
          <w:r>
            <w:rPr>
              <w:bCs/>
              <w:szCs w:val="28"/>
            </w:rPr>
            <w:fldChar w:fldCharType="end"/>
          </w:r>
        </w:p>
        <w:p>
          <w:pPr>
            <w:pStyle w:val="7"/>
            <w:tabs>
              <w:tab w:val="right" w:leader="dot" w:pos="8306"/>
            </w:tabs>
          </w:pPr>
          <w:r>
            <w:rPr>
              <w:bCs/>
              <w:szCs w:val="28"/>
            </w:rPr>
            <w:fldChar w:fldCharType="begin"/>
          </w:r>
          <w:r>
            <w:rPr>
              <w:bCs/>
              <w:szCs w:val="28"/>
            </w:rPr>
            <w:instrText xml:space="preserve"> HYPERLINK \l _Toc26108 </w:instrText>
          </w:r>
          <w:r>
            <w:rPr>
              <w:bCs/>
              <w:szCs w:val="28"/>
            </w:rPr>
            <w:fldChar w:fldCharType="separate"/>
          </w:r>
          <w:r>
            <w:rPr>
              <w:rFonts w:hint="eastAsia" w:ascii="宋体" w:hAnsi="宋体" w:eastAsia="宋体" w:cs="宋体"/>
              <w:bCs/>
              <w:kern w:val="2"/>
              <w:szCs w:val="24"/>
              <w:lang w:val="en-US" w:eastAsia="zh-CN" w:bidi="ar-SA"/>
            </w:rPr>
            <w:t>（一）用习思想审视就业问题</w:t>
          </w:r>
          <w:r>
            <w:tab/>
          </w:r>
          <w:r>
            <w:fldChar w:fldCharType="begin"/>
          </w:r>
          <w:r>
            <w:instrText xml:space="preserve"> PAGEREF _Toc26108 \h </w:instrText>
          </w:r>
          <w:r>
            <w:fldChar w:fldCharType="separate"/>
          </w:r>
          <w:r>
            <w:t>3</w:t>
          </w:r>
          <w:r>
            <w:fldChar w:fldCharType="end"/>
          </w:r>
          <w:r>
            <w:rPr>
              <w:bCs/>
              <w:szCs w:val="28"/>
            </w:rPr>
            <w:fldChar w:fldCharType="end"/>
          </w:r>
        </w:p>
        <w:p>
          <w:pPr>
            <w:pStyle w:val="7"/>
            <w:tabs>
              <w:tab w:val="right" w:leader="dot" w:pos="8306"/>
            </w:tabs>
          </w:pPr>
          <w:r>
            <w:rPr>
              <w:bCs/>
              <w:szCs w:val="28"/>
            </w:rPr>
            <w:fldChar w:fldCharType="begin"/>
          </w:r>
          <w:r>
            <w:rPr>
              <w:bCs/>
              <w:szCs w:val="28"/>
            </w:rPr>
            <w:instrText xml:space="preserve"> HYPERLINK \l _Toc18125 </w:instrText>
          </w:r>
          <w:r>
            <w:rPr>
              <w:bCs/>
              <w:szCs w:val="28"/>
            </w:rPr>
            <w:fldChar w:fldCharType="separate"/>
          </w:r>
          <w:r>
            <w:rPr>
              <w:rFonts w:hint="eastAsia" w:ascii="宋体" w:hAnsi="宋体" w:eastAsia="宋体" w:cs="宋体"/>
              <w:bCs/>
              <w:kern w:val="2"/>
              <w:szCs w:val="24"/>
              <w:lang w:val="en-US" w:eastAsia="zh-CN" w:bidi="ar-SA"/>
            </w:rPr>
            <w:t>（二）用习思想解决就业问题</w:t>
          </w:r>
          <w:r>
            <w:tab/>
          </w:r>
          <w:r>
            <w:fldChar w:fldCharType="begin"/>
          </w:r>
          <w:r>
            <w:instrText xml:space="preserve"> PAGEREF _Toc18125 \h </w:instrText>
          </w:r>
          <w:r>
            <w:fldChar w:fldCharType="separate"/>
          </w:r>
          <w:r>
            <w:t>3</w:t>
          </w:r>
          <w:r>
            <w:fldChar w:fldCharType="end"/>
          </w:r>
          <w:r>
            <w:rPr>
              <w:bCs/>
              <w:szCs w:val="28"/>
            </w:rPr>
            <w:fldChar w:fldCharType="end"/>
          </w:r>
        </w:p>
        <w:p>
          <w:pPr>
            <w:pStyle w:val="6"/>
            <w:tabs>
              <w:tab w:val="right" w:leader="dot" w:pos="8306"/>
            </w:tabs>
          </w:pPr>
          <w:r>
            <w:rPr>
              <w:bCs/>
              <w:szCs w:val="28"/>
            </w:rPr>
            <w:fldChar w:fldCharType="begin"/>
          </w:r>
          <w:r>
            <w:rPr>
              <w:bCs/>
              <w:szCs w:val="28"/>
            </w:rPr>
            <w:instrText xml:space="preserve"> HYPERLINK \l _Toc28591 </w:instrText>
          </w:r>
          <w:r>
            <w:rPr>
              <w:bCs/>
              <w:szCs w:val="28"/>
            </w:rPr>
            <w:fldChar w:fldCharType="separate"/>
          </w:r>
          <w:r>
            <w:rPr>
              <w:rFonts w:hint="eastAsia" w:ascii="宋体" w:hAnsi="宋体" w:eastAsia="宋体" w:cs="宋体"/>
              <w:bCs/>
              <w:kern w:val="2"/>
              <w:szCs w:val="24"/>
              <w:lang w:val="en-US" w:eastAsia="zh-CN" w:bidi="ar-SA"/>
            </w:rPr>
            <w:t>三、用</w:t>
          </w:r>
          <w:r>
            <w:rPr>
              <w:rFonts w:hint="eastAsia" w:ascii="宋体" w:hAnsi="宋体" w:cs="宋体"/>
              <w:bCs/>
              <w:kern w:val="2"/>
              <w:szCs w:val="24"/>
              <w:lang w:val="en-US" w:eastAsia="zh-CN" w:bidi="ar-SA"/>
            </w:rPr>
            <w:t>习近平新时代中国特色社会主义思想</w:t>
          </w:r>
          <w:r>
            <w:rPr>
              <w:rFonts w:hint="eastAsia" w:ascii="宋体" w:hAnsi="宋体" w:eastAsia="宋体" w:cs="宋体"/>
              <w:bCs/>
              <w:kern w:val="2"/>
              <w:szCs w:val="24"/>
              <w:lang w:val="en-US" w:eastAsia="zh-CN" w:bidi="ar-SA"/>
            </w:rPr>
            <w:t>指导大学生就业</w:t>
          </w:r>
          <w:r>
            <w:tab/>
          </w:r>
          <w:r>
            <w:fldChar w:fldCharType="begin"/>
          </w:r>
          <w:r>
            <w:instrText xml:space="preserve"> PAGEREF _Toc28591 \h </w:instrText>
          </w:r>
          <w:r>
            <w:fldChar w:fldCharType="separate"/>
          </w:r>
          <w:r>
            <w:t>4</w:t>
          </w:r>
          <w:r>
            <w:fldChar w:fldCharType="end"/>
          </w:r>
          <w:r>
            <w:rPr>
              <w:bCs/>
              <w:szCs w:val="28"/>
            </w:rPr>
            <w:fldChar w:fldCharType="end"/>
          </w:r>
        </w:p>
        <w:p>
          <w:pPr>
            <w:pStyle w:val="7"/>
            <w:tabs>
              <w:tab w:val="right" w:leader="dot" w:pos="8306"/>
            </w:tabs>
          </w:pPr>
          <w:r>
            <w:rPr>
              <w:bCs/>
              <w:szCs w:val="28"/>
            </w:rPr>
            <w:fldChar w:fldCharType="begin"/>
          </w:r>
          <w:r>
            <w:rPr>
              <w:bCs/>
              <w:szCs w:val="28"/>
            </w:rPr>
            <w:instrText xml:space="preserve"> HYPERLINK \l _Toc32758 </w:instrText>
          </w:r>
          <w:r>
            <w:rPr>
              <w:bCs/>
              <w:szCs w:val="28"/>
            </w:rPr>
            <w:fldChar w:fldCharType="separate"/>
          </w:r>
          <w:r>
            <w:rPr>
              <w:rFonts w:hint="eastAsia" w:ascii="宋体" w:hAnsi="宋体" w:eastAsia="宋体" w:cs="宋体"/>
              <w:bCs/>
              <w:kern w:val="2"/>
              <w:szCs w:val="24"/>
              <w:lang w:val="en-US" w:eastAsia="zh-CN" w:bidi="ar-SA"/>
            </w:rPr>
            <w:t>（一）增强为人民服务的意识</w:t>
          </w:r>
          <w:r>
            <w:tab/>
          </w:r>
          <w:r>
            <w:fldChar w:fldCharType="begin"/>
          </w:r>
          <w:r>
            <w:instrText xml:space="preserve"> PAGEREF _Toc32758 \h </w:instrText>
          </w:r>
          <w:r>
            <w:fldChar w:fldCharType="separate"/>
          </w:r>
          <w:r>
            <w:t>4</w:t>
          </w:r>
          <w:r>
            <w:fldChar w:fldCharType="end"/>
          </w:r>
          <w:r>
            <w:rPr>
              <w:bCs/>
              <w:szCs w:val="28"/>
            </w:rPr>
            <w:fldChar w:fldCharType="end"/>
          </w:r>
        </w:p>
        <w:p>
          <w:pPr>
            <w:pStyle w:val="7"/>
            <w:tabs>
              <w:tab w:val="right" w:leader="dot" w:pos="8306"/>
            </w:tabs>
          </w:pPr>
          <w:r>
            <w:rPr>
              <w:bCs/>
              <w:szCs w:val="28"/>
            </w:rPr>
            <w:fldChar w:fldCharType="begin"/>
          </w:r>
          <w:r>
            <w:rPr>
              <w:bCs/>
              <w:szCs w:val="28"/>
            </w:rPr>
            <w:instrText xml:space="preserve"> HYPERLINK \l _Toc10123 </w:instrText>
          </w:r>
          <w:r>
            <w:rPr>
              <w:bCs/>
              <w:szCs w:val="28"/>
            </w:rPr>
            <w:fldChar w:fldCharType="separate"/>
          </w:r>
          <w:r>
            <w:rPr>
              <w:rFonts w:hint="eastAsia" w:ascii="宋体" w:hAnsi="宋体" w:eastAsia="宋体" w:cs="宋体"/>
              <w:bCs/>
              <w:kern w:val="2"/>
              <w:szCs w:val="24"/>
              <w:lang w:val="en-US" w:eastAsia="zh-CN" w:bidi="ar-SA"/>
            </w:rPr>
            <w:t>（二）树立正确的人生观和价值观</w:t>
          </w:r>
          <w:r>
            <w:tab/>
          </w:r>
          <w:r>
            <w:fldChar w:fldCharType="begin"/>
          </w:r>
          <w:r>
            <w:instrText xml:space="preserve"> PAGEREF _Toc10123 \h </w:instrText>
          </w:r>
          <w:r>
            <w:fldChar w:fldCharType="separate"/>
          </w:r>
          <w:r>
            <w:t>4</w:t>
          </w:r>
          <w:r>
            <w:fldChar w:fldCharType="end"/>
          </w:r>
          <w:r>
            <w:rPr>
              <w:bCs/>
              <w:szCs w:val="28"/>
            </w:rPr>
            <w:fldChar w:fldCharType="end"/>
          </w:r>
        </w:p>
        <w:p>
          <w:pPr>
            <w:pStyle w:val="7"/>
            <w:tabs>
              <w:tab w:val="right" w:leader="dot" w:pos="8306"/>
            </w:tabs>
          </w:pPr>
          <w:r>
            <w:rPr>
              <w:bCs/>
              <w:szCs w:val="28"/>
            </w:rPr>
            <w:fldChar w:fldCharType="begin"/>
          </w:r>
          <w:r>
            <w:rPr>
              <w:bCs/>
              <w:szCs w:val="28"/>
            </w:rPr>
            <w:instrText xml:space="preserve"> HYPERLINK \l _Toc31740 </w:instrText>
          </w:r>
          <w:r>
            <w:rPr>
              <w:bCs/>
              <w:szCs w:val="28"/>
            </w:rPr>
            <w:fldChar w:fldCharType="separate"/>
          </w:r>
          <w:r>
            <w:rPr>
              <w:rFonts w:hint="eastAsia" w:ascii="宋体" w:hAnsi="宋体" w:eastAsia="宋体" w:cs="宋体"/>
              <w:bCs/>
              <w:kern w:val="2"/>
              <w:szCs w:val="24"/>
              <w:lang w:val="en-US" w:eastAsia="zh-CN" w:bidi="ar-SA"/>
            </w:rPr>
            <w:t>（三）注重实践锻炼能力和能力提升</w:t>
          </w:r>
          <w:r>
            <w:tab/>
          </w:r>
          <w:r>
            <w:fldChar w:fldCharType="begin"/>
          </w:r>
          <w:r>
            <w:instrText xml:space="preserve"> PAGEREF _Toc31740 \h </w:instrText>
          </w:r>
          <w:r>
            <w:fldChar w:fldCharType="separate"/>
          </w:r>
          <w:r>
            <w:t>4</w:t>
          </w:r>
          <w:r>
            <w:fldChar w:fldCharType="end"/>
          </w:r>
          <w:r>
            <w:rPr>
              <w:bCs/>
              <w:szCs w:val="28"/>
            </w:rPr>
            <w:fldChar w:fldCharType="end"/>
          </w:r>
        </w:p>
        <w:p>
          <w:pPr>
            <w:pStyle w:val="7"/>
            <w:tabs>
              <w:tab w:val="right" w:leader="dot" w:pos="8306"/>
            </w:tabs>
          </w:pPr>
          <w:r>
            <w:rPr>
              <w:bCs/>
              <w:szCs w:val="28"/>
            </w:rPr>
            <w:fldChar w:fldCharType="begin"/>
          </w:r>
          <w:r>
            <w:rPr>
              <w:bCs/>
              <w:szCs w:val="28"/>
            </w:rPr>
            <w:instrText xml:space="preserve"> HYPERLINK \l _Toc24519 </w:instrText>
          </w:r>
          <w:r>
            <w:rPr>
              <w:bCs/>
              <w:szCs w:val="28"/>
            </w:rPr>
            <w:fldChar w:fldCharType="separate"/>
          </w:r>
          <w:r>
            <w:rPr>
              <w:rFonts w:hint="eastAsia" w:ascii="宋体" w:hAnsi="宋体" w:eastAsia="宋体" w:cs="宋体"/>
              <w:bCs/>
              <w:kern w:val="2"/>
              <w:szCs w:val="24"/>
              <w:lang w:val="en-US" w:eastAsia="zh-CN" w:bidi="ar-SA"/>
            </w:rPr>
            <w:t>（四）积极响应国家战略和需求</w:t>
          </w:r>
          <w:r>
            <w:tab/>
          </w:r>
          <w:r>
            <w:fldChar w:fldCharType="begin"/>
          </w:r>
          <w:r>
            <w:instrText xml:space="preserve"> PAGEREF _Toc24519 \h </w:instrText>
          </w:r>
          <w:r>
            <w:fldChar w:fldCharType="separate"/>
          </w:r>
          <w:r>
            <w:t>5</w:t>
          </w:r>
          <w:r>
            <w:fldChar w:fldCharType="end"/>
          </w:r>
          <w:r>
            <w:rPr>
              <w:bCs/>
              <w:szCs w:val="28"/>
            </w:rPr>
            <w:fldChar w:fldCharType="end"/>
          </w:r>
        </w:p>
        <w:p>
          <w:pPr>
            <w:pStyle w:val="6"/>
            <w:tabs>
              <w:tab w:val="right" w:leader="dot" w:pos="8306"/>
            </w:tabs>
          </w:pPr>
          <w:r>
            <w:rPr>
              <w:bCs/>
              <w:szCs w:val="28"/>
            </w:rPr>
            <w:fldChar w:fldCharType="begin"/>
          </w:r>
          <w:r>
            <w:rPr>
              <w:bCs/>
              <w:szCs w:val="28"/>
            </w:rPr>
            <w:instrText xml:space="preserve"> HYPERLINK \l _Toc2303 </w:instrText>
          </w:r>
          <w:r>
            <w:rPr>
              <w:bCs/>
              <w:szCs w:val="28"/>
            </w:rPr>
            <w:fldChar w:fldCharType="separate"/>
          </w:r>
          <w:r>
            <w:rPr>
              <w:rFonts w:hint="eastAsia" w:ascii="宋体" w:hAnsi="宋体" w:eastAsia="宋体" w:cs="宋体"/>
              <w:bCs/>
              <w:kern w:val="2"/>
              <w:szCs w:val="24"/>
              <w:lang w:val="en-US" w:eastAsia="zh-CN" w:bidi="ar-SA"/>
            </w:rPr>
            <w:t>四、总结与展望</w:t>
          </w:r>
          <w:r>
            <w:tab/>
          </w:r>
          <w:r>
            <w:fldChar w:fldCharType="begin"/>
          </w:r>
          <w:r>
            <w:instrText xml:space="preserve"> PAGEREF _Toc2303 \h </w:instrText>
          </w:r>
          <w:r>
            <w:fldChar w:fldCharType="separate"/>
          </w:r>
          <w:r>
            <w:t>5</w:t>
          </w:r>
          <w:r>
            <w:fldChar w:fldCharType="end"/>
          </w:r>
          <w:r>
            <w:rPr>
              <w:bCs/>
              <w:szCs w:val="28"/>
            </w:rPr>
            <w:fldChar w:fldCharType="end"/>
          </w:r>
        </w:p>
        <w:p>
          <w:pPr>
            <w:rPr>
              <w:rFonts w:ascii="黑体" w:hAnsi="黑体" w:eastAsia="黑体"/>
              <w:b/>
              <w:bCs/>
              <w:sz w:val="40"/>
              <w:szCs w:val="40"/>
            </w:rPr>
          </w:pPr>
          <w:r>
            <w:rPr>
              <w:bCs/>
              <w:szCs w:val="28"/>
            </w:rPr>
            <w:fldChar w:fldCharType="end"/>
          </w:r>
        </w:p>
      </w:sdtContent>
    </w:sdt>
    <w:p>
      <w:pPr>
        <w:rPr>
          <w:rFonts w:hint="eastAsia" w:ascii="黑体" w:hAnsi="黑体" w:eastAsia="黑体"/>
          <w:b/>
          <w:bCs/>
          <w:sz w:val="28"/>
          <w:szCs w:val="28"/>
          <w:lang w:val="en-US" w:eastAsia="zh-CN"/>
        </w:rPr>
      </w:pPr>
      <w:r>
        <w:rPr>
          <w:rFonts w:hint="eastAsia" w:ascii="黑体" w:hAnsi="黑体" w:eastAsia="黑体"/>
          <w:b/>
          <w:bCs/>
          <w:sz w:val="28"/>
          <w:szCs w:val="28"/>
          <w:lang w:val="en-US" w:eastAsia="zh-CN"/>
        </w:rPr>
        <w:br w:type="page"/>
      </w:r>
    </w:p>
    <w:p>
      <w:pPr>
        <w:keepNext w:val="0"/>
        <w:keepLines w:val="0"/>
        <w:pageBreakBefore w:val="0"/>
        <w:widowControl w:val="0"/>
        <w:kinsoku/>
        <w:wordWrap/>
        <w:overflowPunct/>
        <w:topLinePunct w:val="0"/>
        <w:autoSpaceDE/>
        <w:autoSpaceDN/>
        <w:bidi w:val="0"/>
        <w:adjustRightInd/>
        <w:snapToGrid/>
        <w:spacing w:before="240" w:after="120" w:line="240" w:lineRule="auto"/>
        <w:jc w:val="center"/>
        <w:textAlignment w:val="auto"/>
        <w:rPr>
          <w:rFonts w:hint="eastAsia" w:ascii="黑体" w:hAnsi="黑体" w:eastAsia="黑体"/>
          <w:b/>
          <w:bCs/>
          <w:sz w:val="28"/>
          <w:szCs w:val="28"/>
          <w:lang w:val="en-US" w:eastAsia="zh-CN"/>
        </w:rPr>
      </w:pPr>
      <w:r>
        <w:rPr>
          <w:rFonts w:hint="eastAsia" w:ascii="黑体" w:hAnsi="黑体" w:eastAsia="黑体"/>
          <w:b/>
          <w:bCs/>
          <w:sz w:val="28"/>
          <w:szCs w:val="28"/>
          <w:lang w:val="en-US" w:eastAsia="zh-CN"/>
        </w:rPr>
        <w:t>中国特色社会主义引领下的就业创新与发展</w:t>
      </w:r>
    </w:p>
    <w:p>
      <w:pPr>
        <w:keepNext w:val="0"/>
        <w:keepLines w:val="0"/>
        <w:pageBreakBefore w:val="0"/>
        <w:widowControl w:val="0"/>
        <w:kinsoku/>
        <w:wordWrap/>
        <w:overflowPunct/>
        <w:topLinePunct w:val="0"/>
        <w:autoSpaceDE/>
        <w:autoSpaceDN/>
        <w:bidi w:val="0"/>
        <w:adjustRightInd/>
        <w:snapToGrid/>
        <w:spacing w:before="120" w:after="120" w:line="240" w:lineRule="auto"/>
        <w:jc w:val="center"/>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杨径骁 2021090921019</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仿宋" w:hAnsi="仿宋" w:eastAsia="仿宋" w:cs="仿宋"/>
          <w:sz w:val="24"/>
          <w:szCs w:val="24"/>
          <w:lang w:val="en-US" w:eastAsia="zh-CN"/>
        </w:rPr>
      </w:pPr>
      <w:r>
        <w:rPr>
          <w:rFonts w:hint="eastAsia" w:ascii="仿宋" w:hAnsi="仿宋" w:eastAsia="仿宋" w:cs="仿宋"/>
          <w:sz w:val="24"/>
          <w:szCs w:val="24"/>
        </w:rPr>
        <w:t>[</w:t>
      </w:r>
      <w:r>
        <w:rPr>
          <w:rFonts w:hint="eastAsia" w:ascii="仿宋" w:hAnsi="仿宋" w:eastAsia="仿宋" w:cs="仿宋"/>
          <w:b/>
          <w:bCs/>
          <w:sz w:val="24"/>
          <w:szCs w:val="24"/>
        </w:rPr>
        <w:t>摘要</w:t>
      </w:r>
      <w:r>
        <w:rPr>
          <w:rFonts w:hint="eastAsia" w:ascii="仿宋" w:hAnsi="仿宋" w:eastAsia="仿宋" w:cs="仿宋"/>
          <w:sz w:val="24"/>
          <w:szCs w:val="24"/>
        </w:rPr>
        <w:t>]</w:t>
      </w:r>
      <w:r>
        <w:rPr>
          <w:rFonts w:hint="eastAsia" w:ascii="仿宋" w:hAnsi="仿宋" w:eastAsia="仿宋" w:cs="仿宋"/>
          <w:sz w:val="24"/>
          <w:szCs w:val="24"/>
          <w:lang w:val="en-US" w:eastAsia="zh-CN"/>
        </w:rPr>
        <w:t>近年来，我国社会发展取得了显著的成就，但群众依然对就业、教育、医疗、托育、养老、住房等诸多领域存在急难愁盼的具体问题。本论文旨在结合习近平新时代中国特色社会主义思想，深入研究人民最关心的实际利益问题，特别是就业问题。为解决这些问题提供深刻的理论分析和实践建议。</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仿宋" w:hAnsi="仿宋"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黑体" w:hAnsi="黑体" w:eastAsia="黑体"/>
          <w:b/>
          <w:bCs/>
          <w:sz w:val="40"/>
          <w:szCs w:val="40"/>
          <w:lang w:val="en-US" w:eastAsia="zh-CN"/>
        </w:rPr>
      </w:pPr>
      <w:r>
        <w:rPr>
          <w:rFonts w:hint="eastAsia" w:ascii="仿宋" w:hAnsi="仿宋" w:eastAsia="仿宋" w:cs="仿宋"/>
          <w:sz w:val="24"/>
          <w:szCs w:val="24"/>
        </w:rPr>
        <w:t>[</w:t>
      </w:r>
      <w:r>
        <w:rPr>
          <w:rFonts w:hint="eastAsia" w:ascii="仿宋" w:hAnsi="仿宋" w:eastAsia="仿宋" w:cs="仿宋"/>
          <w:b/>
          <w:bCs/>
          <w:sz w:val="24"/>
          <w:szCs w:val="24"/>
        </w:rPr>
        <w:t>关键词</w:t>
      </w:r>
      <w:r>
        <w:rPr>
          <w:rFonts w:hint="eastAsia" w:ascii="仿宋" w:hAnsi="仿宋" w:eastAsia="仿宋" w:cs="仿宋"/>
          <w:sz w:val="24"/>
          <w:szCs w:val="24"/>
        </w:rPr>
        <w:t>]</w:t>
      </w:r>
      <w:r>
        <w:rPr>
          <w:rFonts w:hint="eastAsia" w:ascii="仿宋" w:hAnsi="仿宋" w:eastAsia="仿宋" w:cs="仿宋"/>
          <w:sz w:val="24"/>
          <w:szCs w:val="24"/>
          <w:lang w:val="en-US" w:eastAsia="zh-CN"/>
        </w:rPr>
        <w:t>习近平新时代中国特色社会主义思想 民生 就业困难 大学生</w:t>
      </w:r>
      <w:r>
        <w:rPr>
          <w:rFonts w:hint="eastAsia" w:ascii="楷体" w:hAnsi="楷体" w:eastAsia="楷体" w:cs="楷体"/>
          <w:sz w:val="24"/>
          <w:szCs w:val="24"/>
          <w:lang w:val="en-US" w:eastAsia="zh-CN"/>
        </w:rPr>
        <w:t xml:space="preserve"> </w:t>
      </w:r>
    </w:p>
    <w:p>
      <w:pPr>
        <w:keepNext w:val="0"/>
        <w:keepLines w:val="0"/>
        <w:pageBreakBefore w:val="0"/>
        <w:widowControl/>
        <w:kinsoku/>
        <w:wordWrap/>
        <w:overflowPunct/>
        <w:topLinePunct w:val="0"/>
        <w:autoSpaceDE/>
        <w:autoSpaceDN/>
        <w:bidi w:val="0"/>
        <w:adjustRightInd/>
        <w:snapToGrid w:val="0"/>
        <w:spacing w:line="240" w:lineRule="auto"/>
        <w:ind w:firstLine="480" w:firstLineChars="200"/>
        <w:textAlignment w:val="auto"/>
        <w:rPr>
          <w:rFonts w:hint="eastAsia" w:ascii="宋体" w:hAnsi="宋体" w:eastAsia="宋体" w:cs="宋体"/>
          <w:sz w:val="24"/>
          <w:szCs w:val="24"/>
          <w:lang w:val="en-US" w:eastAsia="zh-CN"/>
        </w:rPr>
      </w:pPr>
    </w:p>
    <w:p>
      <w:pPr>
        <w:pStyle w:val="2"/>
        <w:keepNext/>
        <w:keepLines/>
        <w:pageBreakBefore w:val="0"/>
        <w:widowControl/>
        <w:kinsoku/>
        <w:wordWrap/>
        <w:overflowPunct/>
        <w:topLinePunct w:val="0"/>
        <w:autoSpaceDE/>
        <w:autoSpaceDN/>
        <w:bidi w:val="0"/>
        <w:adjustRightInd/>
        <w:snapToGrid w:val="0"/>
        <w:spacing w:before="120" w:after="120" w:line="240" w:lineRule="auto"/>
        <w:ind w:left="0" w:leftChars="0" w:firstLine="420" w:firstLineChars="0"/>
        <w:textAlignment w:val="auto"/>
        <w:rPr>
          <w:rFonts w:hint="eastAsia" w:ascii="宋体" w:hAnsi="宋体" w:cs="宋体"/>
          <w:b/>
          <w:bCs/>
          <w:kern w:val="2"/>
          <w:sz w:val="24"/>
          <w:szCs w:val="24"/>
          <w:lang w:val="en-US" w:eastAsia="zh-CN" w:bidi="ar-SA"/>
        </w:rPr>
      </w:pPr>
      <w:bookmarkStart w:id="0" w:name="_Toc8664"/>
      <w:r>
        <w:rPr>
          <w:rFonts w:hint="eastAsia" w:ascii="宋体" w:hAnsi="宋体" w:eastAsia="宋体" w:cs="宋体"/>
          <w:b/>
          <w:bCs/>
          <w:kern w:val="2"/>
          <w:sz w:val="24"/>
          <w:szCs w:val="24"/>
          <w:lang w:val="en-US" w:eastAsia="zh-CN" w:bidi="ar-SA"/>
        </w:rPr>
        <w:t>一、</w:t>
      </w:r>
      <w:r>
        <w:rPr>
          <w:rFonts w:hint="eastAsia" w:ascii="宋体" w:hAnsi="宋体" w:cs="宋体"/>
          <w:b/>
          <w:bCs/>
          <w:kern w:val="2"/>
          <w:sz w:val="24"/>
          <w:szCs w:val="24"/>
          <w:lang w:val="en-US" w:eastAsia="zh-CN" w:bidi="ar-SA"/>
        </w:rPr>
        <w:t>当前社会民生所面临的问题</w:t>
      </w:r>
      <w:bookmarkEnd w:id="0"/>
    </w:p>
    <w:p>
      <w:pPr>
        <w:keepNext w:val="0"/>
        <w:keepLines w:val="0"/>
        <w:pageBreakBefore w:val="0"/>
        <w:widowControl/>
        <w:kinsoku/>
        <w:wordWrap/>
        <w:overflowPunct/>
        <w:topLinePunct w:val="0"/>
        <w:autoSpaceDE/>
        <w:autoSpaceDN/>
        <w:bidi w:val="0"/>
        <w:adjustRightInd/>
        <w:snapToGrid w:val="0"/>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前，我国社会民生问题备受关注，主要体现在就业、教育、医疗、托育、养老、住房等方面。这些问题不仅直接影响着人民的日常生活，也挑战着我们社会的可持续发展。在习近平新时代中国特色社会主义思想的引领下，我们需要深入分析这些问题的根本矛盾和深层原因，以期制定出更为切实可行的解决方案。</w:t>
      </w:r>
    </w:p>
    <w:p>
      <w:pPr>
        <w:keepNext w:val="0"/>
        <w:keepLines w:val="0"/>
        <w:pageBreakBefore w:val="0"/>
        <w:widowControl/>
        <w:kinsoku/>
        <w:wordWrap/>
        <w:overflowPunct/>
        <w:topLinePunct w:val="0"/>
        <w:autoSpaceDE/>
        <w:autoSpaceDN/>
        <w:bidi w:val="0"/>
        <w:adjustRightInd/>
        <w:snapToGrid w:val="0"/>
        <w:spacing w:line="400" w:lineRule="exact"/>
        <w:ind w:firstLine="480" w:firstLineChars="200"/>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民生建设与人民幸福、社会和谐、国家发展息息相关、紧密相连，是不容忽视的重大课题。回首往昔，改善人民生活、谋求人民幸福始终是中国共产党的首要任务，党的历代领导集体高度关注民生问题，一以贯之推进民生建设。尤其是党的十八大以来，习近平总书记坚守为民初心，将保障和改善民生提到极端重要的位置，立足于准确把握中国民生现实、顺应人民美好期盼提出了许多保障和改善民生的新理念新思想新政策,形成了习近平关于民生建设的重要论述，对我国新时代民生工作进行了新的谋划和部署。以该重要论述为理论指导，十多年来我国民生建设取得了令人瞩目的重大进展，人民的生活条件明显好转，生活水平显著提升，生活品质逐步改善。对此重大理论进行研究，有助于进一步加深人们对其正确性和科学性的认识。</w:t>
      </w:r>
      <w:r>
        <w:rPr>
          <w:rFonts w:hint="eastAsia" w:ascii="宋体" w:hAnsi="宋体" w:cs="宋体"/>
          <w:sz w:val="24"/>
          <w:szCs w:val="24"/>
          <w:lang w:val="en-US" w:eastAsia="zh-CN"/>
        </w:rPr>
        <w:t>[1]</w:t>
      </w:r>
    </w:p>
    <w:p>
      <w:pPr>
        <w:keepNext w:val="0"/>
        <w:keepLines w:val="0"/>
        <w:pageBreakBefore w:val="0"/>
        <w:widowControl/>
        <w:kinsoku/>
        <w:wordWrap/>
        <w:overflowPunct/>
        <w:topLinePunct w:val="0"/>
        <w:autoSpaceDE/>
        <w:autoSpaceDN/>
        <w:bidi w:val="0"/>
        <w:adjustRightInd/>
        <w:snapToGrid w:val="0"/>
        <w:spacing w:line="400" w:lineRule="exact"/>
        <w:ind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最近几年，尤其是新冠疫情爆发以来，就业问题矛盾冲突日益严峻。随着高校毕业生人数不断创造峰值，企业给出的岗位却在逐年缩水，就业率屡创新低；教育问题同样也面临着严峻的形式，近段时间来，不断爆出某些高校学术造假、科研注水、学术诚信，学术学风问题急需解决；在医疗方面，看病难看病贵、医院高层贪污腐败、少数医生医术不精，弄虚作假问题也实然存在。</w:t>
      </w:r>
    </w:p>
    <w:p>
      <w:pPr>
        <w:keepNext w:val="0"/>
        <w:keepLines w:val="0"/>
        <w:pageBreakBefore w:val="0"/>
        <w:widowControl/>
        <w:kinsoku/>
        <w:wordWrap/>
        <w:overflowPunct/>
        <w:topLinePunct w:val="0"/>
        <w:autoSpaceDE/>
        <w:autoSpaceDN/>
        <w:bidi w:val="0"/>
        <w:adjustRightInd/>
        <w:snapToGrid w:val="0"/>
        <w:spacing w:line="400" w:lineRule="exact"/>
        <w:ind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如何解决、如何解决好上述问题，这是一个难题。只有深刻理解学习习近平新时代中国特色社会主义思想，并将其运用到当前民生问题的实际解决过程中，才能最正确高效的解决我们社会目前所面临的一系列民生问题。</w:t>
      </w:r>
    </w:p>
    <w:p>
      <w:pPr>
        <w:keepNext w:val="0"/>
        <w:keepLines w:val="0"/>
        <w:pageBreakBefore w:val="0"/>
        <w:widowControl/>
        <w:kinsoku/>
        <w:wordWrap/>
        <w:overflowPunct/>
        <w:topLinePunct w:val="0"/>
        <w:autoSpaceDE/>
        <w:autoSpaceDN/>
        <w:bidi w:val="0"/>
        <w:adjustRightInd/>
        <w:snapToGrid w:val="0"/>
        <w:spacing w:line="400" w:lineRule="exact"/>
        <w:ind w:firstLine="420" w:firstLineChars="0"/>
        <w:textAlignment w:val="auto"/>
        <w:rPr>
          <w:rFonts w:hint="default" w:ascii="宋体" w:hAnsi="宋体" w:cs="宋体"/>
          <w:sz w:val="24"/>
          <w:szCs w:val="24"/>
          <w:lang w:val="en-US" w:eastAsia="zh-CN"/>
        </w:rPr>
      </w:pPr>
      <w:r>
        <w:rPr>
          <w:rFonts w:hint="eastAsia" w:ascii="宋体" w:hAnsi="宋体" w:cs="宋体"/>
          <w:sz w:val="24"/>
          <w:szCs w:val="24"/>
          <w:lang w:val="en-US" w:eastAsia="zh-CN"/>
        </w:rPr>
        <w:t>在以下篇幅，我将着重用习近平新时代中国特色社会主义思想来分析就业问题出现的原因本质以及解决方法。</w:t>
      </w:r>
    </w:p>
    <w:p>
      <w:pPr>
        <w:pStyle w:val="2"/>
        <w:keepNext w:val="0"/>
        <w:keepLines/>
        <w:pageBreakBefore w:val="0"/>
        <w:widowControl/>
        <w:kinsoku/>
        <w:wordWrap/>
        <w:overflowPunct/>
        <w:topLinePunct w:val="0"/>
        <w:autoSpaceDE/>
        <w:autoSpaceDN/>
        <w:bidi w:val="0"/>
        <w:adjustRightInd/>
        <w:snapToGrid w:val="0"/>
        <w:spacing w:before="120" w:after="120" w:line="240" w:lineRule="auto"/>
        <w:ind w:firstLine="420" w:firstLineChars="0"/>
        <w:textAlignment w:val="auto"/>
        <w:rPr>
          <w:rFonts w:hint="default" w:ascii="宋体" w:hAnsi="宋体" w:cs="宋体"/>
          <w:b/>
          <w:bCs/>
          <w:kern w:val="2"/>
          <w:sz w:val="24"/>
          <w:szCs w:val="24"/>
          <w:lang w:val="en-US" w:eastAsia="zh-CN" w:bidi="ar-SA"/>
        </w:rPr>
      </w:pPr>
      <w:bookmarkStart w:id="1" w:name="_Toc28443"/>
      <w:r>
        <w:rPr>
          <w:rFonts w:hint="eastAsia" w:ascii="宋体" w:hAnsi="宋体" w:eastAsia="宋体" w:cs="宋体"/>
          <w:b/>
          <w:bCs/>
          <w:kern w:val="2"/>
          <w:sz w:val="24"/>
          <w:szCs w:val="24"/>
          <w:lang w:val="en-US" w:eastAsia="zh-CN" w:bidi="ar-SA"/>
        </w:rPr>
        <w:t>二、用</w:t>
      </w:r>
      <w:r>
        <w:rPr>
          <w:rFonts w:hint="eastAsia" w:ascii="宋体" w:hAnsi="宋体" w:cs="宋体"/>
          <w:b/>
          <w:bCs/>
          <w:kern w:val="2"/>
          <w:sz w:val="24"/>
          <w:szCs w:val="24"/>
          <w:lang w:val="en-US" w:eastAsia="zh-CN" w:bidi="ar-SA"/>
        </w:rPr>
        <w:t>习近平新时代中国特色社会主义思想分析民生就业问题</w:t>
      </w:r>
      <w:bookmarkEnd w:id="1"/>
    </w:p>
    <w:p>
      <w:pPr>
        <w:pStyle w:val="3"/>
        <w:keepNext w:val="0"/>
        <w:keepLines/>
        <w:pageBreakBefore w:val="0"/>
        <w:widowControl/>
        <w:kinsoku/>
        <w:wordWrap/>
        <w:overflowPunct/>
        <w:topLinePunct w:val="0"/>
        <w:autoSpaceDE/>
        <w:autoSpaceDN/>
        <w:bidi w:val="0"/>
        <w:adjustRightInd/>
        <w:snapToGrid w:val="0"/>
        <w:spacing w:before="120" w:after="120" w:line="240" w:lineRule="auto"/>
        <w:ind w:firstLine="420" w:firstLineChars="0"/>
        <w:textAlignment w:val="auto"/>
        <w:rPr>
          <w:rFonts w:hint="default" w:ascii="宋体" w:hAnsi="宋体" w:eastAsia="宋体" w:cs="宋体"/>
          <w:b/>
          <w:bCs/>
          <w:kern w:val="2"/>
          <w:sz w:val="24"/>
          <w:szCs w:val="24"/>
          <w:lang w:val="en-US" w:eastAsia="zh-CN" w:bidi="ar-SA"/>
        </w:rPr>
      </w:pPr>
      <w:bookmarkStart w:id="2" w:name="_Toc26108"/>
      <w:r>
        <w:rPr>
          <w:rFonts w:hint="eastAsia" w:ascii="宋体" w:hAnsi="宋体" w:eastAsia="宋体" w:cs="宋体"/>
          <w:b/>
          <w:bCs/>
          <w:kern w:val="2"/>
          <w:sz w:val="24"/>
          <w:szCs w:val="24"/>
          <w:lang w:val="en-US" w:eastAsia="zh-CN" w:bidi="ar-SA"/>
        </w:rPr>
        <w:t>（一）用习思想审视就业问题</w:t>
      </w:r>
      <w:bookmarkEnd w:id="2"/>
    </w:p>
    <w:p>
      <w:pPr>
        <w:keepNext w:val="0"/>
        <w:keepLines w:val="0"/>
        <w:pageBreakBefore w:val="0"/>
        <w:widowControl/>
        <w:kinsoku/>
        <w:wordWrap/>
        <w:overflowPunct/>
        <w:topLinePunct w:val="0"/>
        <w:autoSpaceDE/>
        <w:autoSpaceDN/>
        <w:bidi w:val="0"/>
        <w:adjustRightInd/>
        <w:snapToGrid w:val="0"/>
        <w:spacing w:line="400" w:lineRule="exact"/>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就业问题是社会民生中的一大关切焦点，也是习近平新时代中国特色社会主义思想中关于全面建设社会主义现代化国家的核心理念之一。在新时代背景下，习近平思想为解决就业困难提供了深刻的思想指引。</w:t>
      </w:r>
    </w:p>
    <w:p>
      <w:pPr>
        <w:keepNext w:val="0"/>
        <w:keepLines w:val="0"/>
        <w:pageBreakBefore w:val="0"/>
        <w:widowControl/>
        <w:kinsoku/>
        <w:wordWrap/>
        <w:overflowPunct/>
        <w:topLinePunct w:val="0"/>
        <w:autoSpaceDE/>
        <w:autoSpaceDN/>
        <w:bidi w:val="0"/>
        <w:adjustRightInd/>
        <w:snapToGrid w:val="0"/>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我们要透过表面看问题本质，就业问题的核心问题可以罗列为以下4点：</w:t>
      </w:r>
    </w:p>
    <w:p>
      <w:pPr>
        <w:keepNext w:val="0"/>
        <w:keepLines w:val="0"/>
        <w:pageBreakBefore w:val="0"/>
        <w:widowControl/>
        <w:kinsoku/>
        <w:wordWrap/>
        <w:overflowPunct/>
        <w:topLinePunct w:val="0"/>
        <w:autoSpaceDE/>
        <w:autoSpaceDN/>
        <w:bidi w:val="0"/>
        <w:adjustRightInd/>
        <w:snapToGrid w:val="0"/>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产业结构升级与就业供需矛盾。习近平新时代中国特色社会主义思想明确指出要推动经济高质量发展，实现产业结构的升级和优化。然而，在这一转型过程中，由于产业升级需要时间，导致了一时期内就业需求与产业供给之间的矛盾。因此，解决就业困难问题需要更好地协调产业结构调整与人才培养之间的关系，使产业发展与人才需求相匹配。</w:t>
      </w:r>
    </w:p>
    <w:p>
      <w:pPr>
        <w:keepNext w:val="0"/>
        <w:keepLines w:val="0"/>
        <w:pageBreakBefore w:val="0"/>
        <w:widowControl/>
        <w:kinsoku/>
        <w:wordWrap/>
        <w:overflowPunct/>
        <w:topLinePunct w:val="0"/>
        <w:autoSpaceDE/>
        <w:autoSpaceDN/>
        <w:bidi w:val="0"/>
        <w:adjustRightInd/>
        <w:snapToGrid w:val="0"/>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才培养与用人需求不匹配。习近平新时代中国特色社会主义思想强调要培养造就更多的高素质劳动者，但当前人才培养与用人需求之间存在一定脱节。一方面，高校培养的专业与市场需求不完全契合；另一方面，新兴行业对于新型人才的需求与传统教育体系的培养模式存在差异。因此，解决就业困难问题需要深化教育体制改革，使之更好地适应社会需求。对本科生而言，有很大一部分本科生在校期间没有明确的目标，只学习课堂上的刻板知识。在日新月异的社会变化中，这种古板的学习方式早已不适用。</w:t>
      </w:r>
    </w:p>
    <w:p>
      <w:pPr>
        <w:keepNext w:val="0"/>
        <w:keepLines w:val="0"/>
        <w:pageBreakBefore w:val="0"/>
        <w:widowControl/>
        <w:kinsoku/>
        <w:wordWrap/>
        <w:overflowPunct/>
        <w:topLinePunct w:val="0"/>
        <w:autoSpaceDE/>
        <w:autoSpaceDN/>
        <w:bidi w:val="0"/>
        <w:adjustRightInd/>
        <w:snapToGrid w:val="0"/>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新兴产业发展不均衡。习近平新时代中国特色社会主义思想强调要推动创新驱动发展，促进新兴产业的崛起。然而，当前新兴产业的发展存在地区不均衡现象，导致了一些地区的就业机会较少。在这一背景下，需要通过更精准的产业政策，促使新兴产业在各个地区更均衡地发展，为就业提供更多机会。</w:t>
      </w:r>
    </w:p>
    <w:p>
      <w:pPr>
        <w:keepNext w:val="0"/>
        <w:keepLines w:val="0"/>
        <w:pageBreakBefore w:val="0"/>
        <w:widowControl/>
        <w:kinsoku/>
        <w:wordWrap/>
        <w:overflowPunct/>
        <w:topLinePunct w:val="0"/>
        <w:autoSpaceDE/>
        <w:autoSpaceDN/>
        <w:bidi w:val="0"/>
        <w:adjustRightInd/>
        <w:snapToGrid w:val="0"/>
        <w:spacing w:line="400" w:lineRule="exact"/>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就业服务体系不健全。习近平新时代中国特色社会主义思想强调要构建更加完善的社会保障体系。在解决就业困难问题上，需要加强就业服务体系建设，提升职业培训水平，帮助劳动者更好地适应市场需求，从而更顺利地实现就业。</w:t>
      </w:r>
    </w:p>
    <w:p>
      <w:pPr>
        <w:pStyle w:val="3"/>
        <w:keepNext w:val="0"/>
        <w:keepLines/>
        <w:pageBreakBefore w:val="0"/>
        <w:widowControl/>
        <w:kinsoku/>
        <w:wordWrap/>
        <w:overflowPunct/>
        <w:topLinePunct w:val="0"/>
        <w:autoSpaceDE/>
        <w:autoSpaceDN/>
        <w:bidi w:val="0"/>
        <w:adjustRightInd/>
        <w:snapToGrid w:val="0"/>
        <w:spacing w:before="120" w:after="120" w:line="240" w:lineRule="auto"/>
        <w:ind w:firstLine="420" w:firstLineChars="0"/>
        <w:textAlignment w:val="auto"/>
        <w:rPr>
          <w:rFonts w:hint="default" w:ascii="宋体" w:hAnsi="宋体" w:eastAsia="宋体" w:cs="宋体"/>
          <w:b/>
          <w:bCs/>
          <w:kern w:val="2"/>
          <w:sz w:val="24"/>
          <w:szCs w:val="24"/>
          <w:lang w:val="en-US" w:eastAsia="zh-CN" w:bidi="ar-SA"/>
        </w:rPr>
      </w:pPr>
      <w:bookmarkStart w:id="3" w:name="_Toc18125"/>
      <w:r>
        <w:rPr>
          <w:rFonts w:hint="eastAsia" w:ascii="宋体" w:hAnsi="宋体" w:eastAsia="宋体" w:cs="宋体"/>
          <w:b/>
          <w:bCs/>
          <w:kern w:val="2"/>
          <w:sz w:val="24"/>
          <w:szCs w:val="24"/>
          <w:lang w:val="en-US" w:eastAsia="zh-CN" w:bidi="ar-SA"/>
        </w:rPr>
        <w:t>（二）用习思想解决就业问题</w:t>
      </w:r>
      <w:bookmarkEnd w:id="3"/>
    </w:p>
    <w:p>
      <w:pPr>
        <w:keepNext w:val="0"/>
        <w:keepLines w:val="0"/>
        <w:pageBreakBefore w:val="0"/>
        <w:widowControl/>
        <w:kinsoku/>
        <w:wordWrap/>
        <w:overflowPunct/>
        <w:topLinePunct w:val="0"/>
        <w:autoSpaceDE/>
        <w:autoSpaceDN/>
        <w:bidi w:val="0"/>
        <w:adjustRightInd/>
        <w:snapToGrid w:val="0"/>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习近平新时代中国特色社会主义思想为解决就业问题提供了全面而系统的指导方针，强调以人民为中心，注重创新发展和全面建设社会主义现代化国家。基于总书记的理论，我们可以采取以下措施解决就业问题。</w:t>
      </w:r>
    </w:p>
    <w:p>
      <w:pPr>
        <w:keepNext w:val="0"/>
        <w:keepLines w:val="0"/>
        <w:pageBreakBefore w:val="0"/>
        <w:widowControl/>
        <w:kinsoku/>
        <w:wordWrap/>
        <w:overflowPunct/>
        <w:topLinePunct w:val="0"/>
        <w:autoSpaceDE/>
        <w:autoSpaceDN/>
        <w:bidi w:val="0"/>
        <w:adjustRightInd/>
        <w:snapToGrid w:val="0"/>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深化教育体制改革。新时代要培养更多的高素质劳动者，就业问题的解决离不开教育体系的深化改革。政府应该加大对职业教育、技能培训的投入，使教育培养更符合市场需求的人才，缩小用人和人才培养之间的鸿沟。具体到高校，领导者应该积极思考寻求变革，他们需要切记数年前的人才培养方案已经不能适应当前社会激烈的竞争。</w:t>
      </w:r>
    </w:p>
    <w:p>
      <w:pPr>
        <w:keepNext w:val="0"/>
        <w:keepLines w:val="0"/>
        <w:pageBreakBefore w:val="0"/>
        <w:widowControl/>
        <w:kinsoku/>
        <w:wordWrap/>
        <w:overflowPunct/>
        <w:topLinePunct w:val="0"/>
        <w:autoSpaceDE/>
        <w:autoSpaceDN/>
        <w:bidi w:val="0"/>
        <w:adjustRightInd/>
        <w:snapToGrid w:val="0"/>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纠正大学生就业观偏差。部分大学生就业观出现偏差，欠缺动手能力。对于这类大学生，需要加强理论指导，用习思想指导纠正他们的就业观念。</w:t>
      </w:r>
    </w:p>
    <w:p>
      <w:pPr>
        <w:keepNext w:val="0"/>
        <w:keepLines w:val="0"/>
        <w:pageBreakBefore w:val="0"/>
        <w:widowControl/>
        <w:kinsoku/>
        <w:wordWrap/>
        <w:overflowPunct/>
        <w:topLinePunct w:val="0"/>
        <w:autoSpaceDE/>
        <w:autoSpaceDN/>
        <w:bidi w:val="0"/>
        <w:adjustRightInd/>
        <w:snapToGrid w:val="0"/>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这类学生，需要增强他们的服务意识。习近平新时代中国特色社会主义思想强调以人民为中心，强调为人民服务。通过强化大学生的服务意识，培养他们服务社会的责任感，使就业不再仅仅是个体发展，更是为国家和社会做出贡献的一种方式。</w:t>
      </w:r>
    </w:p>
    <w:p>
      <w:pPr>
        <w:keepNext w:val="0"/>
        <w:keepLines w:val="0"/>
        <w:pageBreakBefore w:val="0"/>
        <w:widowControl/>
        <w:kinsoku/>
        <w:wordWrap/>
        <w:overflowPunct/>
        <w:topLinePunct w:val="0"/>
        <w:autoSpaceDE/>
        <w:autoSpaceDN/>
        <w:bidi w:val="0"/>
        <w:adjustRightInd/>
        <w:snapToGrid w:val="0"/>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这类学生，需要培养他们的创新精神。新时代要求具备创新精神的人才，而不仅仅是依附于传统的岗位和行业。通过引导大学生注重知识创新、技术创新，培养创新意识，使他们更好地适应经济发展的新形势。</w:t>
      </w:r>
    </w:p>
    <w:p>
      <w:pPr>
        <w:keepNext w:val="0"/>
        <w:keepLines w:val="0"/>
        <w:pageBreakBefore w:val="0"/>
        <w:widowControl/>
        <w:kinsoku/>
        <w:wordWrap/>
        <w:overflowPunct/>
        <w:topLinePunct w:val="0"/>
        <w:autoSpaceDE/>
        <w:autoSpaceDN/>
        <w:bidi w:val="0"/>
        <w:adjustRightInd/>
        <w:snapToGrid w:val="0"/>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这类学生，需要加强他们实践锻炼。习近平新时代中国特色社会主义思想强调实践是检验真理的唯一标准，对大学生来说，实践锻炼不仅仅是获取经验的途径，也是增强就业能力的关键。通过实践活动，拓宽大学生的视野，提高他们的实际操作能力，使就业观更加务实。</w:t>
      </w:r>
    </w:p>
    <w:p>
      <w:pPr>
        <w:keepNext w:val="0"/>
        <w:keepLines w:val="0"/>
        <w:pageBreakBefore w:val="0"/>
        <w:widowControl/>
        <w:kinsoku/>
        <w:wordWrap/>
        <w:overflowPunct/>
        <w:topLinePunct w:val="0"/>
        <w:autoSpaceDE/>
        <w:autoSpaceDN/>
        <w:bidi w:val="0"/>
        <w:adjustRightInd/>
        <w:snapToGrid w:val="0"/>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这类学生，还需要培养他们的团队协作精神。在新时代，社会需要更多具备团队协作精神的人才。通过强调集体主义和团队协作的价值，培养大学生的团队协作精神，使他们更好地适应企业组织和社会团队的工作环境。</w:t>
      </w:r>
    </w:p>
    <w:p>
      <w:pPr>
        <w:pStyle w:val="2"/>
        <w:keepNext w:val="0"/>
        <w:keepLines/>
        <w:pageBreakBefore w:val="0"/>
        <w:widowControl/>
        <w:kinsoku/>
        <w:wordWrap/>
        <w:overflowPunct/>
        <w:topLinePunct w:val="0"/>
        <w:autoSpaceDE/>
        <w:autoSpaceDN/>
        <w:bidi w:val="0"/>
        <w:adjustRightInd/>
        <w:snapToGrid w:val="0"/>
        <w:spacing w:line="240" w:lineRule="auto"/>
        <w:ind w:left="0" w:leftChars="0" w:firstLine="420" w:firstLineChars="0"/>
        <w:textAlignment w:val="auto"/>
        <w:rPr>
          <w:rFonts w:hint="eastAsia" w:ascii="宋体" w:hAnsi="宋体" w:eastAsia="宋体" w:cs="宋体"/>
          <w:b/>
          <w:bCs/>
          <w:kern w:val="2"/>
          <w:sz w:val="28"/>
          <w:szCs w:val="28"/>
          <w:lang w:val="en-US" w:eastAsia="zh-CN" w:bidi="ar-SA"/>
        </w:rPr>
      </w:pPr>
      <w:bookmarkStart w:id="4" w:name="_Toc28591"/>
      <w:r>
        <w:rPr>
          <w:rFonts w:hint="eastAsia" w:ascii="宋体" w:hAnsi="宋体" w:eastAsia="宋体" w:cs="宋体"/>
          <w:b/>
          <w:bCs/>
          <w:kern w:val="2"/>
          <w:sz w:val="24"/>
          <w:szCs w:val="24"/>
          <w:lang w:val="en-US" w:eastAsia="zh-CN" w:bidi="ar-SA"/>
        </w:rPr>
        <w:t>三、用</w:t>
      </w:r>
      <w:r>
        <w:rPr>
          <w:rFonts w:hint="eastAsia" w:ascii="宋体" w:hAnsi="宋体" w:cs="宋体"/>
          <w:b/>
          <w:bCs/>
          <w:kern w:val="2"/>
          <w:sz w:val="24"/>
          <w:szCs w:val="24"/>
          <w:lang w:val="en-US" w:eastAsia="zh-CN" w:bidi="ar-SA"/>
        </w:rPr>
        <w:t>习近平新时代中国特色社会主义思想</w:t>
      </w:r>
      <w:r>
        <w:rPr>
          <w:rFonts w:hint="eastAsia" w:ascii="宋体" w:hAnsi="宋体" w:eastAsia="宋体" w:cs="宋体"/>
          <w:b/>
          <w:bCs/>
          <w:kern w:val="2"/>
          <w:sz w:val="24"/>
          <w:szCs w:val="24"/>
          <w:lang w:val="en-US" w:eastAsia="zh-CN" w:bidi="ar-SA"/>
        </w:rPr>
        <w:t>指导大学生就业</w:t>
      </w:r>
      <w:bookmarkEnd w:id="4"/>
    </w:p>
    <w:p>
      <w:pPr>
        <w:keepNext w:val="0"/>
        <w:keepLines w:val="0"/>
        <w:pageBreakBefore w:val="0"/>
        <w:widowControl/>
        <w:kinsoku/>
        <w:wordWrap/>
        <w:overflowPunct/>
        <w:topLinePunct w:val="0"/>
        <w:autoSpaceDE/>
        <w:autoSpaceDN/>
        <w:bidi w:val="0"/>
        <w:adjustRightInd/>
        <w:snapToGrid w:val="0"/>
        <w:spacing w:line="400" w:lineRule="exact"/>
        <w:ind w:firstLine="480" w:firstLineChars="200"/>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深入学习并理解习近平新时代中国特色社会主义思想，能够更好的指导我们大学生就业。从习近平主席的理论出发，我们可以通过以下方法来增强能力。</w:t>
      </w:r>
    </w:p>
    <w:p>
      <w:pPr>
        <w:pStyle w:val="3"/>
        <w:keepNext w:val="0"/>
        <w:keepLines/>
        <w:pageBreakBefore w:val="0"/>
        <w:widowControl/>
        <w:kinsoku/>
        <w:wordWrap/>
        <w:overflowPunct/>
        <w:topLinePunct w:val="0"/>
        <w:autoSpaceDE/>
        <w:autoSpaceDN/>
        <w:bidi w:val="0"/>
        <w:adjustRightInd/>
        <w:snapToGrid w:val="0"/>
        <w:spacing w:before="120" w:after="120" w:line="240" w:lineRule="auto"/>
        <w:ind w:firstLine="420" w:firstLineChars="0"/>
        <w:textAlignment w:val="auto"/>
        <w:rPr>
          <w:rFonts w:hint="default" w:ascii="宋体" w:hAnsi="宋体" w:eastAsia="宋体" w:cs="宋体"/>
          <w:b/>
          <w:bCs/>
          <w:kern w:val="2"/>
          <w:sz w:val="24"/>
          <w:szCs w:val="24"/>
          <w:lang w:val="en-US" w:eastAsia="zh-CN" w:bidi="ar-SA"/>
        </w:rPr>
      </w:pPr>
      <w:bookmarkStart w:id="5" w:name="_Toc32758"/>
      <w:r>
        <w:rPr>
          <w:rFonts w:hint="eastAsia" w:ascii="宋体" w:hAnsi="宋体" w:eastAsia="宋体" w:cs="宋体"/>
          <w:b/>
          <w:bCs/>
          <w:kern w:val="2"/>
          <w:sz w:val="24"/>
          <w:szCs w:val="24"/>
          <w:lang w:val="en-US" w:eastAsia="zh-CN" w:bidi="ar-SA"/>
        </w:rPr>
        <w:t>（一）增强为人民服务的意识</w:t>
      </w:r>
      <w:bookmarkEnd w:id="5"/>
    </w:p>
    <w:p>
      <w:pPr>
        <w:keepNext w:val="0"/>
        <w:keepLines w:val="0"/>
        <w:pageBreakBefore w:val="0"/>
        <w:widowControl/>
        <w:kinsoku/>
        <w:wordWrap/>
        <w:overflowPunct/>
        <w:topLinePunct w:val="0"/>
        <w:autoSpaceDE/>
        <w:autoSpaceDN/>
        <w:bidi w:val="0"/>
        <w:adjustRightInd/>
        <w:snapToGrid w:val="0"/>
        <w:spacing w:line="400" w:lineRule="exact"/>
        <w:ind w:firstLine="480" w:firstLineChars="200"/>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增强为人民服务的意识。习近平新时代中国特色社会主义思想强调以人民为中心，为人民服务是一切工作的出发点和归宿。大学生在就业时，应当以服务社会、服务人民为己任，将个人的发展融入国家和社会的发展大局中，为实现中华民族伟大复兴的中国梦贡献力量。</w:t>
      </w:r>
    </w:p>
    <w:p>
      <w:pPr>
        <w:pStyle w:val="3"/>
        <w:keepNext w:val="0"/>
        <w:keepLines/>
        <w:pageBreakBefore w:val="0"/>
        <w:widowControl/>
        <w:kinsoku/>
        <w:wordWrap/>
        <w:overflowPunct/>
        <w:topLinePunct w:val="0"/>
        <w:autoSpaceDE/>
        <w:autoSpaceDN/>
        <w:bidi w:val="0"/>
        <w:adjustRightInd/>
        <w:snapToGrid w:val="0"/>
        <w:spacing w:before="120" w:after="120" w:line="240" w:lineRule="auto"/>
        <w:ind w:firstLine="420" w:firstLineChars="0"/>
        <w:textAlignment w:val="auto"/>
        <w:rPr>
          <w:rFonts w:hint="eastAsia" w:ascii="宋体" w:hAnsi="宋体" w:eastAsia="宋体" w:cs="宋体"/>
          <w:b/>
          <w:bCs/>
          <w:kern w:val="2"/>
          <w:sz w:val="24"/>
          <w:szCs w:val="24"/>
          <w:lang w:val="en-US" w:eastAsia="zh-CN" w:bidi="ar-SA"/>
        </w:rPr>
      </w:pPr>
      <w:bookmarkStart w:id="6" w:name="_Toc10123"/>
      <w:r>
        <w:rPr>
          <w:rFonts w:hint="eastAsia" w:ascii="宋体" w:hAnsi="宋体" w:eastAsia="宋体" w:cs="宋体"/>
          <w:b/>
          <w:bCs/>
          <w:kern w:val="2"/>
          <w:sz w:val="24"/>
          <w:szCs w:val="24"/>
          <w:lang w:val="en-US" w:eastAsia="zh-CN" w:bidi="ar-SA"/>
        </w:rPr>
        <w:t>（二）树立正确的人生观和价值观</w:t>
      </w:r>
      <w:bookmarkEnd w:id="6"/>
    </w:p>
    <w:p>
      <w:pPr>
        <w:keepNext w:val="0"/>
        <w:keepLines w:val="0"/>
        <w:pageBreakBefore w:val="0"/>
        <w:widowControl/>
        <w:kinsoku/>
        <w:wordWrap/>
        <w:overflowPunct/>
        <w:topLinePunct w:val="0"/>
        <w:autoSpaceDE/>
        <w:autoSpaceDN/>
        <w:bidi w:val="0"/>
        <w:adjustRightInd/>
        <w:snapToGrid w:val="0"/>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树立正确的人生观和价值观。大学生在就业过程中应当树立正确的人生观和价值观，注重追求真、善、美，不仅关注自身的物质利益，更要关注社会责任和道德底线，通过个人的努力去创造更多社会价值。</w:t>
      </w:r>
    </w:p>
    <w:p>
      <w:pPr>
        <w:pStyle w:val="3"/>
        <w:keepNext w:val="0"/>
        <w:keepLines/>
        <w:pageBreakBefore w:val="0"/>
        <w:widowControl/>
        <w:kinsoku/>
        <w:wordWrap/>
        <w:overflowPunct/>
        <w:topLinePunct w:val="0"/>
        <w:autoSpaceDE/>
        <w:autoSpaceDN/>
        <w:bidi w:val="0"/>
        <w:adjustRightInd/>
        <w:snapToGrid w:val="0"/>
        <w:spacing w:before="120" w:after="120" w:line="240" w:lineRule="auto"/>
        <w:ind w:firstLine="420" w:firstLineChars="0"/>
        <w:textAlignment w:val="auto"/>
        <w:rPr>
          <w:rFonts w:hint="default" w:ascii="宋体" w:hAnsi="宋体" w:eastAsia="宋体" w:cs="宋体"/>
          <w:b/>
          <w:bCs/>
          <w:kern w:val="2"/>
          <w:sz w:val="24"/>
          <w:szCs w:val="24"/>
          <w:lang w:val="en-US" w:eastAsia="zh-CN" w:bidi="ar-SA"/>
        </w:rPr>
      </w:pPr>
      <w:bookmarkStart w:id="7" w:name="_Toc31740"/>
      <w:r>
        <w:rPr>
          <w:rFonts w:hint="eastAsia" w:ascii="宋体" w:hAnsi="宋体" w:eastAsia="宋体" w:cs="宋体"/>
          <w:b/>
          <w:bCs/>
          <w:kern w:val="2"/>
          <w:sz w:val="24"/>
          <w:szCs w:val="24"/>
          <w:lang w:val="en-US" w:eastAsia="zh-CN" w:bidi="ar-SA"/>
        </w:rPr>
        <w:t>（三）注重实践锻炼能力和能力提升</w:t>
      </w:r>
      <w:bookmarkEnd w:id="7"/>
    </w:p>
    <w:p>
      <w:pPr>
        <w:keepNext w:val="0"/>
        <w:keepLines w:val="0"/>
        <w:pageBreakBefore w:val="0"/>
        <w:widowControl/>
        <w:kinsoku/>
        <w:wordWrap/>
        <w:overflowPunct/>
        <w:topLinePunct w:val="0"/>
        <w:autoSpaceDE/>
        <w:autoSpaceDN/>
        <w:bidi w:val="0"/>
        <w:adjustRightInd/>
        <w:snapToGrid w:val="0"/>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注重实践锻炼和能力提升。大学生在就业前，应当注重实践锻炼，通过实习、社会实践等方式提升自己的实际操作能力，更好地适应职场的挑战。</w:t>
      </w:r>
    </w:p>
    <w:p>
      <w:pPr>
        <w:pStyle w:val="3"/>
        <w:keepNext w:val="0"/>
        <w:keepLines/>
        <w:pageBreakBefore w:val="0"/>
        <w:widowControl/>
        <w:kinsoku/>
        <w:wordWrap/>
        <w:overflowPunct/>
        <w:topLinePunct w:val="0"/>
        <w:autoSpaceDE/>
        <w:autoSpaceDN/>
        <w:bidi w:val="0"/>
        <w:adjustRightInd/>
        <w:snapToGrid w:val="0"/>
        <w:spacing w:before="120" w:after="120" w:line="240" w:lineRule="auto"/>
        <w:ind w:firstLine="420" w:firstLineChars="0"/>
        <w:textAlignment w:val="auto"/>
        <w:rPr>
          <w:rFonts w:hint="default" w:ascii="宋体" w:hAnsi="宋体" w:eastAsia="宋体" w:cs="宋体"/>
          <w:b/>
          <w:bCs/>
          <w:kern w:val="2"/>
          <w:sz w:val="24"/>
          <w:szCs w:val="24"/>
          <w:lang w:val="en-US" w:eastAsia="zh-CN" w:bidi="ar-SA"/>
        </w:rPr>
      </w:pPr>
      <w:bookmarkStart w:id="8" w:name="_Toc24519"/>
      <w:r>
        <w:rPr>
          <w:rFonts w:hint="eastAsia" w:ascii="宋体" w:hAnsi="宋体" w:eastAsia="宋体" w:cs="宋体"/>
          <w:b/>
          <w:bCs/>
          <w:kern w:val="2"/>
          <w:sz w:val="24"/>
          <w:szCs w:val="24"/>
          <w:lang w:val="en-US" w:eastAsia="zh-CN" w:bidi="ar-SA"/>
        </w:rPr>
        <w:t>（四）积极响应国家战略和需求</w:t>
      </w:r>
      <w:bookmarkEnd w:id="8"/>
    </w:p>
    <w:p>
      <w:pPr>
        <w:keepNext w:val="0"/>
        <w:keepLines w:val="0"/>
        <w:pageBreakBefore w:val="0"/>
        <w:widowControl/>
        <w:kinsoku/>
        <w:wordWrap/>
        <w:overflowPunct/>
        <w:topLinePunct w:val="0"/>
        <w:autoSpaceDE/>
        <w:autoSpaceDN/>
        <w:bidi w:val="0"/>
        <w:adjustRightInd/>
        <w:snapToGrid w:val="0"/>
        <w:spacing w:line="400" w:lineRule="exact"/>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积极响应国家战略和需求。我们生在红旗下，沐浴在阳光中，党和国家培育了我们。在我们大学阶段，应当积极响应国家发展战略和需求。主动将个人价值同国家前途相结合。让自己与国家发展相统一，共同进步。</w:t>
      </w:r>
    </w:p>
    <w:p>
      <w:pPr>
        <w:pStyle w:val="2"/>
        <w:keepNext/>
        <w:keepLines/>
        <w:pageBreakBefore w:val="0"/>
        <w:widowControl/>
        <w:kinsoku/>
        <w:wordWrap/>
        <w:overflowPunct/>
        <w:topLinePunct w:val="0"/>
        <w:autoSpaceDE/>
        <w:autoSpaceDN/>
        <w:bidi w:val="0"/>
        <w:adjustRightInd/>
        <w:snapToGrid w:val="0"/>
        <w:spacing w:before="120" w:after="120" w:line="240" w:lineRule="auto"/>
        <w:ind w:left="0" w:leftChars="0" w:firstLine="420" w:firstLineChars="0"/>
        <w:textAlignment w:val="auto"/>
        <w:rPr>
          <w:rFonts w:hint="default" w:ascii="宋体" w:hAnsi="宋体" w:eastAsia="宋体" w:cs="宋体"/>
          <w:b/>
          <w:bCs/>
          <w:kern w:val="2"/>
          <w:sz w:val="24"/>
          <w:szCs w:val="24"/>
          <w:lang w:val="en-US" w:eastAsia="zh-CN" w:bidi="ar-SA"/>
        </w:rPr>
      </w:pPr>
      <w:bookmarkStart w:id="9" w:name="_Toc2303"/>
      <w:r>
        <w:rPr>
          <w:rFonts w:hint="eastAsia" w:ascii="宋体" w:hAnsi="宋体" w:eastAsia="宋体" w:cs="宋体"/>
          <w:b/>
          <w:bCs/>
          <w:kern w:val="2"/>
          <w:sz w:val="24"/>
          <w:szCs w:val="24"/>
          <w:lang w:val="en-US" w:eastAsia="zh-CN" w:bidi="ar-SA"/>
        </w:rPr>
        <w:t>四、总结与展望</w:t>
      </w:r>
      <w:bookmarkEnd w:id="9"/>
    </w:p>
    <w:p>
      <w:pPr>
        <w:keepNext w:val="0"/>
        <w:keepLines w:val="0"/>
        <w:pageBreakBefore w:val="0"/>
        <w:widowControl/>
        <w:kinsoku/>
        <w:wordWrap/>
        <w:overflowPunct/>
        <w:topLinePunct w:val="0"/>
        <w:autoSpaceDE/>
        <w:autoSpaceDN/>
        <w:bidi w:val="0"/>
        <w:adjustRightInd/>
        <w:snapToGrid w:val="0"/>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以习近平新时代中国特色社会主义思想为指导，解决大学生就业问题需要全社会的共同努力。当前，我国正处于全球化和科技创新的浪潮中，就业形势既充满机遇又伴随挑战。在习近平新时代中国特色社会主义思想引领下，我们深刻认识到就业问题的复杂性和紧迫性，需要全社会形成合力，采取综合性措施，构建更加稳健、公平的就业体系。</w:t>
      </w:r>
    </w:p>
    <w:p>
      <w:pPr>
        <w:keepNext w:val="0"/>
        <w:keepLines w:val="0"/>
        <w:pageBreakBefore w:val="0"/>
        <w:widowControl/>
        <w:kinsoku/>
        <w:wordWrap/>
        <w:overflowPunct/>
        <w:topLinePunct w:val="0"/>
        <w:autoSpaceDE/>
        <w:autoSpaceDN/>
        <w:bidi w:val="0"/>
        <w:adjustRightInd/>
        <w:snapToGrid w:val="0"/>
        <w:spacing w:line="400" w:lineRule="exact"/>
        <w:ind w:firstLine="480" w:firstLineChars="20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sz w:val="24"/>
          <w:szCs w:val="24"/>
          <w:lang w:val="en-US" w:eastAsia="zh-CN"/>
        </w:rPr>
        <w:t>展望未来，我们应当加强政策制定与执行力度，更好地发挥市场机制的作用，引导社会资源向就业领域倾斜。同时，要推动教育体系与产业需求更好地对接，培养更符合市场需求的高素质人才。此外，要深化供给侧结构性改革，鼓励创新创业，为大学生提供更多就业岗位和发展机会。</w:t>
      </w:r>
    </w:p>
    <w:p>
      <w:pPr>
        <w:keepNext w:val="0"/>
        <w:keepLines w:val="0"/>
        <w:pageBreakBefore w:val="0"/>
        <w:widowControl/>
        <w:kinsoku/>
        <w:wordWrap/>
        <w:overflowPunct/>
        <w:topLinePunct w:val="0"/>
        <w:autoSpaceDE/>
        <w:autoSpaceDN/>
        <w:bidi w:val="0"/>
        <w:adjustRightInd/>
        <w:snapToGrid w:val="0"/>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习近平新时代中国特色社会主义思想的引领下，我们相信通过全社会的共同努力，大学生就业问题能够逐步迎刃而解，为我国经济社会的可持续发展提供坚实的人才支撑。这一努力不仅是为了满足个体就业需求，更是为了实现全体人民共同富裕的伟大目标，为中华民族伟大复兴贡献力量。</w:t>
      </w:r>
    </w:p>
    <w:p>
      <w:pPr>
        <w:pStyle w:val="3"/>
        <w:keepNext w:val="0"/>
        <w:keepLines/>
        <w:pageBreakBefore w:val="0"/>
        <w:widowControl/>
        <w:kinsoku/>
        <w:wordWrap/>
        <w:overflowPunct/>
        <w:topLinePunct w:val="0"/>
        <w:autoSpaceDE/>
        <w:autoSpaceDN/>
        <w:bidi w:val="0"/>
        <w:adjustRightInd/>
        <w:snapToGrid w:val="0"/>
        <w:spacing w:line="240" w:lineRule="auto"/>
        <w:textAlignment w:val="auto"/>
        <w:rPr>
          <w:rFonts w:hint="eastAsia" w:ascii="宋体" w:hAnsi="宋体" w:eastAsia="宋体" w:cs="宋体"/>
          <w:b/>
          <w:bCs/>
          <w:kern w:val="2"/>
          <w:sz w:val="24"/>
          <w:szCs w:val="24"/>
          <w:lang w:val="en-US" w:eastAsia="zh-CN" w:bidi="ar-SA"/>
        </w:rPr>
      </w:pPr>
    </w:p>
    <w:p>
      <w:pPr>
        <w:jc w:val="left"/>
        <w:rPr>
          <w:rFonts w:hint="eastAsia" w:ascii="宋体" w:hAnsi="宋体"/>
        </w:rPr>
      </w:pPr>
    </w:p>
    <w:p>
      <w:pPr>
        <w:keepNext w:val="0"/>
        <w:keepLines w:val="0"/>
        <w:pageBreakBefore w:val="0"/>
        <w:widowControl w:val="0"/>
        <w:kinsoku/>
        <w:wordWrap/>
        <w:overflowPunct/>
        <w:topLinePunct w:val="0"/>
        <w:autoSpaceDE/>
        <w:autoSpaceDN/>
        <w:bidi w:val="0"/>
        <w:adjustRightInd/>
        <w:snapToGrid/>
        <w:spacing w:before="120" w:after="120"/>
        <w:ind w:firstLine="420" w:firstLineChars="0"/>
        <w:jc w:val="left"/>
        <w:textAlignment w:val="auto"/>
        <w:rPr>
          <w:rFonts w:hint="eastAsia" w:ascii="宋体" w:hAnsi="宋体"/>
          <w:b/>
          <w:bCs/>
          <w:sz w:val="24"/>
          <w:szCs w:val="24"/>
        </w:rPr>
      </w:pPr>
      <w:r>
        <w:rPr>
          <w:rFonts w:hint="eastAsia" w:ascii="宋体" w:hAnsi="宋体"/>
          <w:b/>
          <w:bCs/>
          <w:sz w:val="24"/>
          <w:szCs w:val="24"/>
        </w:rPr>
        <w:t>参考文献：</w:t>
      </w:r>
    </w:p>
    <w:p>
      <w:pPr>
        <w:keepNext w:val="0"/>
        <w:keepLines w:val="0"/>
        <w:pageBreakBefore w:val="0"/>
        <w:widowControl w:val="0"/>
        <w:numPr>
          <w:ilvl w:val="0"/>
          <w:numId w:val="1"/>
        </w:numPr>
        <w:kinsoku/>
        <w:wordWrap/>
        <w:overflowPunct/>
        <w:topLinePunct w:val="0"/>
        <w:autoSpaceDE/>
        <w:autoSpaceDN/>
        <w:bidi w:val="0"/>
        <w:adjustRightInd/>
        <w:snapToGrid/>
        <w:spacing w:line="300" w:lineRule="exact"/>
        <w:ind w:left="425" w:leftChars="0" w:hanging="425" w:firstLineChars="0"/>
        <w:jc w:val="left"/>
        <w:textAlignment w:val="auto"/>
        <w:rPr>
          <w:rFonts w:hint="eastAsia" w:ascii="宋体" w:hAnsi="宋体" w:eastAsia="宋体" w:cs="宋体"/>
          <w:kern w:val="2"/>
          <w:sz w:val="21"/>
          <w:szCs w:val="21"/>
          <w:lang w:val="en-US"/>
        </w:rPr>
      </w:pPr>
      <w:r>
        <w:rPr>
          <w:rFonts w:hint="eastAsia" w:ascii="宋体" w:hAnsi="宋体" w:cs="宋体"/>
          <w:kern w:val="2"/>
          <w:sz w:val="21"/>
          <w:szCs w:val="21"/>
          <w:lang w:val="en-US" w:eastAsia="zh-CN"/>
        </w:rPr>
        <w:t>刘亚娟</w:t>
      </w:r>
      <w:r>
        <w:rPr>
          <w:rFonts w:hint="eastAsia" w:ascii="宋体" w:hAnsi="宋体" w:eastAsia="宋体" w:cs="宋体"/>
          <w:kern w:val="2"/>
          <w:sz w:val="21"/>
          <w:szCs w:val="21"/>
          <w:lang w:val="en-US"/>
        </w:rPr>
        <w:t xml:space="preserve">. </w:t>
      </w:r>
      <w:r>
        <w:rPr>
          <w:rFonts w:hint="eastAsia" w:ascii="宋体" w:hAnsi="宋体" w:cs="宋体"/>
          <w:kern w:val="2"/>
          <w:sz w:val="21"/>
          <w:szCs w:val="21"/>
          <w:lang w:val="en-US" w:eastAsia="zh-CN"/>
        </w:rPr>
        <w:t>《习近平关于民生建设的重要论述研究》</w:t>
      </w:r>
      <w:r>
        <w:rPr>
          <w:rFonts w:hint="eastAsia" w:ascii="宋体" w:hAnsi="宋体" w:eastAsia="宋体" w:cs="宋体"/>
          <w:kern w:val="2"/>
          <w:sz w:val="21"/>
          <w:szCs w:val="21"/>
          <w:lang w:val="en-US"/>
        </w:rPr>
        <w:t xml:space="preserve">[J]. </w:t>
      </w:r>
      <w:r>
        <w:rPr>
          <w:rFonts w:hint="eastAsia" w:ascii="宋体" w:hAnsi="宋体" w:cs="宋体"/>
          <w:kern w:val="2"/>
          <w:sz w:val="21"/>
          <w:szCs w:val="21"/>
          <w:lang w:val="en-US" w:eastAsia="zh-CN"/>
        </w:rPr>
        <w:t>陕西科技大学</w:t>
      </w:r>
      <w:r>
        <w:rPr>
          <w:rFonts w:hint="eastAsia" w:ascii="宋体" w:hAnsi="宋体" w:eastAsia="宋体" w:cs="宋体"/>
          <w:kern w:val="2"/>
          <w:sz w:val="21"/>
          <w:szCs w:val="21"/>
          <w:lang w:val="en-US"/>
        </w:rPr>
        <w:t>,</w:t>
      </w:r>
      <w:r>
        <w:rPr>
          <w:rFonts w:hint="eastAsia" w:ascii="宋体" w:hAnsi="宋体" w:cs="宋体"/>
          <w:kern w:val="2"/>
          <w:sz w:val="21"/>
          <w:szCs w:val="21"/>
          <w:lang w:val="en-US" w:eastAsia="zh-CN"/>
        </w:rPr>
        <w:t>2023-03-01</w:t>
      </w:r>
      <w:r>
        <w:rPr>
          <w:rFonts w:hint="eastAsia" w:ascii="宋体" w:hAnsi="宋体" w:eastAsia="宋体" w:cs="宋体"/>
          <w:kern w:val="2"/>
          <w:sz w:val="21"/>
          <w:szCs w:val="21"/>
          <w:lang w:val="en-US"/>
        </w:rPr>
        <w:t>.</w:t>
      </w:r>
    </w:p>
    <w:p>
      <w:pPr>
        <w:keepNext w:val="0"/>
        <w:keepLines w:val="0"/>
        <w:pageBreakBefore w:val="0"/>
        <w:widowControl w:val="0"/>
        <w:numPr>
          <w:ilvl w:val="0"/>
          <w:numId w:val="1"/>
        </w:numPr>
        <w:kinsoku/>
        <w:wordWrap/>
        <w:overflowPunct/>
        <w:topLinePunct w:val="0"/>
        <w:autoSpaceDE/>
        <w:autoSpaceDN/>
        <w:bidi w:val="0"/>
        <w:adjustRightInd/>
        <w:snapToGrid/>
        <w:spacing w:line="300" w:lineRule="exact"/>
        <w:ind w:left="425" w:leftChars="0" w:hanging="425" w:firstLineChars="0"/>
        <w:jc w:val="left"/>
        <w:textAlignment w:val="auto"/>
        <w:rPr>
          <w:rFonts w:hint="eastAsia" w:ascii="宋体" w:hAnsi="宋体" w:eastAsia="宋体" w:cs="宋体"/>
          <w:kern w:val="2"/>
          <w:sz w:val="21"/>
          <w:szCs w:val="21"/>
          <w:lang w:val="en-US"/>
        </w:rPr>
      </w:pPr>
      <w:r>
        <w:rPr>
          <w:rFonts w:hint="eastAsia" w:ascii="宋体" w:hAnsi="宋体" w:cs="宋体"/>
          <w:kern w:val="2"/>
          <w:sz w:val="21"/>
          <w:szCs w:val="21"/>
          <w:lang w:val="en-US" w:eastAsia="zh-CN"/>
        </w:rPr>
        <w:t>刘延东</w:t>
      </w:r>
      <w:r>
        <w:rPr>
          <w:rFonts w:hint="eastAsia" w:ascii="宋体" w:hAnsi="宋体" w:eastAsia="宋体" w:cs="宋体"/>
          <w:kern w:val="2"/>
          <w:sz w:val="21"/>
          <w:szCs w:val="21"/>
          <w:lang w:val="en-US"/>
        </w:rPr>
        <w:t xml:space="preserve">. </w:t>
      </w:r>
      <w:r>
        <w:rPr>
          <w:rFonts w:hint="eastAsia" w:ascii="宋体" w:hAnsi="宋体" w:cs="宋体"/>
          <w:kern w:val="2"/>
          <w:sz w:val="21"/>
          <w:szCs w:val="21"/>
          <w:lang w:val="en-US" w:eastAsia="zh-CN"/>
        </w:rPr>
        <w:t>中国特色社会主义进入新时代</w:t>
      </w:r>
      <w:r>
        <w:rPr>
          <w:rFonts w:hint="eastAsia" w:ascii="宋体" w:hAnsi="宋体" w:eastAsia="宋体" w:cs="宋体"/>
          <w:kern w:val="2"/>
          <w:sz w:val="21"/>
          <w:szCs w:val="21"/>
          <w:lang w:val="en-US"/>
        </w:rPr>
        <w:t>[J].2019.</w:t>
      </w:r>
    </w:p>
    <w:p>
      <w:pPr>
        <w:keepNext w:val="0"/>
        <w:keepLines w:val="0"/>
        <w:pageBreakBefore w:val="0"/>
        <w:widowControl w:val="0"/>
        <w:numPr>
          <w:ilvl w:val="0"/>
          <w:numId w:val="1"/>
        </w:numPr>
        <w:kinsoku/>
        <w:wordWrap/>
        <w:overflowPunct/>
        <w:topLinePunct w:val="0"/>
        <w:autoSpaceDE/>
        <w:autoSpaceDN/>
        <w:bidi w:val="0"/>
        <w:adjustRightInd/>
        <w:snapToGrid/>
        <w:spacing w:line="300" w:lineRule="exact"/>
        <w:ind w:left="425" w:leftChars="0" w:hanging="425" w:firstLineChars="0"/>
        <w:jc w:val="left"/>
        <w:textAlignment w:val="auto"/>
        <w:rPr>
          <w:rFonts w:hint="eastAsia" w:ascii="宋体" w:hAnsi="宋体" w:eastAsia="宋体" w:cs="宋体"/>
          <w:kern w:val="2"/>
          <w:sz w:val="21"/>
          <w:szCs w:val="21"/>
          <w:lang w:val="en-US"/>
        </w:rPr>
      </w:pPr>
      <w:r>
        <w:rPr>
          <w:rFonts w:hint="eastAsia" w:ascii="宋体" w:hAnsi="宋体" w:cs="宋体"/>
          <w:kern w:val="2"/>
          <w:sz w:val="21"/>
          <w:szCs w:val="21"/>
          <w:lang w:val="en-US" w:eastAsia="zh-CN"/>
        </w:rPr>
        <w:t>钱颖一</w:t>
      </w:r>
      <w:r>
        <w:rPr>
          <w:rFonts w:hint="eastAsia" w:ascii="宋体" w:hAnsi="宋体" w:eastAsia="宋体" w:cs="宋体"/>
          <w:kern w:val="2"/>
          <w:sz w:val="21"/>
          <w:szCs w:val="21"/>
          <w:lang w:val="en-US"/>
        </w:rPr>
        <w:t xml:space="preserve">. </w:t>
      </w:r>
      <w:r>
        <w:rPr>
          <w:rFonts w:hint="eastAsia" w:ascii="宋体" w:hAnsi="宋体" w:cs="宋体"/>
          <w:kern w:val="2"/>
          <w:sz w:val="21"/>
          <w:szCs w:val="21"/>
          <w:lang w:val="en-US" w:eastAsia="zh-CN"/>
        </w:rPr>
        <w:t>习近平新时代中国特色社会主义思想的形成及其理论献</w:t>
      </w:r>
      <w:r>
        <w:rPr>
          <w:rFonts w:hint="eastAsia" w:ascii="宋体" w:hAnsi="宋体" w:eastAsia="宋体" w:cs="宋体"/>
          <w:kern w:val="2"/>
          <w:sz w:val="21"/>
          <w:szCs w:val="21"/>
          <w:lang w:val="en-US"/>
        </w:rPr>
        <w:t>.20</w:t>
      </w:r>
      <w:r>
        <w:rPr>
          <w:rFonts w:hint="eastAsia" w:ascii="宋体" w:hAnsi="宋体" w:cs="宋体"/>
          <w:kern w:val="2"/>
          <w:sz w:val="21"/>
          <w:szCs w:val="21"/>
          <w:lang w:val="en-US" w:eastAsia="zh-CN"/>
        </w:rPr>
        <w:t>18</w:t>
      </w:r>
      <w:r>
        <w:rPr>
          <w:rFonts w:hint="eastAsia" w:ascii="宋体" w:hAnsi="宋体" w:eastAsia="宋体" w:cs="宋体"/>
          <w:kern w:val="2"/>
          <w:sz w:val="21"/>
          <w:szCs w:val="21"/>
          <w:lang w:val="en-US"/>
        </w:rPr>
        <w:t>,(11):103-104.</w:t>
      </w:r>
    </w:p>
    <w:p>
      <w:pPr>
        <w:keepNext w:val="0"/>
        <w:keepLines w:val="0"/>
        <w:pageBreakBefore w:val="0"/>
        <w:widowControl w:val="0"/>
        <w:numPr>
          <w:ilvl w:val="0"/>
          <w:numId w:val="1"/>
        </w:numPr>
        <w:kinsoku/>
        <w:wordWrap/>
        <w:overflowPunct/>
        <w:topLinePunct w:val="0"/>
        <w:autoSpaceDE/>
        <w:autoSpaceDN/>
        <w:bidi w:val="0"/>
        <w:adjustRightInd/>
        <w:snapToGrid/>
        <w:spacing w:line="300" w:lineRule="exact"/>
        <w:ind w:left="425" w:leftChars="0" w:hanging="425" w:firstLineChars="0"/>
        <w:jc w:val="left"/>
        <w:textAlignment w:val="auto"/>
        <w:rPr>
          <w:rFonts w:hint="eastAsia" w:ascii="宋体" w:hAnsi="宋体" w:eastAsia="宋体" w:cs="宋体"/>
          <w:kern w:val="2"/>
          <w:sz w:val="21"/>
          <w:szCs w:val="21"/>
          <w:lang w:val="en-US"/>
        </w:rPr>
      </w:pPr>
      <w:bookmarkStart w:id="10" w:name="_Ref7934"/>
      <w:r>
        <w:rPr>
          <w:rFonts w:hint="eastAsia" w:ascii="宋体" w:hAnsi="宋体" w:eastAsia="宋体" w:cs="宋体"/>
          <w:kern w:val="2"/>
          <w:sz w:val="21"/>
          <w:szCs w:val="21"/>
          <w:lang w:val="en-US"/>
        </w:rPr>
        <w:t>谷国锋. 试论当代大学生择业观与就业观的形成及作用[J]. 吉林教育科学,2000,(09):46-47.</w:t>
      </w:r>
      <w:bookmarkEnd w:id="10"/>
    </w:p>
    <w:p>
      <w:pPr>
        <w:keepNext w:val="0"/>
        <w:keepLines w:val="0"/>
        <w:pageBreakBefore w:val="0"/>
        <w:widowControl/>
        <w:kinsoku/>
        <w:wordWrap/>
        <w:overflowPunct/>
        <w:topLinePunct w:val="0"/>
        <w:autoSpaceDE/>
        <w:autoSpaceDN/>
        <w:bidi w:val="0"/>
        <w:adjustRightInd/>
        <w:snapToGrid w:val="0"/>
        <w:spacing w:line="240" w:lineRule="auto"/>
        <w:ind w:firstLine="480" w:firstLineChars="200"/>
        <w:textAlignment w:val="auto"/>
        <w:rPr>
          <w:rFonts w:hint="eastAsia" w:ascii="宋体" w:hAnsi="宋体" w:eastAsia="宋体" w:cs="宋体"/>
          <w:sz w:val="24"/>
          <w:szCs w:val="24"/>
          <w:lang w:val="en-US" w:eastAsia="zh-CN"/>
        </w:rPr>
      </w:pPr>
    </w:p>
    <w:p>
      <w:pPr>
        <w:jc w:val="center"/>
        <w:rPr>
          <w:rFonts w:ascii="楷体_GB2312" w:eastAsia="楷体_GB2312"/>
          <w:sz w:val="36"/>
          <w:szCs w:val="44"/>
        </w:rPr>
      </w:pPr>
    </w:p>
    <w:sectPr>
      <w:footerReference r:id="rId4" w:type="default"/>
      <w:footerReference r:id="rId5" w:type="even"/>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方正小标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《习近平新时代中国特色社会主义思想概论》课程论文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BD0012"/>
    <w:multiLevelType w:val="singleLevel"/>
    <w:tmpl w:val="77BD0012"/>
    <w:lvl w:ilvl="0" w:tentative="0">
      <w:start w:val="1"/>
      <w:numFmt w:val="decimal"/>
      <w:lvlText w:val="[%1]"/>
      <w:lvlJc w:val="left"/>
      <w:pPr>
        <w:tabs>
          <w:tab w:val="left" w:pos="420"/>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BjYTA1NzIzMGNmMTU3MjQ4N2ZmMjY4OWU0MDA4YzgifQ=="/>
  </w:docVars>
  <w:rsids>
    <w:rsidRoot w:val="00B84661"/>
    <w:rsid w:val="00042903"/>
    <w:rsid w:val="00045EB8"/>
    <w:rsid w:val="000D268E"/>
    <w:rsid w:val="0013728D"/>
    <w:rsid w:val="001420C9"/>
    <w:rsid w:val="002574E7"/>
    <w:rsid w:val="002616D0"/>
    <w:rsid w:val="00267E6B"/>
    <w:rsid w:val="002A0857"/>
    <w:rsid w:val="002C2079"/>
    <w:rsid w:val="00306C5A"/>
    <w:rsid w:val="003A57A5"/>
    <w:rsid w:val="003E3E72"/>
    <w:rsid w:val="004550AD"/>
    <w:rsid w:val="005B2C7A"/>
    <w:rsid w:val="005B70E7"/>
    <w:rsid w:val="006702A8"/>
    <w:rsid w:val="006B0D6E"/>
    <w:rsid w:val="007A2988"/>
    <w:rsid w:val="008124D6"/>
    <w:rsid w:val="0088253B"/>
    <w:rsid w:val="008916E9"/>
    <w:rsid w:val="008B3B36"/>
    <w:rsid w:val="009A44C9"/>
    <w:rsid w:val="00A71BC6"/>
    <w:rsid w:val="00AE4737"/>
    <w:rsid w:val="00B84661"/>
    <w:rsid w:val="00B84DE2"/>
    <w:rsid w:val="00C76372"/>
    <w:rsid w:val="00C87572"/>
    <w:rsid w:val="00CA1CCC"/>
    <w:rsid w:val="00CE615F"/>
    <w:rsid w:val="00D42260"/>
    <w:rsid w:val="00DB0D52"/>
    <w:rsid w:val="00E33B04"/>
    <w:rsid w:val="00E93D77"/>
    <w:rsid w:val="00F6297B"/>
    <w:rsid w:val="012F67EE"/>
    <w:rsid w:val="0152561D"/>
    <w:rsid w:val="01764735"/>
    <w:rsid w:val="01B865E1"/>
    <w:rsid w:val="05C16193"/>
    <w:rsid w:val="06265EE5"/>
    <w:rsid w:val="068E6510"/>
    <w:rsid w:val="08337756"/>
    <w:rsid w:val="09297E40"/>
    <w:rsid w:val="094C2E23"/>
    <w:rsid w:val="0A145530"/>
    <w:rsid w:val="0A163537"/>
    <w:rsid w:val="0B9A538F"/>
    <w:rsid w:val="0DB45467"/>
    <w:rsid w:val="0E4426B2"/>
    <w:rsid w:val="0EEE5858"/>
    <w:rsid w:val="0F251188"/>
    <w:rsid w:val="0F6A69DA"/>
    <w:rsid w:val="0FD73274"/>
    <w:rsid w:val="0FE25086"/>
    <w:rsid w:val="10327F45"/>
    <w:rsid w:val="108B66F1"/>
    <w:rsid w:val="10BC578F"/>
    <w:rsid w:val="118653FD"/>
    <w:rsid w:val="11D530AC"/>
    <w:rsid w:val="12605E9D"/>
    <w:rsid w:val="129C6D40"/>
    <w:rsid w:val="12CB1516"/>
    <w:rsid w:val="130835B9"/>
    <w:rsid w:val="131B412C"/>
    <w:rsid w:val="136A2066"/>
    <w:rsid w:val="1388706E"/>
    <w:rsid w:val="13B44A8A"/>
    <w:rsid w:val="145A5976"/>
    <w:rsid w:val="147274C4"/>
    <w:rsid w:val="14952EAD"/>
    <w:rsid w:val="17667974"/>
    <w:rsid w:val="17CC78C9"/>
    <w:rsid w:val="187C3BA8"/>
    <w:rsid w:val="19050204"/>
    <w:rsid w:val="19E45B25"/>
    <w:rsid w:val="1ADA7C93"/>
    <w:rsid w:val="1C3B30F7"/>
    <w:rsid w:val="1C850907"/>
    <w:rsid w:val="1D7B5602"/>
    <w:rsid w:val="1DF93701"/>
    <w:rsid w:val="1E0C0B57"/>
    <w:rsid w:val="1F2F5A95"/>
    <w:rsid w:val="1F6C1FC1"/>
    <w:rsid w:val="20521CC3"/>
    <w:rsid w:val="206979A8"/>
    <w:rsid w:val="20B43BF1"/>
    <w:rsid w:val="20CC602A"/>
    <w:rsid w:val="20E2037E"/>
    <w:rsid w:val="20E424AA"/>
    <w:rsid w:val="21DB27DD"/>
    <w:rsid w:val="22636631"/>
    <w:rsid w:val="24641F6F"/>
    <w:rsid w:val="261F115F"/>
    <w:rsid w:val="264D337E"/>
    <w:rsid w:val="26597454"/>
    <w:rsid w:val="26FE1DA7"/>
    <w:rsid w:val="27647E18"/>
    <w:rsid w:val="2769278E"/>
    <w:rsid w:val="286D516D"/>
    <w:rsid w:val="28A946D6"/>
    <w:rsid w:val="28BE4B82"/>
    <w:rsid w:val="2A6A7EA4"/>
    <w:rsid w:val="2AAA3E32"/>
    <w:rsid w:val="2C146970"/>
    <w:rsid w:val="2DA12C8D"/>
    <w:rsid w:val="2DD91C23"/>
    <w:rsid w:val="2E0C0CDD"/>
    <w:rsid w:val="2E2A77AC"/>
    <w:rsid w:val="2FC13AF8"/>
    <w:rsid w:val="2FFA36B4"/>
    <w:rsid w:val="30342E5E"/>
    <w:rsid w:val="31A24D8D"/>
    <w:rsid w:val="31F23BF9"/>
    <w:rsid w:val="324270F1"/>
    <w:rsid w:val="32EA403A"/>
    <w:rsid w:val="341A34F8"/>
    <w:rsid w:val="34311BE5"/>
    <w:rsid w:val="34F66875"/>
    <w:rsid w:val="37CB17CA"/>
    <w:rsid w:val="391D1C3B"/>
    <w:rsid w:val="393002D4"/>
    <w:rsid w:val="399B3847"/>
    <w:rsid w:val="39C944DB"/>
    <w:rsid w:val="3BDA234D"/>
    <w:rsid w:val="3C6610FC"/>
    <w:rsid w:val="3CA77D4A"/>
    <w:rsid w:val="3D1760A7"/>
    <w:rsid w:val="3D9E4D9F"/>
    <w:rsid w:val="3DC267B0"/>
    <w:rsid w:val="3ED402CB"/>
    <w:rsid w:val="3F055FB6"/>
    <w:rsid w:val="3F180A9E"/>
    <w:rsid w:val="3FC47810"/>
    <w:rsid w:val="4105229D"/>
    <w:rsid w:val="416F4BB3"/>
    <w:rsid w:val="42126BB9"/>
    <w:rsid w:val="423C26B7"/>
    <w:rsid w:val="426F52FB"/>
    <w:rsid w:val="42B3408E"/>
    <w:rsid w:val="42D277E9"/>
    <w:rsid w:val="4395028B"/>
    <w:rsid w:val="44A85C57"/>
    <w:rsid w:val="44CA3E94"/>
    <w:rsid w:val="4500379D"/>
    <w:rsid w:val="45B47174"/>
    <w:rsid w:val="45C974B4"/>
    <w:rsid w:val="467558AA"/>
    <w:rsid w:val="4A0C2074"/>
    <w:rsid w:val="4A1E05FB"/>
    <w:rsid w:val="4A6841E9"/>
    <w:rsid w:val="4D9001A3"/>
    <w:rsid w:val="4E07300A"/>
    <w:rsid w:val="4E1505D7"/>
    <w:rsid w:val="4E3A7EA4"/>
    <w:rsid w:val="4EC752C2"/>
    <w:rsid w:val="4EF630C9"/>
    <w:rsid w:val="4F223F43"/>
    <w:rsid w:val="500837EF"/>
    <w:rsid w:val="50AD3DB7"/>
    <w:rsid w:val="50E16D13"/>
    <w:rsid w:val="51AE7DE7"/>
    <w:rsid w:val="52AF7AE2"/>
    <w:rsid w:val="535C381A"/>
    <w:rsid w:val="53DD2CA6"/>
    <w:rsid w:val="53E04BF9"/>
    <w:rsid w:val="54130553"/>
    <w:rsid w:val="57A17BB2"/>
    <w:rsid w:val="57C33EC0"/>
    <w:rsid w:val="58A12209"/>
    <w:rsid w:val="593675A5"/>
    <w:rsid w:val="59946AF0"/>
    <w:rsid w:val="59AF3DB6"/>
    <w:rsid w:val="5B0F614B"/>
    <w:rsid w:val="5B5B0BA9"/>
    <w:rsid w:val="5CBC0B98"/>
    <w:rsid w:val="5D645056"/>
    <w:rsid w:val="5DF17FD2"/>
    <w:rsid w:val="5EAA2D6B"/>
    <w:rsid w:val="5F9B75BB"/>
    <w:rsid w:val="606E6A75"/>
    <w:rsid w:val="60E62582"/>
    <w:rsid w:val="610F145C"/>
    <w:rsid w:val="616F0958"/>
    <w:rsid w:val="61C37858"/>
    <w:rsid w:val="622110C3"/>
    <w:rsid w:val="622456E7"/>
    <w:rsid w:val="623D6452"/>
    <w:rsid w:val="626A0C09"/>
    <w:rsid w:val="62CF4570"/>
    <w:rsid w:val="63633DC4"/>
    <w:rsid w:val="65224A49"/>
    <w:rsid w:val="65CD59F4"/>
    <w:rsid w:val="65D0787E"/>
    <w:rsid w:val="66906D52"/>
    <w:rsid w:val="66BD78CB"/>
    <w:rsid w:val="671D183F"/>
    <w:rsid w:val="67263FC9"/>
    <w:rsid w:val="676A3084"/>
    <w:rsid w:val="67B7688D"/>
    <w:rsid w:val="67DB7112"/>
    <w:rsid w:val="6AEC20B5"/>
    <w:rsid w:val="6C9A4DEB"/>
    <w:rsid w:val="6D262AD0"/>
    <w:rsid w:val="6D27689F"/>
    <w:rsid w:val="6D6F10B6"/>
    <w:rsid w:val="6DF130DE"/>
    <w:rsid w:val="6E9568DB"/>
    <w:rsid w:val="6EAA686A"/>
    <w:rsid w:val="6ECA22F1"/>
    <w:rsid w:val="6EEA18DA"/>
    <w:rsid w:val="6F165124"/>
    <w:rsid w:val="6F54013B"/>
    <w:rsid w:val="6F813781"/>
    <w:rsid w:val="6F8D3A1C"/>
    <w:rsid w:val="6FB3072D"/>
    <w:rsid w:val="72EB511F"/>
    <w:rsid w:val="745925A1"/>
    <w:rsid w:val="74AE35F5"/>
    <w:rsid w:val="753C5586"/>
    <w:rsid w:val="75E02E27"/>
    <w:rsid w:val="76C00E33"/>
    <w:rsid w:val="76DC2C0A"/>
    <w:rsid w:val="76F26CFC"/>
    <w:rsid w:val="782642CC"/>
    <w:rsid w:val="79206045"/>
    <w:rsid w:val="79DB7B85"/>
    <w:rsid w:val="7A0D5D0B"/>
    <w:rsid w:val="7A6D2D01"/>
    <w:rsid w:val="7A744739"/>
    <w:rsid w:val="7A805981"/>
    <w:rsid w:val="7AE71AF0"/>
    <w:rsid w:val="7B7B4275"/>
    <w:rsid w:val="7C1A4147"/>
    <w:rsid w:val="7C8B294F"/>
    <w:rsid w:val="7D664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semiHidden/>
    <w:unhideWhenUsed/>
    <w:qFormat/>
    <w:uiPriority w:val="0"/>
    <w:pPr>
      <w:keepNext/>
      <w:keepLines/>
      <w:spacing w:before="260" w:after="260" w:line="416" w:lineRule="auto"/>
      <w:outlineLvl w:val="1"/>
    </w:pPr>
    <w:rPr>
      <w:rFonts w:ascii="等线 Light" w:hAnsi="等线 Light" w:eastAsia="等线 Light" w:cs="Times New Roman"/>
      <w:b/>
      <w:bCs/>
      <w:sz w:val="32"/>
      <w:szCs w:val="32"/>
    </w:rPr>
  </w:style>
  <w:style w:type="character" w:default="1" w:styleId="9">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10"/>
    <w:unhideWhenUsed/>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6">
    <w:name w:val="toc 1"/>
    <w:basedOn w:val="1"/>
    <w:next w:val="1"/>
    <w:unhideWhenUsed/>
    <w:qFormat/>
    <w:uiPriority w:val="39"/>
    <w:pPr>
      <w:spacing w:after="100" w:line="259" w:lineRule="auto"/>
    </w:pPr>
    <w:rPr>
      <w:rFonts w:cs="Times New Roman"/>
      <w:sz w:val="22"/>
      <w:szCs w:val="22"/>
      <w:lang w:val="en-US"/>
    </w:rPr>
  </w:style>
  <w:style w:type="paragraph" w:styleId="7">
    <w:name w:val="toc 2"/>
    <w:basedOn w:val="1"/>
    <w:next w:val="1"/>
    <w:unhideWhenUsed/>
    <w:qFormat/>
    <w:uiPriority w:val="39"/>
    <w:pPr>
      <w:spacing w:after="100" w:line="259" w:lineRule="auto"/>
      <w:ind w:left="220"/>
    </w:pPr>
    <w:rPr>
      <w:rFonts w:cs="Times New Roman"/>
      <w:sz w:val="22"/>
      <w:szCs w:val="22"/>
      <w:lang w:val="en-US"/>
    </w:rPr>
  </w:style>
  <w:style w:type="character" w:customStyle="1" w:styleId="10">
    <w:name w:val="页眉 字符"/>
    <w:basedOn w:val="9"/>
    <w:link w:val="5"/>
    <w:uiPriority w:val="99"/>
    <w:rPr>
      <w:sz w:val="18"/>
      <w:szCs w:val="18"/>
    </w:rPr>
  </w:style>
  <w:style w:type="character" w:customStyle="1" w:styleId="11">
    <w:name w:val="页脚 字符"/>
    <w:basedOn w:val="9"/>
    <w:link w:val="4"/>
    <w:uiPriority w:val="99"/>
    <w:rPr>
      <w:sz w:val="18"/>
      <w:szCs w:val="18"/>
    </w:rPr>
  </w:style>
  <w:style w:type="paragraph" w:styleId="12">
    <w:name w:val="List Paragraph"/>
    <w:basedOn w:val="1"/>
    <w:qFormat/>
    <w:uiPriority w:val="34"/>
    <w:pPr>
      <w:ind w:firstLine="420" w:firstLineChars="200"/>
    </w:pPr>
  </w:style>
  <w:style w:type="character" w:customStyle="1" w:styleId="13">
    <w:name w:val="标题 2 字符"/>
    <w:basedOn w:val="9"/>
    <w:link w:val="3"/>
    <w:semiHidden/>
    <w:qFormat/>
    <w:uiPriority w:val="0"/>
    <w:rPr>
      <w:rFonts w:ascii="等线 Light" w:hAnsi="等线 Light" w:eastAsia="等线 Light" w:cs="Times New Roman"/>
      <w:b/>
      <w:bCs/>
      <w:sz w:val="32"/>
      <w:szCs w:val="32"/>
    </w:rPr>
  </w:style>
  <w:style w:type="paragraph" w:customStyle="1" w:styleId="14">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lang w:val="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C24392-32E4-4E31-BEFE-3941C63FA1BC}">
  <ds:schemaRefs/>
</ds:datastoreItem>
</file>

<file path=docProps/app.xml><?xml version="1.0" encoding="utf-8"?>
<Properties xmlns="http://schemas.openxmlformats.org/officeDocument/2006/extended-properties" xmlns:vt="http://schemas.openxmlformats.org/officeDocument/2006/docPropsVTypes">
  <Template>Normal</Template>
  <Pages>2</Pages>
  <Words>48</Words>
  <Characters>277</Characters>
  <Lines>2</Lines>
  <Paragraphs>1</Paragraphs>
  <TotalTime>0</TotalTime>
  <ScaleCrop>false</ScaleCrop>
  <LinksUpToDate>false</LinksUpToDate>
  <CharactersWithSpaces>324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2023-05-09T13:53:00Z</dcterms:created>
  <dc:creator>董 钰洁</dc:creator>
  <cp:lastModifiedBy>WPS_1622095439</cp:lastModifiedBy>
  <dcterms:modified xsi:type="dcterms:W3CDTF">2023-12-11T01:55:09Z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BCA1824F45054DE99C607C5FE3017DEF</vt:lpwstr>
  </property>
</Properties>
</file>