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焦度计项目三类流程图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4"/>
        </w:rPr>
        <w:t>展示整个项目制作流程、软件部分运行流程、整个设备运行流程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2"/>
        </w:rPr>
        <w:t>用途：项目答辩、团队培训、PPT 截图引用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52560" cy="576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整个项目制作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52560" cy="5760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软件部分运行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52560" cy="5760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整个设备运行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