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FloatMemo 安卓版</w:t>
        <w:br/>
        <w:t>AI 笔记软件需求文档</w:t>
      </w:r>
    </w:p>
    <w:p>
      <w:pPr>
        <w:pStyle w:val="Subtitle"/>
      </w:pPr>
      <w:r>
        <w:t>V1.0  |  2026年10月25日  |  产品需求设计</w:t>
      </w:r>
    </w:p>
    <w:p>
      <w:r>
        <w:rPr>
          <w:b/>
        </w:rPr>
        <w:t>目标是让随手记录成为以后能够找回、看懂并继续使用的个人笔记。以现有 FloatMemo 安卓版为基础，由 AI 梳理内容、分类、标签和关联；用户负责记录、浏览、搜索，以及少量必要的确认与纠正。</w:t>
      </w:r>
    </w:p>
    <w:p>
      <w:pPr>
        <w:pStyle w:val="Heading2"/>
      </w:pPr>
      <w:r>
        <w:t>1 产品目标与边界</w:t>
      </w:r>
    </w:p>
    <w:p>
      <w:r>
        <w:rPr>
          <w:b w:val="0"/>
        </w:rPr>
        <w:t>当前困扰是笔记多、内容杂，逐渐只写不看；再次阅读时可能不理解当时的意思。遇到相似情境时，用户通常只能想起几个模糊的词，难以找回相关记录。自动整理的价值，要由以后使用笔记的效果来判断。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66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  <w:jc w:val="center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type="dxa" w:w="82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用户可观察的结果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找得到</w:t>
            </w:r>
          </w:p>
        </w:tc>
        <w:tc>
          <w:tcPr>
            <w:tcW w:type="dxa" w:w="82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用自己的词或一句描述，找到旧笔记和相关段落。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看得懂</w:t>
            </w:r>
          </w:p>
        </w:tc>
        <w:tc>
          <w:tcPr>
            <w:tcW w:type="dxa" w:w="82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先看清楚的要点，需要时查看完整原文和背景。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能联系起来</w:t>
            </w:r>
          </w:p>
        </w:tc>
        <w:tc>
          <w:tcPr>
            <w:tcW w:type="dxa" w:w="82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浏览主题与标签，查看相关笔记及关联理由。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少维护</w:t>
            </w:r>
          </w:p>
        </w:tc>
        <w:tc>
          <w:tcPr>
            <w:tcW w:type="dxa" w:w="82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多数整理自动完成，纠正结果得到保留并被遵循。</w:t>
            </w:r>
          </w:p>
        </w:tc>
      </w:tr>
    </w:tbl>
    <w:p>
      <w:pPr>
        <w:spacing w:after="20"/>
      </w:pPr>
    </w:p>
    <w:p>
      <w:pPr>
        <w:pStyle w:val="Heading2"/>
      </w:pPr>
      <w:r>
        <w:t>需求状态</w:t>
      </w:r>
    </w:p>
    <w:p>
      <w:r>
        <w:rPr>
          <w:b w:val="0"/>
        </w:rPr>
        <w:t>已确认：使用现有安卓项目；AI 梳理要点、分类、标签及关联；支持浏览与模糊检索；保留原意；允许偶尔确认和纠正。本文中的页面、字段、阈值和实现顺序是首版设计提案，供开发与验收评审使用，均不表示功能已经实现或测试通过。</w:t>
      </w:r>
    </w:p>
    <w:p>
      <w:pPr>
        <w:pStyle w:val="Heading2"/>
      </w:pPr>
      <w:r>
        <w:t>首版范围</w:t>
      </w:r>
    </w:p>
    <w:p>
      <w:r>
        <w:rPr>
          <w:b w:val="0"/>
        </w:rPr>
        <w:t>首版面向单人、中文文本笔记，完成记录、整理、查找、浏览和纠正的完整流程。保留悬浮便签。跨设备同步、多人协作、图片 OCR、语音转写、网页全文抓取、自动上网扩写和复杂知识图谱展示列为后续范围。</w:t>
      </w:r>
    </w:p>
    <w:p>
      <w:r>
        <w:rPr>
          <w:b w:val="0"/>
        </w:rPr>
        <w:t>阅读顺序：第2节说明依据与范围；第3节给出场景；第4至7节定义功能；第8至10节定义页面、数据与运行边界；第11节为验收标准；第12节列出交付顺序和待决策事项。</w:t>
      </w:r>
    </w:p>
    <w:p>
      <w:r>
        <w:br w:type="page"/>
      </w:r>
    </w:p>
    <w:p>
      <w:pPr>
        <w:pStyle w:val="Heading1"/>
      </w:pPr>
      <w:r>
        <w:t>2 设计依据与现有基础</w:t>
      </w:r>
    </w:p>
    <w:p>
      <w:r>
        <w:rPr>
          <w:b w:val="0"/>
        </w:rPr>
        <w:t>文章将笔记管理分为存放内容和建立索引，并强调规则、标签关系与持续维护。本产品将这些工作转化为 AI 可执行、用户可检查的整理过程。具体目录应随个人内容形成，避免在记录前要求用户建立完整体系。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14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文章中的思想</w:t>
            </w:r>
          </w:p>
        </w:tc>
        <w:tc>
          <w:tcPr>
            <w:tcW w:type="dxa" w:w="71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本产品的设计转化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收集后再处理</w:t>
            </w:r>
          </w:p>
        </w:tc>
        <w:tc>
          <w:tcPr>
            <w:tcW w:type="dxa" w:w="71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原文立即本地保存；整理作为后续任务执行。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层次清楚与统一命名</w:t>
            </w:r>
          </w:p>
        </w:tc>
        <w:tc>
          <w:tcPr>
            <w:tcW w:type="dxa" w:w="71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使用稳定主题和标题建议；沿用已有分类，控制新增分类。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标签从多个角度索引</w:t>
            </w:r>
          </w:p>
        </w:tc>
        <w:tc>
          <w:tcPr>
            <w:tcW w:type="dxa" w:w="71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同一笔记可拥有主题、情境和内容性质等标签。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标签之间建立结构</w:t>
            </w:r>
          </w:p>
        </w:tc>
        <w:tc>
          <w:tcPr>
            <w:tcW w:type="dxa" w:w="71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主题层次、标签同义词、笔记之间的有理由关联。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定位笔记内部知识点</w:t>
            </w:r>
          </w:p>
        </w:tc>
        <w:tc>
          <w:tcPr>
            <w:tcW w:type="dxa" w:w="71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搜索命中具体段落；整理要点可回到原文位置。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定期维护</w:t>
            </w:r>
          </w:p>
        </w:tc>
        <w:tc>
          <w:tcPr>
            <w:tcW w:type="dxa" w:w="71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新增与修改触发整理；提示冲突、重复和需要确认的内容。</w:t>
            </w:r>
          </w:p>
        </w:tc>
      </w:tr>
    </w:tbl>
    <w:p>
      <w:pPr>
        <w:spacing w:after="20"/>
      </w:pPr>
    </w:p>
    <w:p>
      <w:pPr>
        <w:pStyle w:val="Heading2"/>
      </w:pPr>
      <w:r>
        <w:t>已核对的安卓项目基础</w:t>
      </w:r>
    </w:p>
    <w:p>
      <w:r>
        <w:rPr>
          <w:b w:val="0"/>
        </w:rPr>
        <w:t>依据已提供源码包中的 README、Note、NoteRepository、MainActivity 和 AndroidManifest：项目为 Java 原生安卓应用，包含悬浮窗口、编辑、文件夹、标题正文文字匹配、本地 JSON 保存和导出。当前数据结构无标签、整理结果和笔记关联字段；未声明网络权限。</w:t>
      </w:r>
    </w:p>
    <w:p>
      <w:r>
        <w:rPr>
          <w:b w:val="0"/>
        </w:rPr>
        <w:t>项目材料记载最低 Android 8.0、目标 API 35，并提供构建检查记录；材料同时说明尚未完成真机验收。本需求沿用悬浮输入体验，增加结构化数据、后台任务、AI 接口、浏览页与新的搜索流程。</w:t>
      </w:r>
    </w:p>
    <w:p>
      <w:pPr>
        <w:pStyle w:val="Heading2"/>
      </w:pPr>
      <w:r>
        <w:t>优先级</w:t>
      </w:r>
    </w:p>
    <w:p>
      <w:r>
        <w:rPr>
          <w:b w:val="0"/>
        </w:rPr>
        <w:t>P0 是首版必须交付：原文与整理结果分开保存、要点整理、可浏览分类标签、有理由的关联、混合搜索、纠正、任务恢复、旧数据兼容和备份恢复。P1 是首版后改进：同义标签批量合并建议、专题回顾汇总和更丰富的筛选。P2 是后续探索：图谱、同步和多媒体。</w:t>
      </w:r>
    </w:p>
    <w:p>
      <w:pPr>
        <w:pStyle w:val="Heading2"/>
      </w:pPr>
      <w:r>
        <w:t>事实与提案的区分</w:t>
      </w:r>
    </w:p>
    <w:p>
      <w:r>
        <w:rPr>
          <w:b w:val="0"/>
        </w:rPr>
        <w:t>现有项目能力以上述源码为依据；用户需求以上一轮确认内容为依据。自动整理质量、搜索效果、耗时和费用均需通过样本实测，本文不预设其达标。</w:t>
      </w:r>
    </w:p>
    <w:p>
      <w:r>
        <w:br w:type="page"/>
      </w:r>
    </w:p>
    <w:p>
      <w:pPr>
        <w:pStyle w:val="Heading1"/>
      </w:pPr>
      <w:r>
        <w:t>3 核心场景与完整流程</w:t>
      </w:r>
    </w:p>
    <w:p>
      <w:pPr>
        <w:pStyle w:val="Heading2"/>
      </w:pPr>
      <w:r>
        <w:t>场景一 随手记下聊天中的困惑</w:t>
      </w:r>
    </w:p>
    <w:p>
      <w:r>
        <w:rPr>
          <w:b w:val="0"/>
        </w:rPr>
        <w:t>用户在其他应用上方打开悬浮便签，写下自己聊天时难以找到话题的观察和想法。无需选择分类。软件先保存原文，再在允许的条件下整理；用户可以直接离开。</w:t>
      </w:r>
    </w:p>
    <w:p>
      <w:r>
        <w:rPr>
          <w:b w:val="0"/>
        </w:rPr>
        <w:t>整理页按内容实际提供标题、要点、例子、原文已有建议和待澄清之处。某类内容不存在时允许为空。比如原文只描述了困惑，就不能把模型新写的建议当成用户当时的结论。</w:t>
      </w:r>
    </w:p>
    <w:p>
      <w:pPr>
        <w:pStyle w:val="Heading2"/>
      </w:pPr>
      <w:r>
        <w:t>场景二 用模糊记忆寻找以前的建议</w:t>
      </w:r>
    </w:p>
    <w:p>
      <w:r>
        <w:rPr>
          <w:b w:val="0"/>
        </w:rPr>
        <w:t>用户再次遇到类似情况，输入“聊得开心”或“和人散步不知道说什么”。软件寻找意思相关的笔记，返回具体段落、要点和匹配原因；用户打开后可查看相关笔记及关联理由。无合适结果时明确说明，可保留原查询并让用户补充线索。</w:t>
      </w:r>
    </w:p>
    <w:p>
      <w:pPr>
        <w:pStyle w:val="Heading2"/>
      </w:pPr>
      <w:r>
        <w:t>场景三 没有搜索词时浏览积累</w:t>
      </w:r>
    </w:p>
    <w:p>
      <w:r>
        <w:rPr>
          <w:b w:val="0"/>
        </w:rPr>
        <w:t>用户进入主题与标签页面，沿“人际交往”等自己认可的主题浏览。页面展示子主题、笔记数量和代表内容。用户可修改主题名称，或把笔记调整到更符合自己理解的位置。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184"/>
        <w:gridCol w:w="337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系统输出</w:t>
            </w:r>
          </w:p>
        </w:tc>
        <w:tc>
          <w:tcPr>
            <w:tcW w:type="dxa" w:w="3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用户可选操作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1 记录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已保存原文和保存状态</w:t>
            </w:r>
          </w:p>
        </w:tc>
        <w:tc>
          <w:tcPr>
            <w:tcW w:type="dxa" w:w="3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继续写或离开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2 整理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要点、分类、标签、候选关联</w:t>
            </w:r>
          </w:p>
        </w:tc>
        <w:tc>
          <w:tcPr>
            <w:tcW w:type="dxa" w:w="3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查看原文依据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3 检查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少量集中展示的待确认项</w:t>
            </w:r>
          </w:p>
        </w:tc>
        <w:tc>
          <w:tcPr>
            <w:tcW w:type="dxa" w:w="3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确认、修改或暂不处理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4 使用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搜索结果或主题浏览结果</w:t>
            </w:r>
          </w:p>
        </w:tc>
        <w:tc>
          <w:tcPr>
            <w:tcW w:type="dxa" w:w="3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打开段落与相关笔记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5 纠正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更新结果与修改记录</w:t>
            </w:r>
          </w:p>
        </w:tc>
        <w:tc>
          <w:tcPr>
            <w:tcW w:type="dxa" w:w="3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撤销纠正或锁定结果</w:t>
            </w:r>
          </w:p>
        </w:tc>
      </w:tr>
    </w:tbl>
    <w:p>
      <w:pPr>
        <w:spacing w:after="20"/>
      </w:pPr>
    </w:p>
    <w:p>
      <w:pPr>
        <w:pStyle w:val="Heading2"/>
      </w:pPr>
      <w:r>
        <w:t>首版体验原则</w:t>
      </w:r>
    </w:p>
    <w:p>
      <w:r>
        <w:rPr>
          <w:b w:val="0"/>
        </w:rPr>
        <w:t>确认提示集中在待确认页，避免打断记录。模糊记录可先保存并等待以后补充。搜索结果优先给出用户已有内容；首版不自动生成外部知识或新的行动建议。以上场景中的主题、标签和匹配结果属于演示，具体内容由真实笔记和用户反馈决定。</w:t>
      </w:r>
    </w:p>
    <w:p>
      <w:r>
        <w:br w:type="page"/>
      </w:r>
    </w:p>
    <w:p>
      <w:pPr>
        <w:pStyle w:val="Heading1"/>
      </w:pPr>
      <w:r>
        <w:t>4 记录与内容整理需求</w:t>
      </w:r>
    </w:p>
    <w:p>
      <w:pPr>
        <w:pStyle w:val="Heading2"/>
      </w:pPr>
      <w:r>
        <w:t>FR01 即时保存原始记录</w:t>
      </w:r>
    </w:p>
    <w:p>
      <w:r>
        <w:rPr>
          <w:b w:val="0"/>
        </w:rPr>
        <w:t>保留现有悬浮编辑与普通编辑入口。记录完成后先本地保存，再安排 AI 任务。界面区分“保存中”“已保存”“保存失败”。整理失败不得阻止继续输入；本地保存失败须保留当前文字并允许复制或重试。</w:t>
      </w:r>
    </w:p>
    <w:p>
      <w:pPr>
        <w:pStyle w:val="Heading2"/>
      </w:pPr>
      <w:r>
        <w:t>FR02 原文与整理结果独立保存</w:t>
      </w:r>
    </w:p>
    <w:p>
      <w:r>
        <w:rPr>
          <w:b w:val="0"/>
        </w:rPr>
        <w:t>AI 不直接覆盖原文。每次原文变更形成可识别版本；整理结果记录所依据的原文版本。历史整理结果可追溯，当前页面可切换原文和要点，并能定位来源段落。人工整理内容也要保留修改来源。</w:t>
      </w:r>
    </w:p>
    <w:p>
      <w:pPr>
        <w:pStyle w:val="Heading2"/>
      </w:pPr>
      <w:r>
        <w:t>FR03 按实际内容梳理要点</w:t>
      </w:r>
    </w:p>
    <w:p>
      <w:r>
        <w:rPr>
          <w:b w:val="0"/>
        </w:rPr>
        <w:t>输出字段包括标题建议、一句话概括、分条要点、具体例子、原文已有建议、待澄清问题。允许字段为空；按实际长度决定要点数量。长笔记按语义分段处理后核对整体，保留例外、条件和重要否定表述。</w:t>
      </w:r>
    </w:p>
    <w:p>
      <w:pPr>
        <w:pStyle w:val="Heading2"/>
      </w:pPr>
      <w:r>
        <w:t>FR04 保留观点性质与背景</w:t>
      </w:r>
    </w:p>
    <w:p>
      <w:r>
        <w:rPr>
          <w:b w:val="0"/>
        </w:rPr>
        <w:t>区分可观察的记录、个人感受、原因解释、价值判断和目标。不得把“我觉得”变成确定事实，不得把某次经历概括为长期人格结论。指代不明、时间或对象缺失时标注具体疑问，不补写未经原文支持的背景。</w:t>
      </w:r>
    </w:p>
    <w:p>
      <w:pPr>
        <w:pStyle w:val="Heading2"/>
      </w:pPr>
      <w:r>
        <w:t>FR05 保存来源定位与覆盖情况</w:t>
      </w:r>
    </w:p>
    <w:p>
      <w:r>
        <w:rPr>
          <w:b w:val="0"/>
        </w:rPr>
        <w:t>每个要点引用一个或多个原文片段，保存片段标识及来源版本。原文中的显著主题应在要点、例子或待澄清项中得到体现；未处理段落显式标记。首次可疑输出保留为候选，不以模型自报置信度代替核对。</w:t>
      </w:r>
    </w:p>
    <w:p>
      <w:pPr>
        <w:pStyle w:val="Heading2"/>
      </w:pPr>
      <w:r>
        <w:t>共同验收条件</w:t>
      </w:r>
    </w:p>
    <w:p>
      <w:r>
        <w:rPr>
          <w:b w:val="0"/>
        </w:rPr>
        <w:t>输入一条含“可能”“当时”“但是”的笔记，整理后保留这些限定。选择任一要点可打开其依据段落。输入只有困惑的笔记，“已有建议”为空。修改原文后，旧整理结果显示需要更新，不能被误认为已经对应新内容。</w:t>
      </w:r>
    </w:p>
    <w:p>
      <w:pPr>
        <w:pStyle w:val="Heading2"/>
      </w:pPr>
      <w:r>
        <w:t>整理完成的含义</w:t>
      </w:r>
    </w:p>
    <w:p>
      <w:r>
        <w:rPr>
          <w:b w:val="0"/>
        </w:rPr>
        <w:t>“已整理”仅代表任务完成、结构与来源检查通过，不能表达为“内容已经证实正确”。用户仍可纠正或标记不符合原意。</w:t>
      </w:r>
    </w:p>
    <w:p>
      <w:r>
        <w:br w:type="page"/>
      </w:r>
    </w:p>
    <w:p>
      <w:pPr>
        <w:pStyle w:val="Heading1"/>
      </w:pPr>
      <w:r>
        <w:t>5 分类 标签与关联需求</w:t>
      </w:r>
    </w:p>
    <w:p>
      <w:pPr>
        <w:pStyle w:val="Heading2"/>
      </w:pPr>
      <w:r>
        <w:t>FR06 建立可浏览的主题</w:t>
      </w:r>
    </w:p>
    <w:p>
      <w:r>
        <w:rPr>
          <w:b w:val="0"/>
        </w:rPr>
        <w:t>每条笔记可有一个主主题，并通过标签与关联参与其他主题。优先复用现有主题；初始主题来自已有内容，可从无分类状态开始。首版主题默认最多三级，该限制属于可调整的设计参数。</w:t>
      </w:r>
    </w:p>
    <w:p>
      <w:pPr>
        <w:pStyle w:val="Heading2"/>
      </w:pPr>
      <w:r>
        <w:t>FR07 控制主题与标签增长</w:t>
      </w:r>
    </w:p>
    <w:p>
      <w:r>
        <w:rPr>
          <w:b w:val="0"/>
        </w:rPr>
        <w:t>标签使用稳定标识，名称可修改，支持同义词和用途说明。生成前先匹配现有标签，避免“聊天技巧”“聊天方法”等反复新增。结构性新增、合并或大规模迁移提出建议，由用户集中确认；普通笔记自动归类。</w:t>
      </w:r>
    </w:p>
    <w:p>
      <w:pPr>
        <w:pStyle w:val="Heading2"/>
      </w:pPr>
      <w:r>
        <w:t>FR08 让分类关系可以理解</w:t>
      </w:r>
    </w:p>
    <w:p>
      <w:r>
        <w:rPr>
          <w:b w:val="0"/>
        </w:rPr>
        <w:t>浏览页显示主题层次、标签说明、笔记数和代表片段。用户可以给笔记改主题、增删标签、重命名主题。修改类别名称不丢失已有笔记关联；删除类别只移除组织关系，原文仍然保留。</w:t>
      </w:r>
    </w:p>
    <w:p>
      <w:pPr>
        <w:pStyle w:val="Heading2"/>
      </w:pPr>
      <w:r>
        <w:t>FR09 给笔记建立有理由的关联</w:t>
      </w:r>
    </w:p>
    <w:p>
      <w:r>
        <w:rPr>
          <w:b w:val="0"/>
        </w:rPr>
        <w:t>关联必须指向真实存在的笔记或要点，记录关系类型、简短理由与双方依据。首版类型包括同一问题、方法与适用情境、补充说明、观点差异和相似内容。单纯共享标签不能被写成因果或证明关系。</w:t>
      </w:r>
    </w:p>
    <w:p>
      <w:pPr>
        <w:pStyle w:val="Heading2"/>
      </w:pPr>
      <w:r>
        <w:t>FR10 约束关联与重复处理</w:t>
      </w:r>
    </w:p>
    <w:p>
      <w:r>
        <w:rPr>
          <w:b w:val="0"/>
        </w:rPr>
        <w:t>详情页默认展示最多五条最相关的关联，可继续展开。关联为可纠正的建议，用户可接受、移除或标为不相关；被移除的同一关联不应无变化地反复出现。疑似重复仅提示，禁止自动合并或删除原文。</w:t>
      </w:r>
    </w:p>
    <w:p>
      <w:pPr>
        <w:pStyle w:val="Heading2"/>
      </w:pPr>
      <w:r>
        <w:t>纠正结果优先</w:t>
      </w:r>
    </w:p>
    <w:p>
      <w:r>
        <w:rPr>
          <w:b w:val="0"/>
        </w:rPr>
        <w:t>用户确认、修改或锁定的主题与标签优先于后续 AI 输出。重新整理可以提出新建议，但不得静默覆盖人工结果。主题结构变化需显示受影响的笔记数，并提供撤销入口。</w:t>
      </w:r>
    </w:p>
    <w:p>
      <w:pPr>
        <w:pStyle w:val="Heading2"/>
      </w:pPr>
      <w:r>
        <w:t>验收示例</w:t>
      </w:r>
    </w:p>
    <w:p>
      <w:r>
        <w:rPr>
          <w:b w:val="0"/>
        </w:rPr>
        <w:t>两条意思接近的标签被建议为同义词后，用户可以接受或拒绝。接受后旧标签作为别名保留，旧搜索词仍能找到内容。关联理由必须同时对应两篇笔记；目标笔记被删除后不再展示失效关联。</w:t>
      </w:r>
    </w:p>
    <w:p>
      <w:r>
        <w:br w:type="page"/>
      </w:r>
    </w:p>
    <w:p>
      <w:pPr>
        <w:pStyle w:val="Heading1"/>
      </w:pPr>
      <w:r>
        <w:t>6 搜索与回顾需求</w:t>
      </w:r>
    </w:p>
    <w:p>
      <w:pPr>
        <w:pStyle w:val="Heading2"/>
      </w:pPr>
      <w:r>
        <w:t>FR11 用词语和自然语言寻找内容</w:t>
      </w:r>
    </w:p>
    <w:p>
      <w:r>
        <w:rPr>
          <w:b w:val="0"/>
        </w:rPr>
        <w:t>搜索覆盖原文、标题、要点、主题、标签及别名。结合文字匹配和语义匹配，后者用于寻找意思相近但措辞不同的内容。保留原始查询，支持按主题、标签、时间筛选；精确命中的关键词可高亮。</w:t>
      </w:r>
    </w:p>
    <w:p>
      <w:pPr>
        <w:pStyle w:val="Heading2"/>
      </w:pPr>
      <w:r>
        <w:t>FR12 定位到笔记内部</w:t>
      </w:r>
    </w:p>
    <w:p>
      <w:r>
        <w:rPr>
          <w:b w:val="0"/>
        </w:rPr>
        <w:t>结果卡展示标题、时间、相关原文片段、简短匹配原因和整理状态。点击后进入命中段落，再查看完整笔记；同一笔记多处命中可以展开，避免重复卡片挤占前列。旧版本的结果不可冒充最新版本。</w:t>
      </w:r>
    </w:p>
    <w:p>
      <w:pPr>
        <w:pStyle w:val="Heading2"/>
      </w:pPr>
      <w:r>
        <w:t>FR13 明确结果来源与不确定性</w:t>
      </w:r>
    </w:p>
    <w:p>
      <w:r>
        <w:rPr>
          <w:b w:val="0"/>
        </w:rPr>
        <w:t>搜索以用户已有笔记为范围。解释只能概括已检索到的片段；引用不存在、缺少依据或无相关结果时，不生成看似来自笔记的回答。“未找到”与“搜索服务暂不可用”分别展示。</w:t>
      </w:r>
    </w:p>
    <w:p>
      <w:pPr>
        <w:pStyle w:val="Heading2"/>
      </w:pPr>
      <w:r>
        <w:t>FR14 支持浏览后的回顾</w:t>
      </w:r>
    </w:p>
    <w:p>
      <w:r>
        <w:rPr>
          <w:b w:val="0"/>
        </w:rPr>
        <w:t>主题和标签页面能直接打开相关笔记；详情页展示清楚要点及相关笔记。首版以单条笔记回顾为主，跨笔记专题总结列为 P1；该扩展若实现，也要逐条引用来源并保留不同观点。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7330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界面行为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查询很模糊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展示可能相关结果及原因，允许继续补充，不强行指定唯一答案。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没有匹配内容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明确未找到；可提示补充人物、场景、时间等线索。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语义服务不可用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返回本地文字结果，并标明当前为基础搜索。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笔记尚未整理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原文仍参与基础搜索，结果显示待整理状态。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新旧观点不一致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分别保留日期和原文；观点差异作为关联候选。</w:t>
            </w:r>
          </w:p>
        </w:tc>
      </w:tr>
    </w:tbl>
    <w:p>
      <w:pPr>
        <w:spacing w:after="20"/>
      </w:pPr>
    </w:p>
    <w:p>
      <w:pPr>
        <w:pStyle w:val="Heading2"/>
      </w:pPr>
      <w:r>
        <w:t>关键验收用例</w:t>
      </w:r>
    </w:p>
    <w:p>
      <w:r>
        <w:rPr>
          <w:b w:val="0"/>
        </w:rPr>
        <w:t>以用户在整理前写下的查询“聊得开心”检索目标笔记；即使原文无相同措辞，也应有机会进入前五项，并提供可核对的片段。这个效果用固定样本测量，不宣称对任意查询都能找到。</w:t>
      </w:r>
    </w:p>
    <w:p>
      <w:r>
        <w:br w:type="page"/>
      </w:r>
    </w:p>
    <w:p>
      <w:pPr>
        <w:pStyle w:val="Heading1"/>
      </w:pPr>
      <w:r>
        <w:t>7 纠正与后台任务需求</w:t>
      </w:r>
    </w:p>
    <w:p>
      <w:pPr>
        <w:pStyle w:val="Heading2"/>
      </w:pPr>
      <w:r>
        <w:t>FR15 集中确认与低负担纠正</w:t>
      </w:r>
    </w:p>
    <w:p>
      <w:r>
        <w:rPr>
          <w:b w:val="0"/>
        </w:rPr>
        <w:t>待确认页汇总背景疑问、归类分歧和结构变化。每项展示原因、原文及建议，支持确认、编辑、暂不处理和不再建议。普通整理默认不弹窗，提醒入口仅显示数量。纠正操作可撤销。</w:t>
      </w:r>
    </w:p>
    <w:p>
      <w:pPr>
        <w:pStyle w:val="Heading2"/>
      </w:pPr>
      <w:r>
        <w:t>FR16 遵循人工修改</w:t>
      </w:r>
    </w:p>
    <w:p>
      <w:r>
        <w:rPr>
          <w:b w:val="0"/>
        </w:rPr>
        <w:t>保存纠正对象、修改前后内容、时间和生效范围。默认只影响当前笔记；用户可显式设为某主题的规则。避免把一次纠正推广到所有内容。规则作为后续处理约束，不承诺自动训练或永久记住模型内部状态。</w:t>
      </w:r>
    </w:p>
    <w:p>
      <w:pPr>
        <w:pStyle w:val="Heading2"/>
      </w:pPr>
      <w:r>
        <w:t>FR17 任务状态可见并可恢复</w:t>
      </w:r>
    </w:p>
    <w:p>
      <w:r>
        <w:rPr>
          <w:b w:val="0"/>
        </w:rPr>
        <w:t>任务状态为待处理、处理中、等待网络或配置、失败可重试、待确认、已完成、已过期、已取消。用户可暂停批量整理、单项重试；错误说明可理解且不泄露密钥。后台等待不影响写入、阅读与基础搜索。</w:t>
      </w:r>
    </w:p>
    <w:p>
      <w:pPr>
        <w:pStyle w:val="Heading2"/>
      </w:pPr>
      <w:r>
        <w:t>FR18 避免重复调用与旧结果覆盖</w:t>
      </w:r>
    </w:p>
    <w:p>
      <w:r>
        <w:rPr>
          <w:b w:val="0"/>
        </w:rPr>
        <w:t>任务绑定笔记标识、原文版本、处理规则和模型版本。同一有效任务不重复提交；原文修改后，旧任务返回不得覆盖新版本，删除笔记后迟到结果直接丢弃。人工纠正过的字段需在提交时重新检查。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7330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异常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处理要求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超时或临时限流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保留待处理数据，有限次数重试；默认最多三次，之后由用户决定。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配置缺失或密钥失效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等待配置，避免反复重试；已有笔记保持可用。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返回格式不符或来源不存在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结果不进入正式整理区，说明原因并允许重试。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笔记超过单次处理容量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分段并汇总；记录已处理范围，不静默截断。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批量处理超出费用限额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暂停未开始任务，保留已完成结果，不丢失原文。</w:t>
            </w:r>
          </w:p>
        </w:tc>
      </w:tr>
    </w:tbl>
    <w:p>
      <w:pPr>
        <w:spacing w:after="20"/>
      </w:pPr>
    </w:p>
    <w:p>
      <w:pPr>
        <w:pStyle w:val="Heading2"/>
      </w:pPr>
      <w:r>
        <w:t>共同验收条件</w:t>
      </w:r>
    </w:p>
    <w:p>
      <w:r>
        <w:rPr>
          <w:b w:val="0"/>
        </w:rPr>
        <w:t>模拟任务处理中修改原文、删除笔记、人工改分类和中断应用，检查旧结果不能覆盖新记录、删除内容不复活、人工改动仍在。相同输入重复重试，不应产生重复整理条目或关联。</w:t>
      </w:r>
    </w:p>
    <w:p>
      <w:r>
        <w:br w:type="page"/>
      </w:r>
    </w:p>
    <w:p>
      <w:pPr>
        <w:pStyle w:val="Heading1"/>
      </w:pPr>
      <w:r>
        <w:t>8 页面与交互要求</w:t>
      </w:r>
    </w:p>
    <w:p>
      <w:r>
        <w:rPr>
          <w:b w:val="0"/>
        </w:rPr>
        <w:t>主界面围绕记录、寻找和浏览组织；模型参数放在设置中。首版页面如下，实际视觉样式在原型阶段细化。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608"/>
        <w:gridCol w:w="3586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35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主要操作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笔记首页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搜索框、新建入口、近期笔记、整理状态</w:t>
            </w:r>
          </w:p>
        </w:tc>
        <w:tc>
          <w:tcPr>
            <w:tcW w:type="dxa" w:w="35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新建、打开、筛选、进入主题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悬浮便签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原有编辑与窗口操作、保存状态</w:t>
            </w:r>
          </w:p>
        </w:tc>
        <w:tc>
          <w:tcPr>
            <w:tcW w:type="dxa" w:w="35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输入、折叠、关闭、打开完整笔记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笔记详情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要点与原文切换、分类标签、来源、相关笔记</w:t>
            </w:r>
          </w:p>
        </w:tc>
        <w:tc>
          <w:tcPr>
            <w:tcW w:type="dxa" w:w="35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编辑、纠正、定位原文、重新整理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主题与标签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主题层次、标签说明、数量和代表片段</w:t>
            </w:r>
          </w:p>
        </w:tc>
        <w:tc>
          <w:tcPr>
            <w:tcW w:type="dxa" w:w="35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浏览、改名、调整、查看合并建议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搜索结果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相关段落、匹配原因、搜索模式、筛选条件</w:t>
            </w:r>
          </w:p>
        </w:tc>
        <w:tc>
          <w:tcPr>
            <w:tcW w:type="dxa" w:w="35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打开段落、补充查询、继续浏览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待确认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疑问、分歧及待确认的结构变化</w:t>
            </w:r>
          </w:p>
        </w:tc>
        <w:tc>
          <w:tcPr>
            <w:tcW w:type="dxa" w:w="35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确认、修改、暂缓、撤销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设置与数据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AI 处理开关、费用限额、备份恢复、运行状态</w:t>
            </w:r>
          </w:p>
        </w:tc>
        <w:tc>
          <w:tcPr>
            <w:tcW w:type="dxa" w:w="35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配置、暂停、导入导出、清除凭据</w:t>
            </w:r>
          </w:p>
        </w:tc>
      </w:tr>
    </w:tbl>
    <w:p>
      <w:pPr>
        <w:spacing w:after="20"/>
      </w:pPr>
    </w:p>
    <w:p>
      <w:pPr>
        <w:pStyle w:val="Heading2"/>
      </w:pPr>
      <w:r>
        <w:t>首次使用与存量笔记</w:t>
      </w:r>
    </w:p>
    <w:p>
      <w:r>
        <w:rPr>
          <w:b w:val="0"/>
        </w:rPr>
        <w:t>首次打开保留普通记录能力。已有笔记先加载并验证；用户可选择一批内容试整理，看到将处理的数量及外发范围后启动。通过少量纠正形成初始分类，之后再处理更多笔记。</w:t>
      </w:r>
    </w:p>
    <w:p>
      <w:pPr>
        <w:pStyle w:val="Heading2"/>
      </w:pPr>
      <w:r>
        <w:t>必须出现的页面状态</w:t>
      </w:r>
    </w:p>
    <w:p>
      <w:r>
        <w:rPr>
          <w:b w:val="0"/>
        </w:rPr>
        <w:t>空笔记、尚无分类、正在整理、暂无匹配、服务不可用、备份失败和需要确认，均有独立文案及下一步入口。关闭 AI 时不显示空白的假结果；已有整理结果保留并标明更新时间。</w:t>
      </w:r>
    </w:p>
    <w:p>
      <w:pPr>
        <w:pStyle w:val="Heading2"/>
      </w:pPr>
      <w:r>
        <w:t>关键交互约束</w:t>
      </w:r>
    </w:p>
    <w:p>
      <w:r>
        <w:rPr>
          <w:b w:val="0"/>
        </w:rPr>
        <w:t>从搜索结果打开原文后，返回仍保留查询、筛选和位置。用户无需接触向量、提示词或任务队列等实现术语。删除笔记、删除类别和合并标签的影响分别说明，防止误解操作范围。</w:t>
      </w:r>
    </w:p>
    <w:p>
      <w:r>
        <w:br w:type="page"/>
      </w:r>
    </w:p>
    <w:p>
      <w:pPr>
        <w:pStyle w:val="Heading1"/>
      </w:pPr>
      <w:r>
        <w:t>9 数据 兼容与恢复需求</w:t>
      </w:r>
    </w:p>
    <w:p>
      <w:r>
        <w:rPr>
          <w:b w:val="0"/>
        </w:rPr>
        <w:t>原始内容、AI 派生结果和人工纠正分开存储并建立版本关系。下表定义逻辑对象，不限定数据库或具体字段命名。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1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数据对象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最少保存内容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笔记与原文版本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稳定标识、标题、正文、创建及更新时间、原文版本、原有悬浮属性。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原文片段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片段标识、笔记标识、原文版本、位置与原文文本或校验信息。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整理结果与要点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概括、要点、例子、已有建议、疑问、来源片段、输出来源与版本。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主题与标签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稳定标识、名称、层级或别名、用途、笔记对应关系和人工锁定标记。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笔记关联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两端对象、类型、理由、依据、建议或确认状态、拒绝记录。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任务与纠正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输入版本、运行状态、模型及规则版本、失败原因、修改与撤销记录。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FR19 兼容现有数据</w:t>
      </w:r>
    </w:p>
    <w:p>
      <w:r>
        <w:rPr>
          <w:b w:val="0"/>
        </w:rPr>
        <w:t>升级前备份旧 JSON，保持便签标识、正文、文件夹和窗口属性。旧文件夹先保留为已有主分类，重新组织由用户决定。迁移失败停止写入新格式，旧备份仍可恢复；不得覆盖唯一原始副本。</w:t>
      </w:r>
    </w:p>
    <w:p>
      <w:pPr>
        <w:pStyle w:val="Heading2"/>
      </w:pPr>
      <w:r>
        <w:t>FR20 完整备份与恢复</w:t>
      </w:r>
    </w:p>
    <w:p>
      <w:r>
        <w:rPr>
          <w:b w:val="0"/>
        </w:rPr>
        <w:t>新增可恢复的完整备份，包含原文、分类标签、关联、整理结果、人工修改及格式版本；API 凭据不进入备份。支持预检、导入数量预览和明确的冲突策略。相同标识且内容相同跳过；内容不同默认保留双方，不静默覆盖。</w:t>
      </w:r>
    </w:p>
    <w:p>
      <w:pPr>
        <w:pStyle w:val="Heading2"/>
      </w:pPr>
      <w:r>
        <w:t>FR21 处理删除与版本失效</w:t>
      </w:r>
    </w:p>
    <w:p>
      <w:r>
        <w:rPr>
          <w:b w:val="0"/>
        </w:rPr>
        <w:t>删除笔记同时移除本地派生内容和索引，取消任务并清理失效关联。应用不能撤回用户已导出的独立备份，也不能承诺清除服务商已经接收的内容。清除全部数据前说明范围并提供备份入口。</w:t>
      </w:r>
    </w:p>
    <w:p>
      <w:pPr>
        <w:pStyle w:val="Heading2"/>
      </w:pPr>
      <w:r>
        <w:t>恢复验收</w:t>
      </w:r>
    </w:p>
    <w:p>
      <w:r>
        <w:rPr>
          <w:b w:val="0"/>
        </w:rPr>
        <w:t>在干净安装中恢复备份，对比笔记数、正文、标签关系、锁定字段和抽样关联；不要求已失效的运行中任务原样恢复，恢复后可重新排队。仅 Markdown 或 TXT 导出仍可使用，但不替代完整备份。</w:t>
      </w:r>
    </w:p>
    <w:p>
      <w:r>
        <w:br w:type="page"/>
      </w:r>
    </w:p>
    <w:p>
      <w:pPr>
        <w:pStyle w:val="Heading1"/>
      </w:pPr>
      <w:r>
        <w:t>10 AI 接入与运行边界</w:t>
      </w:r>
    </w:p>
    <w:p>
      <w:pPr>
        <w:pStyle w:val="Heading2"/>
      </w:pPr>
      <w:r>
        <w:t>处理方式与发送范围</w:t>
      </w:r>
    </w:p>
    <w:p>
      <w:r>
        <w:rPr>
          <w:b w:val="0"/>
        </w:rPr>
        <w:t>首版采用可替换的模型接口设计，具体服务商和云端或端侧方案待选择。首次启用云端处理前，明确说明正文、查询以及所需候选片段会发送到配置的服务。用户确认后才开始外发；关闭云端处理后不再发起新请求，已有本地记录仍可使用。</w:t>
      </w:r>
    </w:p>
    <w:p>
      <w:r>
        <w:rPr>
          <w:b w:val="0"/>
        </w:rPr>
        <w:t>云端模型的服务商留存政策、可用地区和价格需在选型时核实。每次只发送完成当前任务所需内容，搜索候选来自用户自己的笔记。密钥安全保存且不写入日志、备份或展示给模型。</w:t>
      </w:r>
    </w:p>
    <w:p>
      <w:pPr>
        <w:pStyle w:val="Heading2"/>
      </w:pPr>
      <w:r>
        <w:t>模型输出的约束</w:t>
      </w:r>
    </w:p>
    <w:p>
      <w:r>
        <w:rPr>
          <w:b w:val="0"/>
        </w:rPr>
        <w:t>模型返回结构化结果；应用检查字段类型、来源标识和原文片段是否存在。笔记中的指令按笔记内容处理，不能改变系统处理范围或触发额外外部操作。提示词可要求保留原意，但不能被当作正确性的充分保证。</w:t>
      </w:r>
    </w:p>
    <w:p>
      <w:r>
        <w:rPr>
          <w:b w:val="0"/>
        </w:rPr>
        <w:t>自动整理仅提炼已有内容。若未来加入补充建议，应设为明确的用户操作，单独标注 AI 新建议并保留生成来源；首版不包含此扩展。</w:t>
      </w:r>
    </w:p>
    <w:p>
      <w:pPr>
        <w:pStyle w:val="Heading2"/>
      </w:pPr>
      <w:r>
        <w:t>离线与费用控制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1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没有网络或未配置模型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记录、阅读、浏览、导出和本地文字搜索可用；相关 AI 能力显示等待状态。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已有整理结果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本地浏览继续使用；无可用语义模型时不宣称完整语义搜索可用。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调用费用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显示调用次数；服务返回用量时记录用量。价格未知则显示不可估算，不显示零费用。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批量整理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启动前展示数量；提供可配置预算或调用上限、暂停和继续入口。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额度已用完</w:t>
            </w:r>
          </w:p>
        </w:tc>
        <w:tc>
          <w:tcPr>
            <w:tcW w:type="dxa" w:w="76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停止未开始的 AI 请求，基础功能与已有结果保持可用。</w:t>
            </w:r>
          </w:p>
        </w:tc>
      </w:tr>
    </w:tbl>
    <w:p>
      <w:pPr>
        <w:spacing w:after="20"/>
      </w:pPr>
    </w:p>
    <w:p>
      <w:pPr>
        <w:pStyle w:val="Heading2"/>
      </w:pPr>
      <w:r>
        <w:t>运行和无障碍要求</w:t>
      </w:r>
    </w:p>
    <w:p>
      <w:r>
        <w:rPr>
          <w:b w:val="0"/>
        </w:rPr>
        <w:t>沿用现有安卓兼容范围，新增依赖不得无说明提高最低版本。重要状态不能只靠颜色表达；支持中文输入、系统字号和基本读屏标签。悬浮窗权限被拒绝时，普通编辑仍可使用。后台任务应持久保存，遵循系统调度限制，不承诺精确的执行时刻。</w:t>
      </w:r>
    </w:p>
    <w:p>
      <w:r>
        <w:br w:type="page"/>
      </w:r>
    </w:p>
    <w:p>
      <w:pPr>
        <w:pStyle w:val="Heading1"/>
      </w:pPr>
      <w:r>
        <w:t>11 质量指标与验收标准</w:t>
      </w:r>
    </w:p>
    <w:p>
      <w:r>
        <w:rPr>
          <w:b w:val="0"/>
        </w:rPr>
        <w:t>下列数字为首版提议的验收目标，不是已取得的结果。功能正确性用确定性用例检查；模型效果用固定的个人笔记样本评估。评估时记录模型、规则版本、设备、网络和失败任务，避免只挑选成功案例。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608"/>
        <w:gridCol w:w="365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测量方式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首版目标提案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原文保真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升级、整理、导入导出前后逐条比较正文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原文无未经用户操作的改写或丢失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来源可追溯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逐个点击要点与关联的来源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可展示结果的来源标识全部有效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前五项找回率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30条固定查询中目标笔记进入前5项的比例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至少80% 即24条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整理忠实度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逐条检查主要意思、否定、条件和观点性质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无改变核心意思的严重曲解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人工负担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统计需要实质修改的整理笔记数及总纠正时间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需实质修改的比例不超过20%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关联相关性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用户评价至少20条候选关联是否有帮助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至少70%被认为相关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本地性能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指定测试机1000条笔记 约500万字 测试30次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打开与文字查询P95不超过1秒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故障恢复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断网、超时、杀进程、重复回调和磁盘写入失败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不丢原文 不覆盖新版本 不复活删除项</w:t>
            </w:r>
          </w:p>
        </w:tc>
      </w:tr>
    </w:tbl>
    <w:p>
      <w:pPr>
        <w:spacing w:after="20"/>
      </w:pPr>
    </w:p>
    <w:p>
      <w:pPr>
        <w:pStyle w:val="Heading2"/>
      </w:pPr>
      <w:r>
        <w:t>样本与评估方法</w:t>
      </w:r>
    </w:p>
    <w:p>
      <w:r>
        <w:rPr>
          <w:b w:val="0"/>
        </w:rPr>
        <w:t>先选30条代表性笔记，包含长文、杂乱表达、背景不足、同义词和不同时间的观点。整理前由用户写下30条真实会用的查询并标记目标笔记；其中至少10条与目标原文没有相同的关键措辞。用当前文字搜索和新搜索在同一数据上对比，并单独报告这10条结果。</w:t>
      </w:r>
    </w:p>
    <w:p>
      <w:r>
        <w:rPr>
          <w:b w:val="0"/>
        </w:rPr>
        <w:t>“实质修改”指核心要点、主分类或关键关联需要纠正，普通措辞润色不计入。记录首次整理与纠正后再次整理的效果，避免将多次调试后的结果当成首次效果。个人样本通过只能说明这组笔记可用。</w:t>
      </w:r>
    </w:p>
    <w:p>
      <w:pPr>
        <w:pStyle w:val="Heading2"/>
      </w:pPr>
      <w:r>
        <w:t>上线前必须通过的用例</w:t>
      </w:r>
    </w:p>
    <w:p>
      <w:r>
        <w:rPr>
          <w:b w:val="0"/>
        </w:rPr>
        <w:t>旧数据迁移及恢复；原文编辑后旧结果返回；人工分类后重新整理；删除后迟到回调；模型返回不存在的来源；无结果查询；离线降级；重复备份导入；预算耗尽；悬浮窗与中文输入。交互、性能和后台行为须在指定真机完成验收。</w:t>
      </w:r>
    </w:p>
    <w:p>
      <w:r>
        <w:br w:type="page"/>
      </w:r>
    </w:p>
    <w:p>
      <w:pPr>
        <w:pStyle w:val="Heading1"/>
      </w:pPr>
      <w:r>
        <w:t>12 实施顺序与待决策事项</w:t>
      </w:r>
    </w:p>
    <w:p>
      <w:r>
        <w:rPr>
          <w:b w:val="0"/>
        </w:rPr>
        <w:t>交付按完整使用过程推进。每阶段结束都保留可运行的普通笔记功能，先验证数据与语义质量，再扩大处理规模。此处不预估工期；模型选型与真机条件明确后再排期。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824"/>
        <w:gridCol w:w="3658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交付内容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20" w:line="280" w:lineRule="exact"/>
            </w:pPr>
            <w:r>
              <w:rPr>
                <w:b/>
                <w:sz w:val="20"/>
              </w:rPr>
              <w:t>完成条件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A 数据基础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原文版本、结构化对象、迁移、完整备份恢复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FR01 FR02 FR19至FR21通过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B 单条整理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模型接口、来源校验、要点、任务状态与纠正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FR03至FR05 FR15至FR18通过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C 组织与寻找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主题标签、关联、文字与语义检索、详情浏览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FR06至FR14通过并完成固定样本评估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  <w:jc w:val="center"/>
            </w:pPr>
            <w:r>
              <w:rPr>
                <w:b w:val="0"/>
                <w:sz w:val="20"/>
              </w:rPr>
              <w:t>D 安卓验收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费用控制、故障恢复、性能、悬浮与输入适配</w:t>
            </w:r>
          </w:p>
        </w:tc>
        <w:tc>
          <w:tcPr>
            <w:tcW w:type="dxa" w:w="36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20" w:line="280" w:lineRule="exact"/>
            </w:pPr>
            <w:r>
              <w:rPr>
                <w:b w:val="0"/>
                <w:sz w:val="20"/>
              </w:rPr>
              <w:t>第11页硬性用例通过 记录质量指标</w:t>
            </w:r>
          </w:p>
        </w:tc>
      </w:tr>
    </w:tbl>
    <w:p>
      <w:pPr>
        <w:spacing w:after="20"/>
      </w:pPr>
    </w:p>
    <w:p>
      <w:pPr>
        <w:pStyle w:val="Heading2"/>
      </w:pPr>
      <w:r>
        <w:t>开发前需要明确的选项</w:t>
      </w:r>
    </w:p>
    <w:p>
      <w:r>
        <w:rPr>
          <w:b w:val="0"/>
        </w:rPr>
        <w:t>模型与数据发送：云端服务、端侧模型或组合方式；云端服务条款及预算。该选择影响网络权限、成本和离线语义能力。</w:t>
      </w:r>
    </w:p>
    <w:p>
      <w:r>
        <w:rPr>
          <w:b w:val="0"/>
        </w:rPr>
        <w:t>样本与测试条件：用于评估的30条笔记、30条查询和测试手机；笔记规模与性能目标在样本确定后复核。</w:t>
      </w:r>
    </w:p>
    <w:p>
      <w:r>
        <w:rPr>
          <w:b w:val="0"/>
        </w:rPr>
        <w:t>组织方式与提醒强度：初始主题以已有文件夹和少量笔记试整理为起点；三级主题、五条关联以及集中确认是本版默认提案，可依据试用调整。</w:t>
      </w:r>
    </w:p>
    <w:p>
      <w:pPr>
        <w:pStyle w:val="Heading2"/>
      </w:pPr>
      <w:r>
        <w:t>完成定义</w:t>
      </w:r>
    </w:p>
    <w:p>
      <w:r>
        <w:rPr>
          <w:b w:val="0"/>
        </w:rPr>
        <w:t>首版交付应包含可安装测试包、源码、数据升级与恢复说明、功能验收记录和模型质量评估表。每项结果注明已通过、未通过或未测试。存在原文丢失、严重曲解、越过外发开关或旧结果覆盖新内容的问题时，不进入正式使用。</w:t>
      </w:r>
    </w:p>
    <w:p>
      <w:pPr>
        <w:pStyle w:val="Heading2"/>
      </w:pPr>
      <w:r>
        <w:t>依据与参考资料</w:t>
      </w:r>
    </w:p>
    <w:p>
      <w:r>
        <w:rPr>
          <w:b w:val="0"/>
        </w:rPr>
        <w:t>用户需求依据：本次问诊及确认内容。项目依据：FloatMemo-Android-source.zip，包含 README、VALIDATION、Note、NoteRepository、MainActivity 及 AndroidManifest；上述材料只支持现有能力判断。</w:t>
      </w:r>
    </w:p>
    <w:p>
      <w:r>
        <w:rPr>
          <w:b w:val="0"/>
        </w:rPr>
        <w:t>方法参考：常青《手把手教你打造一套最牛的知识笔记管理系统》。知乎链接：https://zhuanlan.zhihu.com/p/191519306；作者同名文章：https://changqing.fun/posts/1897042030.html。</w:t>
      </w:r>
    </w:p>
    <w:p>
      <w:r>
        <w:rPr>
          <w:b w:val="0"/>
        </w:rPr>
        <w:t>工程参考：Android Developers，Build an offline-first app：https://developer.android.com/topic/architecture/data-layer/offline-first；Task scheduling：https://developer.android.com/develop/background-work/background-tasks/persistent。资料核对日期：2026年10月25日。</w:t>
      </w:r>
    </w:p>
    <w:sectPr w:rsidR="00FC693F" w:rsidRPr="0006063C" w:rsidSect="00034616">
      <w:footerReference w:type="default" r:id="rId9"/>
      <w:pgSz w:w="12240" w:h="15840"/>
      <w:pgMar w:top="1051" w:right="1123" w:bottom="1008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FloatMemo AI 需求文档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0" w:lineRule="exact"/>
    </w:pPr>
    <w:rPr>
      <w:rFonts w:ascii="Noto Sans CJK SC" w:hAnsi="Noto Sans CJK SC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60" w:lineRule="exact"/>
      <w:outlineLvl w:val="0"/>
    </w:pPr>
    <w:rPr>
      <w:rFonts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</w:pPr>
    <w:rPr>
      <w:rFonts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60" w:lineRule="exact"/>
      <w:contextualSpacing/>
    </w:pPr>
    <w:rPr>
      <w:rFonts w:ascii="Noto Sans CJK SC" w:hAnsi="Noto Sans CJK SC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10" w:lineRule="exact"/>
    </w:pPr>
    <w:rPr>
      <w:rFonts w:ascii="Noto Sans CJK SC" w:hAnsi="Noto Sans CJK SC" w:eastAsia="Noto Sans CJK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FloatMemo 安卓版 AI 笔记软件需求文档</dc:title>
  <dc:subject>产品范围 功能规则 数据边界 验收标准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