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Emotions-System — Architecture Design</w:t>
      </w:r>
    </w:p>
    <w:p>
      <w:pPr>
        <w:pStyle w:val="Heading2"/>
        <w:pStyle w:val="MdHeading2"/>
      </w:pPr>
      <w:r>
        <w:t xml:space="preserve">High-Level Architecture</w:t>
      </w:r>
    </w:p>
    <w:p>
      <w:pPr>
        <w:pStyle w:val="MdParagraph"/>
      </w:pPr>
      <w:r>
        <w:drawing>
          <wp:inline distT="0" distB="0" distL="0" distR="0">
            <wp:extent cx="5715000" cy="3571875"/>
            <wp:effectExtent t="0" r="0" b="0" l="0"/>
            <wp:docPr id="1" name="Architecture Diagram" descr="Architecture Diagram" title="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Emotions-System 采用基于 Python 的异步流式处理架构，核心引擎通过 WebSocket 与前端进行通信。系统分为四个主要逻辑层：文本与情感处理层、语音合成与封装层、协议适配层以及外部云服务层。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Module Responsibilities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Module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Primary Responsibility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Technology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Dependencies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Orchestrator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管理 WebSocket 连接，协调各个模块的工作流，处理并发请求。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FastAPI, asyncio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所有内部模块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LLMService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与大语言模型通信，生成带有情感指令和动作标签的流式文本。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OpenAI SDK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DashScope LLM API / OpenAI API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ActionParser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从 LLM 的流式输出中实时解析出文本、情感标签、动作指令。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Python (Regex)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无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SoundTagConverter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拦截音效标签，将支持的音效转换为 TTS 引擎可识别的文本内标记（如 </w:t>
            </w:r>
            <w:r>
              <w:rPr>
                <w:rStyle w:val="MdCode"/>
                <w:u w:val="single"/>
              </w:rPr>
              <w:t xml:space="preserve">[laughter]</w:t>
            </w:r>
            <w:r>
              <w:t xml:space="preserve">）。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Python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ActionParser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CommandPackager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按句子边界切分文本，调用 TTS 服务合成语音，并将音频、文本、动作组装为多模态片段。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Python, asyncio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SoundTagConverter, TTSService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FallbackInferenceService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在 LLM 未输出情感标签时，根据文本内容自动推断情感。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Python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CommandPackager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CosyVoiceTTSService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将文本和情感指令转换为音频流，支持双向流式通信。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DashScope SDK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DashScope CosyVoice TTS API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VoiceCloningService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管理用户上传的参考音频，调用 API 进行零样本音色复刻，并提供音色 ID。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DashScope SDK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DashScope Voice Cloning API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ProtocolAdapter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将系统内部的多模态片段对象序列化为前端兼容的 JSON 格式（如 Open-LLM-VTuber 协议）。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Python (Pydantic)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CommandPackager</w:t>
            </w:r>
          </w:p>
        </w:tc>
      </w:tr>
    </w:tbl>
    <w:p>
      <w:pPr>
        <w:pStyle w:val="Heading2"/>
        <w:pStyle w:val="MdHeading2"/>
      </w:pPr>
      <w:r>
        <w:t xml:space="preserve">Data Flow Scenarios</w:t>
      </w:r>
    </w:p>
    <w:p>
      <w:pPr>
        <w:pStyle w:val="Heading3"/>
        <w:pStyle w:val="MdHeading3"/>
      </w:pPr>
      <w:r>
        <w:t xml:space="preserve">Scenario 1: Write Operation — 声音复刻与配置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Entry point</w:t>
      </w:r>
      <w:r>
        <w:t xml:space="preserve">: 用户通过系统提供的管理脚本或 API 上传一段包含其声音的 WAV 音频文件（3-10秒）。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Processing</w:t>
      </w:r>
      <w:r>
        <w:t xml:space="preserve">: </w:t>
      </w:r>
      <w:r>
        <w:rPr>
          <w:rStyle w:val="MdCode"/>
          <w:u w:val="single"/>
        </w:rPr>
        <w:t xml:space="preserve">VoiceCloningService</w:t>
      </w:r>
      <w:r>
        <w:t xml:space="preserve"> 接收音频文件，验证格式和大小是否符合要求。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Storage/External API</w:t>
      </w:r>
      <w:r>
        <w:t xml:space="preserve">: 服务调用阿里百炼 DashScope 的 Voice Cloning API，上传音频并请求创建一个新的复刻音色。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</w:t>
      </w:r>
      <w:r>
        <w:t xml:space="preserve">: 阿里百炼返回一个唯一的 </w:t>
      </w:r>
      <w:r>
        <w:rPr>
          <w:rStyle w:val="MdCode"/>
          <w:u w:val="single"/>
        </w:rPr>
        <w:t xml:space="preserve">voice_id</w:t>
      </w:r>
      <w:r>
        <w:t xml:space="preserve">。系统将该 ID 与用户配置关联并持久化（可存入本地配置文件或数据库），供后续的 TTS 合成使用。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Scenario 2: Read Operation — 流式对话与情感语音合成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Entry point</w:t>
      </w:r>
      <w:r>
        <w:t xml:space="preserve">: 前端通过 WebSocket 发送用户的语音转录文本或直接发送文本消息。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LLM Generation</w:t>
      </w:r>
      <w:r>
        <w:t xml:space="preserve">: </w:t>
      </w:r>
      <w:r>
        <w:rPr>
          <w:rStyle w:val="MdCode"/>
          <w:u w:val="single"/>
        </w:rPr>
        <w:t xml:space="preserve">Orchestrator</w:t>
      </w:r>
      <w:r>
        <w:t xml:space="preserve"> 将消息传递给 </w:t>
      </w:r>
      <w:r>
        <w:rPr>
          <w:rStyle w:val="MdCode"/>
          <w:u w:val="single"/>
        </w:rPr>
        <w:t xml:space="preserve">LLMService</w:t>
      </w:r>
      <w:r>
        <w:t xml:space="preserve">。LLM 开始流式返回带有复合标签的文本（例如：</w:t>
      </w:r>
      <w:r>
        <w:rPr>
          <w:rStyle w:val="MdCode"/>
          <w:u w:val="single"/>
        </w:rPr>
        <w:t xml:space="preserve">[emotion:happy|instruction:带着笑意] 今天天气真好 [sound:laugh] 我们出去玩吧！</w:t>
      </w:r>
      <w:r>
        <w:t xml:space="preserve">）。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Parsing &amp; Conversion</w:t>
      </w:r>
      <w:r>
        <w:t xml:space="preserve">: 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ActionParser</w:t>
      </w:r>
      <w:r>
        <w:t xml:space="preserve"> 实时解析出文本和标签。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SoundTagConverter</w:t>
      </w:r>
      <w:r>
        <w:t xml:space="preserve"> 拦截到 </w:t>
      </w:r>
      <w:r>
        <w:rPr>
          <w:rStyle w:val="MdCode"/>
          <w:u w:val="single"/>
        </w:rPr>
        <w:t xml:space="preserve">[sound:laugh]</w:t>
      </w:r>
      <w:r>
        <w:t xml:space="preserve">，将其转换为文本标记 </w:t>
      </w:r>
      <w:r>
        <w:rPr>
          <w:rStyle w:val="MdCode"/>
          <w:u w:val="single"/>
        </w:rPr>
        <w:t xml:space="preserve">[laughter]</w:t>
      </w:r>
      <w:r>
        <w:t xml:space="preserve"> 附加在后续文本中。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TTS Synthesis</w:t>
      </w:r>
      <w:r>
        <w:t xml:space="preserve">: 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CommandPackager</w:t>
      </w:r>
      <w:r>
        <w:t xml:space="preserve"> 收集到一个完整的句子后，提取 </w:t>
      </w:r>
      <w:r>
        <w:rPr>
          <w:rStyle w:val="MdCode"/>
          <w:u w:val="single"/>
        </w:rPr>
        <w:t xml:space="preserve">emotion</w:t>
      </w:r>
      <w:r>
        <w:t xml:space="preserve"> 和 </w:t>
      </w:r>
      <w:r>
        <w:rPr>
          <w:rStyle w:val="MdCode"/>
          <w:u w:val="single"/>
        </w:rPr>
        <w:t xml:space="preserve">instruction</w:t>
      </w:r>
      <w:r>
        <w:t xml:space="preserve">。</w:t>
      </w:r>
    </w:p>
    <w:p>
      <w:pPr>
        <w:pStyle w:val="MdListItem"/>
        <w:numPr>
          <w:ilvl w:val="1"/>
          <w:numId w:val="3"/>
        </w:numPr>
      </w:pPr>
      <w:r>
        <w:t xml:space="preserve">调用 </w:t>
      </w:r>
      <w:r>
        <w:rPr>
          <w:rStyle w:val="MdCode"/>
          <w:u w:val="single"/>
        </w:rPr>
        <w:t xml:space="preserve">CosyVoiceTTSService</w:t>
      </w:r>
      <w:r>
        <w:t xml:space="preserve">，采用双向流式模式，传入复刻的 </w:t>
      </w:r>
      <w:r>
        <w:rPr>
          <w:rStyle w:val="MdCode"/>
          <w:u w:val="single"/>
        </w:rPr>
        <w:t xml:space="preserve">voice_id</w:t>
      </w:r>
      <w:r>
        <w:t xml:space="preserve">、文本和 </w:t>
      </w:r>
      <w:r>
        <w:rPr>
          <w:rStyle w:val="MdCode"/>
          <w:u w:val="single"/>
        </w:rPr>
        <w:t xml:space="preserve">instruction</w:t>
      </w:r>
      <w:r>
        <w:t xml:space="preserve">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Response</w:t>
      </w:r>
      <w:r>
        <w:t xml:space="preserve">: </w:t>
      </w:r>
    </w:p>
    <w:p>
      <w:pPr>
        <w:pStyle w:val="MdListItem"/>
        <w:numPr>
          <w:ilvl w:val="1"/>
          <w:numId w:val="3"/>
        </w:numPr>
      </w:pPr>
      <w:r>
        <w:t xml:space="preserve">TTS 增量返回音频流（WAV 格式）。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ProtocolAdapter</w:t>
      </w:r>
      <w:r>
        <w:t xml:space="preserve"> 将音频片段（Base64编码）、文本和基础 </w:t>
      </w:r>
      <w:r>
        <w:rPr>
          <w:rStyle w:val="MdCode"/>
          <w:u w:val="single"/>
        </w:rPr>
        <w:t xml:space="preserve">emotion</w:t>
      </w:r>
      <w:r>
        <w:t xml:space="preserve"> 打包为 JSON，通过 WebSocket 实时发送给前端进行播放和动画渲染。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Design Decisions</w:t>
      </w:r>
    </w:p>
    <w:p>
      <w:pPr>
        <w:pStyle w:val="Heading3"/>
        <w:pStyle w:val="MdHeading3"/>
      </w:pPr>
      <w:r>
        <w:t xml:space="preserve">Decision 1: 音效标签的内生化处理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Context</w:t>
      </w:r>
      <w:r>
        <w:t xml:space="preserve">: 原有系统将音效作为独立动作发送给前端，导致播放时产生断层感，且音色与 TTS 语音不一致。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Options Considered</w:t>
      </w:r>
      <w:r>
        <w:t xml:space="preserve">: </w:t>
      </w:r>
    </w:p>
    <w:p>
      <w:pPr>
        <w:pStyle w:val="MdListItem"/>
        <w:numPr>
          <w:ilvl w:val="1"/>
          <w:numId w:val="2"/>
        </w:numPr>
      </w:pPr>
      <w:r>
        <w:t xml:space="preserve">维持原样，由前端混音。</w:t>
      </w:r>
    </w:p>
    <w:p>
      <w:pPr>
        <w:pStyle w:val="MdListItem"/>
        <w:numPr>
          <w:ilvl w:val="1"/>
          <w:numId w:val="2"/>
        </w:numPr>
      </w:pPr>
      <w:r>
        <w:t xml:space="preserve">在后端将音效文件与 TTS 音频进行音频拼接（Audio Concatenation）。</w:t>
      </w:r>
    </w:p>
    <w:p>
      <w:pPr>
        <w:pStyle w:val="MdListItem"/>
        <w:numPr>
          <w:ilvl w:val="1"/>
          <w:numId w:val="2"/>
        </w:numPr>
      </w:pPr>
      <w:r>
        <w:t xml:space="preserve">利用 CosyVoice 的内置标记能力。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Decision</w:t>
      </w:r>
      <w:r>
        <w:t xml:space="preserve">: 选择选项 3，新增 </w:t>
      </w:r>
      <w:r>
        <w:rPr>
          <w:rStyle w:val="MdCode"/>
          <w:u w:val="single"/>
        </w:rPr>
        <w:t xml:space="preserve">SoundTagConverter</w:t>
      </w:r>
      <w:r>
        <w:t xml:space="preserve"> 模块。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Rationale</w:t>
      </w:r>
      <w:r>
        <w:t xml:space="preserve">: 选项 3 实现最简单且效果最好。CosyVoice 在生成 </w:t>
      </w:r>
      <w:r>
        <w:rPr>
          <w:rStyle w:val="MdCode"/>
          <w:u w:val="single"/>
        </w:rPr>
        <w:t xml:space="preserve">[laughter]</w:t>
      </w:r>
      <w:r>
        <w:t xml:space="preserve"> 时会自动匹配当前说话人的音色，实现真正的无缝融合。对于不支持的音效，退回使用 SSML 标签。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Decision 2: 情感粒度的混合模型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Context</w:t>
      </w:r>
      <w:r>
        <w:t xml:space="preserve">: 前端虚拟人通常只需要 5-7 种基础情感来切换面部表情（如切换到“笑脸”材质），但语音合成需要更细腻的自然语言指令。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Options Considered</w:t>
      </w:r>
      <w:r>
        <w:t xml:space="preserve">: </w:t>
      </w:r>
    </w:p>
    <w:p>
      <w:pPr>
        <w:pStyle w:val="MdListItem"/>
        <w:numPr>
          <w:ilvl w:val="1"/>
          <w:numId w:val="2"/>
        </w:numPr>
      </w:pPr>
      <w:r>
        <w:t xml:space="preserve">完全放弃枚举，只使用自然语言指令。</w:t>
      </w:r>
    </w:p>
    <w:p>
      <w:pPr>
        <w:pStyle w:val="MdListItem"/>
        <w:numPr>
          <w:ilvl w:val="1"/>
          <w:numId w:val="2"/>
        </w:numPr>
      </w:pPr>
      <w:r>
        <w:t xml:space="preserve">保持原有枚举，在 TTS 内部进行固定映射。</w:t>
      </w:r>
    </w:p>
    <w:p>
      <w:pPr>
        <w:pStyle w:val="MdListItem"/>
        <w:numPr>
          <w:ilvl w:val="1"/>
          <w:numId w:val="2"/>
        </w:numPr>
      </w:pPr>
      <w:r>
        <w:t xml:space="preserve">采用 </w:t>
      </w:r>
      <w:r>
        <w:rPr>
          <w:rStyle w:val="MdCode"/>
          <w:u w:val="single"/>
        </w:rPr>
        <w:t xml:space="preserve">[emotion:基础枚举|instruction:自然语言指令]</w:t>
      </w:r>
      <w:r>
        <w:t xml:space="preserve"> 的复合标签格式。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Decision</w:t>
      </w:r>
      <w:r>
        <w:t xml:space="preserve">: 选择选项 3 的复合标签格式。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Rationale</w:t>
      </w:r>
      <w:r>
        <w:t xml:space="preserve">: 这种设计既满足了前端对离散状态（枚举）的强依赖，又释放了 CosyVoice 对连续、细腻情感（指令）的控制能力。动作解析器负责将两者分离并分别路由。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Decision 3: 双向流式 TTS 架构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Context</w:t>
      </w:r>
      <w:r>
        <w:t xml:space="preserve">: 传统的 TTS 调用需要等待整句话合成完毕才能返回音频，导致交互延迟过高（通常 &gt; 2秒）。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Options Considered</w:t>
      </w:r>
      <w:r>
        <w:t xml:space="preserve">: </w:t>
      </w:r>
    </w:p>
    <w:p>
      <w:pPr>
        <w:pStyle w:val="MdListItem"/>
        <w:numPr>
          <w:ilvl w:val="1"/>
          <w:numId w:val="2"/>
        </w:numPr>
      </w:pPr>
      <w:r>
        <w:t xml:space="preserve">阻塞式单次调用。</w:t>
      </w:r>
    </w:p>
    <w:p>
      <w:pPr>
        <w:pStyle w:val="MdListItem"/>
        <w:numPr>
          <w:ilvl w:val="1"/>
          <w:numId w:val="2"/>
        </w:numPr>
      </w:pPr>
      <w:r>
        <w:t xml:space="preserve">阿里百炼的双向流式调用（WebSocket）。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Decision</w:t>
      </w:r>
      <w:r>
        <w:t xml:space="preserve">: 采用双向流式调用。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Rationale</w:t>
      </w:r>
      <w:r>
        <w:t xml:space="preserve">: 结合 LLM 的流式输出，双向流式 TTS 可以实现边生成文本、边合成语音、边传输给前端播放，极大降低首字响应时间（TTFB），提升交互的自然度。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Scalability Considerations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异步 I/O</w:t>
      </w:r>
      <w:r>
        <w:t xml:space="preserve">: 核心组件（LLM、TTS、WebSocket）全部采用 Python </w:t>
      </w:r>
      <w:r>
        <w:rPr>
          <w:rStyle w:val="MdCode"/>
          <w:u w:val="single"/>
        </w:rPr>
        <w:t xml:space="preserve">asyncio</w:t>
      </w:r>
      <w:r>
        <w:t xml:space="preserve"> 异步实现，单节点可支持数十个并发会话而不会阻塞线程。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无状态设计</w:t>
      </w:r>
      <w:r>
        <w:t xml:space="preserve">: </w:t>
      </w:r>
      <w:r>
        <w:rPr>
          <w:rStyle w:val="MdCode"/>
          <w:u w:val="single"/>
        </w:rPr>
        <w:t xml:space="preserve">Orchestrator</w:t>
      </w:r>
      <w:r>
        <w:t xml:space="preserve"> 管理的会话状态保存在内存中，如果需要水平扩展，可以引入 Redis 来管理会话上下文，实现多节点部署。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Security Considerations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API 密钥管理</w:t>
      </w:r>
      <w:r>
        <w:t xml:space="preserve">: 所有外部服务（OpenAI、DashScope）的 API 密钥必须通过环境变量或安全的配置文件注入，严禁硬编码。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音频数据隐私</w:t>
      </w:r>
      <w:r>
        <w:t xml:space="preserve">: </w:t>
      </w:r>
      <w:r>
        <w:rPr>
          <w:rStyle w:val="MdCode"/>
          <w:u w:val="single"/>
        </w:rPr>
        <w:t xml:space="preserve">VoiceCloningService</w:t>
      </w:r>
      <w:r>
        <w:t xml:space="preserve"> 处理的用户参考音频可能包含生物特征信息。系统不应永久存储这些原始音频文件，上传至阿里百炼后应清理本地缓存。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06e27338ca60a9739f2e915886e89cebf5c99b6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2026-03-17T01:35:12.389Z</dcterms:created>
  <dcterms:modified xsi:type="dcterms:W3CDTF">2026-03-17T01:35:12.389Z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