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28"/>
        </w:rPr>
        <w:t>SmartAgent4 本地语音（ASR/TTS）双模式方案 — 迭代版</w:t>
      </w:r>
    </w:p>
    <w:p>
      <w:r>
        <w:rPr>
          <w:rFonts w:ascii="Microsoft YaHei" w:hAnsi="Microsoft YaHei" w:eastAsia="Microsoft YaHei"/>
          <w:sz w:val="22"/>
        </w:rPr>
        <w:t>文档版本：v0.2（相对初版 Prompt 的修订）</w:t>
      </w:r>
    </w:p>
    <w:p>
      <w:r>
        <w:rPr>
          <w:rFonts w:ascii="Microsoft YaHei" w:hAnsi="Microsoft YaHei" w:eastAsia="Microsoft YaHei"/>
          <w:sz w:val="22"/>
        </w:rPr>
        <w:t>目标：在 LLM 仍走云端的前提下，为 Faster-Whisper（ASR）与 Piper（TTS）增加可落地的「在线/本地」切换；明确实时性边界、分阶段交付与风险对策。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一、架构原则（保持不变）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语音推理放在独立 Python 进程（FastAPI），Node 仅 HTTP/WebSocket 转发，避免在 Node 内嵌 ML。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默认「在线」与现有 DashScope ASR、Emotions-System TTS 完全兼容；「本地」为可选路径。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本地服务仅监听 127.0.0.1，避免局域网误暴露。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二、实时性与产品形态（本次迭代重点）</w:t>
      </w:r>
    </w:p>
    <w:p>
      <w:r>
        <w:rPr>
          <w:rFonts w:ascii="Microsoft YaHei" w:hAnsi="Microsoft YaHei" w:eastAsia="Microsoft YaHei"/>
          <w:sz w:val="22"/>
        </w:rPr>
        <w:t>2.1 ASR：Faster-Whisper 擅长「整段/分块转写」，与云端「流式逐字」不是同一机制。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MVP（推荐先做）：浏览器侧按固定间隔或 VAD 停顿提交音频块 → HTTP 转写 → 返回整段或 partial 文本；延迟由「块长」决定，通常可达「说完短句即出字」的体验。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进阶：若要对齐 DashScope 的极低延迟流式，需单独设计 partial 结果协议与更细的分块/VAD，工程量显著增加，不宜与 MVP 混为一谈。</w:t>
      </w:r>
    </w:p>
    <w:p>
      <w:r>
        <w:rPr>
          <w:rFonts w:ascii="Microsoft YaHei" w:hAnsi="Microsoft YaHei" w:eastAsia="Microsoft YaHei"/>
          <w:sz w:val="22"/>
        </w:rPr>
        <w:t>2.2 TTS：Piper 多为「整句合成 WAV」。首包延迟主要来自合成时长与编解码；句子不宜过长，可按标点切句。</w:t>
      </w:r>
    </w:p>
    <w:p>
      <w:r>
        <w:rPr>
          <w:rFonts w:ascii="Microsoft YaHei" w:hAnsi="Microsoft YaHei" w:eastAsia="Microsoft YaHei"/>
          <w:sz w:val="22"/>
        </w:rPr>
        <w:t>结论：本地模式可实现「可感知的实时」，但若以「同传级」为标准，需单独立项做流式 ASR/TTS 协议。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三、硬件与模型建议（i7-13700H / 16GB / 无独显）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Faster-Whisper：device=cpu，compute_type=int8，模型优先 base 或 small；避免 large。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模型进程单例常驻，避免多 Worker 重复加载占满内存。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并发：单机单用户场景足够；多会话需排队或限流，否则延迟抖动。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Piper：可选用 zh 系 medium 模型，CPU 推理通常可接受；注意与磁盘 IO（临时 WAV）的平衡。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四、VOICE_MODE 状态管理（相对初版的修正）</w:t>
      </w:r>
    </w:p>
    <w:p>
      <w:r>
        <w:rPr>
          <w:rFonts w:ascii="Microsoft YaHei" w:hAnsi="Microsoft YaHei" w:eastAsia="Microsoft YaHei"/>
          <w:sz w:val="22"/>
        </w:rPr>
        <w:t>初版「全局内存变量」在单机开发可用，迭代建议如下：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单机演示：内存 + POST /api/voice-mode 即可；进程重启后恢复默认「在线」。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体验：前端用 localStorage 记住用户选择，初始化时先读本地再与后端对齐，避免刷新后状态闪烁。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若未来多实例/多用户：改为无状态（请求头 X-Voice-Mode）或 Redis；不在此版强制实现。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五、接口与数据路径（迭代细化）</w:t>
      </w:r>
    </w:p>
    <w:p>
      <w:r>
        <w:rPr>
          <w:rFonts w:ascii="Microsoft YaHei" w:hAnsi="Microsoft YaHei" w:eastAsia="Microsoft YaHei"/>
          <w:sz w:val="22"/>
        </w:rPr>
        <w:t>5.1 本地 ASR HTTP 接口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建议同时支持：完整文件上传（multipart）与「单块 PCM/WAV」二进制体，便于调试。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浏览器常见 WebM/Opus：服务端或 Node 侧需 ffmpeg（或等价）转为 16kHz mono PCM 再送 Whisper；否则识别失败或质量差。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WebSocket → HTTP 桥接时，不必强行模拟 DashScope 二进制协议；可为「本地模式」定义简化事件（如 asr:partial / asr:final），前端分支更清晰。</w:t>
      </w:r>
    </w:p>
    <w:p>
      <w:r>
        <w:rPr>
          <w:rFonts w:ascii="Microsoft YaHei" w:hAnsi="Microsoft YaHei" w:eastAsia="Microsoft YaHei"/>
          <w:sz w:val="22"/>
        </w:rPr>
        <w:t>5.2 本地 TTS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返回 WAV 二进制或 Base64，与现有 MultimodalSegment / TtsPlayback 播放链路对齐。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若云端 TTS 支持流式而 Piper 仅整段，产品文案上可说明「本地模式为整句播放」。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六、分阶段交付（建议）</w:t>
      </w:r>
    </w:p>
    <w:p>
      <w:r>
        <w:rPr>
          <w:rFonts w:ascii="Microsoft YaHei" w:hAnsi="Microsoft YaHei" w:eastAsia="Microsoft YaHei"/>
          <w:sz w:val="22"/>
        </w:rPr>
        <w:t>阶段 A — 可演示闭环（1～2 周量级，视环境而定）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local-voice-service：FastAPI + Faster-Whisper（int8）+ Piper；固定端口如 8001。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仅实现「分块/停顿时 ASR」+「整句 TTS」；前端侧边栏切换 + 后端转发。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验收：本地模式下完成一次语音输入转文字 + 助手回复后本地 TTS 可听。</w:t>
      </w:r>
    </w:p>
    <w:p>
      <w:r>
        <w:rPr>
          <w:rFonts w:ascii="Microsoft YaHei" w:hAnsi="Microsoft YaHei" w:eastAsia="Microsoft YaHei"/>
          <w:sz w:val="22"/>
        </w:rPr>
        <w:t>阶段 B — 体验优化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VAD、动态块长、请求合并与去抖，降低无效 HTTP 调用。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TTS 按标点切句、缓存常用短句（可选）。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监控：单次 ASR/TTS 耗时日志，便于调参。</w:t>
      </w:r>
    </w:p>
    <w:p>
      <w:r>
        <w:rPr>
          <w:rFonts w:ascii="Microsoft YaHei" w:hAnsi="Microsoft YaHei" w:eastAsia="Microsoft YaHei"/>
          <w:sz w:val="22"/>
        </w:rPr>
        <w:t>阶段 C — 强实时（可选）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partial 转写、更细粒度流式协议；评估成本后再做。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七、风险与对策摘要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内存：16GB 同时开 Node + 浏览器 + Whisper，需控制模型个数与并发。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格式：WebM→PCM 链路未打通会导致「本地 ASR 全失败」，应尽早用样本音频打通。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协议：硬模拟 DashScope 易踩坑；本地模式独立事件更稳。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全局模式：多用户时内存状态不可靠，预留无状态或存储扩展点。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八、与初版 Prompt 的对照</w:t>
      </w:r>
    </w:p>
    <w:p>
      <w:r>
        <w:rPr>
          <w:rFonts w:ascii="Microsoft YaHei" w:hAnsi="Microsoft YaHei" w:eastAsia="Microsoft YaHei"/>
          <w:sz w:val="22"/>
        </w:rPr>
        <w:t>初版任务清单仍然有效；本迭代版补充了：实时性边界、分阶段交付、VOICE_MODE 持久化建议、音视频转码必要性、以及「不强行模拟云端协议」的实现策略。实施时可先按阶段 A 落地，再决定是否进入阶段 B/C。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