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123" w:rsidRPr="00561807" w:rsidRDefault="00FC5123" w:rsidP="00FC5123">
      <w:pPr>
        <w:pStyle w:val="Heading1"/>
        <w:jc w:val="center"/>
        <w:rPr>
          <w:rFonts w:ascii="微软雅黑" w:eastAsia="微软雅黑" w:hAnsi="微软雅黑"/>
          <w:sz w:val="24"/>
        </w:rPr>
      </w:pPr>
      <w:proofErr w:type="spellStart"/>
      <w:r w:rsidRPr="00561807">
        <w:rPr>
          <w:rFonts w:ascii="微软雅黑" w:eastAsia="微软雅黑" w:hAnsi="微软雅黑" w:hint="eastAsia"/>
        </w:rPr>
        <w:t>Planteasy</w:t>
      </w:r>
      <w:proofErr w:type="spellEnd"/>
      <w:r w:rsidRPr="00561807">
        <w:rPr>
          <w:rFonts w:ascii="微软雅黑" w:eastAsia="微软雅黑" w:hAnsi="微软雅黑" w:hint="eastAsia"/>
        </w:rPr>
        <w:t>法标准化操作流程</w:t>
      </w:r>
    </w:p>
    <w:p w:rsidR="00FC5123" w:rsidRPr="005F204C" w:rsidRDefault="00FC5123" w:rsidP="00FC5123">
      <w:pPr>
        <w:spacing w:line="360" w:lineRule="auto"/>
        <w:rPr>
          <w:rFonts w:ascii="微软雅黑" w:eastAsia="微软雅黑" w:hAnsi="微软雅黑" w:cs="仿宋"/>
          <w:b/>
          <w:color w:val="000000"/>
          <w:sz w:val="32"/>
          <w:szCs w:val="32"/>
        </w:rPr>
      </w:pPr>
      <w:r w:rsidRPr="005F204C">
        <w:rPr>
          <w:rFonts w:ascii="微软雅黑" w:eastAsia="微软雅黑" w:hAnsi="微软雅黑" w:cs="仿宋" w:hint="eastAsia"/>
          <w:b/>
          <w:color w:val="000000"/>
          <w:sz w:val="32"/>
          <w:szCs w:val="32"/>
        </w:rPr>
        <w:t>1 实验目的</w:t>
      </w:r>
    </w:p>
    <w:p w:rsidR="00FC5123" w:rsidRPr="005F204C" w:rsidRDefault="00FC5123" w:rsidP="00FC5123">
      <w:pPr>
        <w:spacing w:line="360" w:lineRule="auto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t xml:space="preserve">    提取样品RNA</w:t>
      </w:r>
    </w:p>
    <w:p w:rsidR="00FC5123" w:rsidRPr="005F204C" w:rsidRDefault="00FC5123" w:rsidP="00FC5123">
      <w:pPr>
        <w:spacing w:line="360" w:lineRule="auto"/>
        <w:rPr>
          <w:rFonts w:ascii="微软雅黑" w:eastAsia="微软雅黑" w:hAnsi="微软雅黑" w:cs="仿宋"/>
          <w:b/>
          <w:color w:val="000000"/>
          <w:sz w:val="32"/>
          <w:szCs w:val="22"/>
        </w:rPr>
      </w:pPr>
      <w:r w:rsidRPr="005F204C">
        <w:rPr>
          <w:rFonts w:ascii="微软雅黑" w:eastAsia="微软雅黑" w:hAnsi="微软雅黑" w:cs="仿宋" w:hint="eastAsia"/>
          <w:b/>
          <w:color w:val="000000"/>
          <w:sz w:val="32"/>
          <w:szCs w:val="22"/>
        </w:rPr>
        <w:t>2适用范围</w:t>
      </w:r>
    </w:p>
    <w:p w:rsidR="00FC5123" w:rsidRPr="005F204C" w:rsidRDefault="00FC5123" w:rsidP="00FC5123">
      <w:pPr>
        <w:spacing w:line="360" w:lineRule="auto"/>
        <w:ind w:firstLine="480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t>本标准操作规程适用于富含多糖多酚且多糖多酚含量异常高的样本RNA提取，非此类样品RNA的提取流程与本标准操作规程不同，须按照其它样品RNA提取操作规程进行。</w:t>
      </w:r>
    </w:p>
    <w:p w:rsidR="00FC5123" w:rsidRPr="005F204C" w:rsidRDefault="00FC5123" w:rsidP="00FC5123">
      <w:pPr>
        <w:spacing w:line="360" w:lineRule="auto"/>
        <w:ind w:firstLine="480"/>
        <w:rPr>
          <w:rFonts w:ascii="微软雅黑" w:eastAsia="微软雅黑" w:hAnsi="微软雅黑" w:cs="仿宋"/>
          <w:b/>
          <w:sz w:val="24"/>
        </w:rPr>
      </w:pPr>
      <w:r w:rsidRPr="005F204C">
        <w:rPr>
          <w:rFonts w:ascii="微软雅黑" w:eastAsia="微软雅黑" w:hAnsi="微软雅黑" w:cs="仿宋" w:hint="eastAsia"/>
          <w:b/>
          <w:sz w:val="24"/>
        </w:rPr>
        <w:t>成功提取样本组织：海棠果实和叶片样本</w:t>
      </w:r>
    </w:p>
    <w:p w:rsidR="00FC5123" w:rsidRPr="005F204C" w:rsidRDefault="00FC5123" w:rsidP="00FC5123">
      <w:pPr>
        <w:spacing w:line="360" w:lineRule="auto"/>
        <w:rPr>
          <w:rFonts w:ascii="微软雅黑" w:eastAsia="微软雅黑" w:hAnsi="微软雅黑" w:cs="仿宋"/>
          <w:b/>
          <w:color w:val="000000"/>
          <w:sz w:val="32"/>
          <w:szCs w:val="22"/>
        </w:rPr>
      </w:pPr>
      <w:r w:rsidRPr="005F204C">
        <w:rPr>
          <w:rFonts w:ascii="微软雅黑" w:eastAsia="微软雅黑" w:hAnsi="微软雅黑" w:cs="仿宋" w:hint="eastAsia"/>
          <w:b/>
          <w:color w:val="000000"/>
          <w:sz w:val="32"/>
          <w:szCs w:val="22"/>
        </w:rPr>
        <w:t>3 实验原理</w:t>
      </w:r>
    </w:p>
    <w:p w:rsidR="00FC5123" w:rsidRPr="005F204C" w:rsidRDefault="00FC5123" w:rsidP="00FC5123">
      <w:pPr>
        <w:spacing w:line="360" w:lineRule="auto"/>
        <w:rPr>
          <w:rFonts w:ascii="微软雅黑" w:eastAsia="微软雅黑" w:hAnsi="微软雅黑" w:cs="仿宋"/>
          <w:b/>
          <w:color w:val="000000"/>
          <w:sz w:val="32"/>
          <w:szCs w:val="22"/>
        </w:rPr>
      </w:pPr>
      <w:r w:rsidRPr="005F204C">
        <w:rPr>
          <w:rFonts w:ascii="微软雅黑" w:eastAsia="微软雅黑" w:hAnsi="微软雅黑" w:cs="仿宋" w:hint="eastAsia"/>
          <w:color w:val="000000"/>
          <w:sz w:val="24"/>
        </w:rPr>
        <w:t xml:space="preserve">  总RNA提取的原理就是通过裂解液将细胞裂解，释放出RNA，并通过多次抽提去除蛋白、多糖多酚等杂质，最终获得高纯度的RNA的过程。</w:t>
      </w:r>
    </w:p>
    <w:p w:rsidR="00FC5123" w:rsidRPr="005F204C" w:rsidRDefault="00FC5123" w:rsidP="00FC5123">
      <w:pPr>
        <w:spacing w:line="360" w:lineRule="auto"/>
        <w:rPr>
          <w:rFonts w:ascii="微软雅黑" w:eastAsia="微软雅黑" w:hAnsi="微软雅黑" w:cs="仿宋"/>
          <w:b/>
          <w:color w:val="000000"/>
          <w:sz w:val="32"/>
          <w:szCs w:val="22"/>
        </w:rPr>
      </w:pPr>
      <w:r w:rsidRPr="005F204C">
        <w:rPr>
          <w:rFonts w:ascii="微软雅黑" w:eastAsia="微软雅黑" w:hAnsi="微软雅黑" w:cs="仿宋" w:hint="eastAsia"/>
          <w:b/>
          <w:color w:val="000000"/>
          <w:sz w:val="32"/>
          <w:szCs w:val="22"/>
        </w:rPr>
        <w:t>4 实验仪器</w:t>
      </w:r>
    </w:p>
    <w:p w:rsidR="00FC5123" w:rsidRPr="005F204C" w:rsidRDefault="00FC5123" w:rsidP="00FC5123">
      <w:pPr>
        <w:spacing w:line="360" w:lineRule="auto"/>
        <w:ind w:firstLine="480"/>
        <w:rPr>
          <w:rFonts w:ascii="微软雅黑" w:eastAsia="微软雅黑" w:hAnsi="微软雅黑" w:cs="仿宋"/>
          <w:b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t>高速离心机、水浴锅</w:t>
      </w:r>
    </w:p>
    <w:p w:rsidR="00FC5123" w:rsidRPr="00356E80" w:rsidRDefault="00FC5123" w:rsidP="00FC5123">
      <w:pPr>
        <w:pStyle w:val="Title"/>
        <w:jc w:val="left"/>
        <w:rPr>
          <w:rFonts w:ascii="微软雅黑" w:eastAsia="微软雅黑" w:hAnsi="微软雅黑"/>
          <w:color w:val="000000"/>
          <w:sz w:val="24"/>
        </w:rPr>
      </w:pPr>
      <w:bookmarkStart w:id="0" w:name="_Toc450572585"/>
      <w:r w:rsidRPr="00356E80">
        <w:rPr>
          <w:rFonts w:ascii="微软雅黑" w:eastAsia="微软雅黑" w:hAnsi="微软雅黑" w:hint="eastAsia"/>
        </w:rPr>
        <w:t>5 试剂耗材</w:t>
      </w:r>
      <w:bookmarkEnd w:id="0"/>
    </w:p>
    <w:p w:rsidR="00FC5123" w:rsidRPr="005F204C" w:rsidRDefault="00FC5123" w:rsidP="00FC5123">
      <w:pPr>
        <w:spacing w:line="360" w:lineRule="auto"/>
        <w:jc w:val="left"/>
        <w:rPr>
          <w:rFonts w:ascii="微软雅黑" w:eastAsia="微软雅黑" w:hAnsi="微软雅黑" w:cs="仿宋"/>
          <w:sz w:val="24"/>
        </w:rPr>
      </w:pPr>
      <w:proofErr w:type="spellStart"/>
      <w:r w:rsidRPr="005F204C">
        <w:rPr>
          <w:rFonts w:ascii="微软雅黑" w:eastAsia="微软雅黑" w:hAnsi="微软雅黑" w:cs="仿宋" w:hint="eastAsia"/>
          <w:sz w:val="24"/>
        </w:rPr>
        <w:t>Planteasy</w:t>
      </w:r>
      <w:proofErr w:type="spellEnd"/>
      <w:r w:rsidRPr="005F204C">
        <w:rPr>
          <w:rFonts w:ascii="微软雅黑" w:eastAsia="微软雅黑" w:hAnsi="微软雅黑" w:cs="仿宋" w:hint="eastAsia"/>
          <w:sz w:val="24"/>
        </w:rPr>
        <w:t>配方：</w:t>
      </w:r>
    </w:p>
    <w:p w:rsidR="00FC5123" w:rsidRPr="005F204C" w:rsidRDefault="00FC5123" w:rsidP="00FC5123">
      <w:pPr>
        <w:spacing w:line="360" w:lineRule="auto"/>
        <w:jc w:val="left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t>配制规模：100ml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82"/>
        <w:gridCol w:w="2178"/>
        <w:gridCol w:w="2862"/>
      </w:tblGrid>
      <w:tr w:rsidR="00FC5123" w:rsidRPr="005F204C" w:rsidTr="0016555F">
        <w:trPr>
          <w:jc w:val="center"/>
        </w:trPr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</w:rPr>
              <w:lastRenderedPageBreak/>
              <w:t>试剂名称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</w:rPr>
              <w:t>终浓度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</w:rPr>
              <w:t>用量</w:t>
            </w:r>
          </w:p>
        </w:tc>
      </w:tr>
      <w:tr w:rsidR="00FC5123" w:rsidRPr="005F204C" w:rsidTr="0016555F">
        <w:trPr>
          <w:jc w:val="center"/>
        </w:trPr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</w:rPr>
              <w:t>β-巯基乙醇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</w:rPr>
              <w:t>20%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</w:rPr>
              <w:t>20ml</w:t>
            </w:r>
          </w:p>
        </w:tc>
      </w:tr>
      <w:tr w:rsidR="00FC5123" w:rsidRPr="005F204C" w:rsidTr="0016555F">
        <w:trPr>
          <w:jc w:val="center"/>
        </w:trPr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</w:rPr>
              <w:t>0.5M EDTA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</w:rPr>
              <w:t>100mM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</w:rPr>
              <w:t>20ml</w:t>
            </w:r>
          </w:p>
        </w:tc>
      </w:tr>
      <w:tr w:rsidR="00FC5123" w:rsidRPr="005F204C" w:rsidTr="0016555F">
        <w:trPr>
          <w:jc w:val="center"/>
        </w:trPr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</w:rPr>
              <w:t>Tween 20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</w:rPr>
              <w:t>1%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</w:rPr>
              <w:t>1ml</w:t>
            </w:r>
          </w:p>
        </w:tc>
      </w:tr>
      <w:tr w:rsidR="00FC5123" w:rsidRPr="005F204C" w:rsidTr="0016555F">
        <w:trPr>
          <w:jc w:val="center"/>
        </w:trPr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</w:rPr>
              <w:t>10% SDS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</w:rPr>
              <w:t>0.02%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</w:rPr>
              <w:t>200ul</w:t>
            </w:r>
          </w:p>
        </w:tc>
      </w:tr>
    </w:tbl>
    <w:p w:rsidR="00FC5123" w:rsidRPr="005F204C" w:rsidRDefault="00FC5123" w:rsidP="00FC5123">
      <w:pPr>
        <w:widowControl/>
        <w:spacing w:line="352" w:lineRule="atLeast"/>
        <w:jc w:val="left"/>
        <w:rPr>
          <w:rFonts w:ascii="微软雅黑" w:eastAsia="微软雅黑" w:hAnsi="微软雅黑" w:cs="仿宋"/>
          <w:color w:val="000080"/>
          <w:kern w:val="0"/>
          <w:sz w:val="24"/>
          <w:szCs w:val="24"/>
        </w:rPr>
      </w:pPr>
      <w:r w:rsidRPr="005F204C">
        <w:rPr>
          <w:rFonts w:ascii="微软雅黑" w:eastAsia="微软雅黑" w:hAnsi="微软雅黑" w:cs="仿宋" w:hint="eastAsia"/>
          <w:color w:val="000080"/>
          <w:kern w:val="0"/>
          <w:sz w:val="24"/>
          <w:szCs w:val="24"/>
        </w:rPr>
        <w:t> </w:t>
      </w:r>
    </w:p>
    <w:p w:rsidR="00FC5123" w:rsidRPr="005F204C" w:rsidRDefault="00FC5123" w:rsidP="00FC5123">
      <w:pPr>
        <w:spacing w:line="360" w:lineRule="auto"/>
        <w:jc w:val="left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t>加DEPC水到100ml。</w:t>
      </w:r>
    </w:p>
    <w:p w:rsidR="00FC5123" w:rsidRPr="005F204C" w:rsidRDefault="00FC5123" w:rsidP="00FC5123">
      <w:pPr>
        <w:spacing w:line="360" w:lineRule="auto"/>
        <w:jc w:val="left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b/>
          <w:bCs/>
          <w:color w:val="000000"/>
          <w:kern w:val="0"/>
          <w:sz w:val="24"/>
          <w:szCs w:val="24"/>
        </w:rPr>
        <w:t>注意</w:t>
      </w:r>
      <w:r w:rsidRPr="005F204C">
        <w:rPr>
          <w:rFonts w:ascii="微软雅黑" w:eastAsia="微软雅黑" w:hAnsi="微软雅黑" w:cs="仿宋" w:hint="eastAsia"/>
          <w:sz w:val="24"/>
        </w:rPr>
        <w:t>：Tween20溶液很粘稠，最后加入，使用剪了尖的枪头吸取，且要慢慢吸取，否则容易体积不准。吸入到溶液中后吹打几次枪头，尽量放完。然后需要盖紧盖子使劲混匀，因为Tween20不容易溶解。</w:t>
      </w:r>
    </w:p>
    <w:p w:rsidR="00FC5123" w:rsidRPr="005F204C" w:rsidRDefault="00FC5123" w:rsidP="00FC5123">
      <w:pPr>
        <w:spacing w:line="360" w:lineRule="auto"/>
        <w:jc w:val="left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t>巯基乙醇用量较大，且气味较大，一定在通风橱中加入，加入后枪头即刻丢弃到大的垃圾桶中，以免气味太大影响其他人正常工作。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5"/>
        <w:gridCol w:w="3046"/>
      </w:tblGrid>
      <w:tr w:rsidR="00FC5123" w:rsidRPr="005F204C" w:rsidTr="0016555F">
        <w:trPr>
          <w:jc w:val="center"/>
        </w:trPr>
        <w:tc>
          <w:tcPr>
            <w:tcW w:w="4065" w:type="dxa"/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试剂</w:t>
            </w:r>
          </w:p>
        </w:tc>
        <w:tc>
          <w:tcPr>
            <w:tcW w:w="3046" w:type="dxa"/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用量</w:t>
            </w:r>
          </w:p>
        </w:tc>
      </w:tr>
      <w:tr w:rsidR="00FC5123" w:rsidRPr="005F204C" w:rsidTr="0016555F">
        <w:trPr>
          <w:jc w:val="center"/>
        </w:trPr>
        <w:tc>
          <w:tcPr>
            <w:tcW w:w="4065" w:type="dxa"/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裂解液</w:t>
            </w:r>
          </w:p>
        </w:tc>
        <w:tc>
          <w:tcPr>
            <w:tcW w:w="3046" w:type="dxa"/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1ml</w:t>
            </w:r>
          </w:p>
        </w:tc>
      </w:tr>
      <w:tr w:rsidR="00FC5123" w:rsidRPr="005F204C" w:rsidTr="0016555F">
        <w:trPr>
          <w:jc w:val="center"/>
        </w:trPr>
        <w:tc>
          <w:tcPr>
            <w:tcW w:w="4065" w:type="dxa"/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</w:rPr>
              <w:t xml:space="preserve">5M </w:t>
            </w:r>
            <w:proofErr w:type="spellStart"/>
            <w:r w:rsidRPr="005F204C">
              <w:rPr>
                <w:rFonts w:ascii="微软雅黑" w:eastAsia="微软雅黑" w:hAnsi="微软雅黑" w:cs="仿宋" w:hint="eastAsia"/>
                <w:sz w:val="24"/>
              </w:rPr>
              <w:t>NaCl</w:t>
            </w:r>
            <w:proofErr w:type="spellEnd"/>
          </w:p>
        </w:tc>
        <w:tc>
          <w:tcPr>
            <w:tcW w:w="3046" w:type="dxa"/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2400ul</w:t>
            </w:r>
          </w:p>
        </w:tc>
      </w:tr>
      <w:tr w:rsidR="00FC5123" w:rsidRPr="005F204C" w:rsidTr="0016555F">
        <w:trPr>
          <w:jc w:val="center"/>
        </w:trPr>
        <w:tc>
          <w:tcPr>
            <w:tcW w:w="4065" w:type="dxa"/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氯仿</w:t>
            </w:r>
          </w:p>
        </w:tc>
        <w:tc>
          <w:tcPr>
            <w:tcW w:w="3046" w:type="dxa"/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1.5ml</w:t>
            </w:r>
          </w:p>
        </w:tc>
      </w:tr>
      <w:tr w:rsidR="00FC5123" w:rsidRPr="005F204C" w:rsidTr="0016555F">
        <w:trPr>
          <w:jc w:val="center"/>
        </w:trPr>
        <w:tc>
          <w:tcPr>
            <w:tcW w:w="4065" w:type="dxa"/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异丙醇</w:t>
            </w:r>
          </w:p>
        </w:tc>
        <w:tc>
          <w:tcPr>
            <w:tcW w:w="3046" w:type="dxa"/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700ul</w:t>
            </w:r>
          </w:p>
        </w:tc>
      </w:tr>
      <w:tr w:rsidR="00FC5123" w:rsidRPr="005F204C" w:rsidTr="0016555F">
        <w:trPr>
          <w:jc w:val="center"/>
        </w:trPr>
        <w:tc>
          <w:tcPr>
            <w:tcW w:w="4065" w:type="dxa"/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75%乙醇</w:t>
            </w:r>
          </w:p>
        </w:tc>
        <w:tc>
          <w:tcPr>
            <w:tcW w:w="3046" w:type="dxa"/>
            <w:vAlign w:val="center"/>
          </w:tcPr>
          <w:p w:rsidR="00FC5123" w:rsidRPr="005F204C" w:rsidRDefault="00FC5123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2ml</w:t>
            </w:r>
          </w:p>
        </w:tc>
      </w:tr>
    </w:tbl>
    <w:p w:rsidR="00FC5123" w:rsidRPr="00356E80" w:rsidRDefault="00FC5123" w:rsidP="00FC5123">
      <w:pPr>
        <w:pStyle w:val="Title"/>
        <w:jc w:val="left"/>
        <w:rPr>
          <w:rFonts w:ascii="微软雅黑" w:eastAsia="微软雅黑" w:hAnsi="微软雅黑"/>
        </w:rPr>
      </w:pPr>
      <w:bookmarkStart w:id="1" w:name="_Toc450572586"/>
      <w:r w:rsidRPr="00356E80">
        <w:rPr>
          <w:rFonts w:ascii="微软雅黑" w:eastAsia="微软雅黑" w:hAnsi="微软雅黑" w:hint="eastAsia"/>
        </w:rPr>
        <w:t>6 操作步骤</w:t>
      </w:r>
      <w:bookmarkEnd w:id="1"/>
    </w:p>
    <w:p w:rsidR="00FC5123" w:rsidRPr="005F204C" w:rsidRDefault="00FC5123" w:rsidP="00FC5123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t>取不多于 100mg冷冻的研磨过的植物组织，加入1ml 提取试剂中，振荡</w:t>
      </w:r>
      <w:proofErr w:type="gramStart"/>
      <w:r w:rsidRPr="005F204C">
        <w:rPr>
          <w:rFonts w:ascii="微软雅黑" w:eastAsia="微软雅黑" w:hAnsi="微软雅黑" w:cs="仿宋" w:hint="eastAsia"/>
          <w:sz w:val="24"/>
        </w:rPr>
        <w:t>至彻底</w:t>
      </w:r>
      <w:proofErr w:type="gramEnd"/>
      <w:r w:rsidRPr="005F204C">
        <w:rPr>
          <w:rFonts w:ascii="微软雅黑" w:eastAsia="微软雅黑" w:hAnsi="微软雅黑" w:cs="仿宋" w:hint="eastAsia"/>
          <w:sz w:val="24"/>
        </w:rPr>
        <w:t>混匀。</w:t>
      </w:r>
    </w:p>
    <w:p w:rsidR="00FC5123" w:rsidRPr="005F204C" w:rsidRDefault="00FC5123" w:rsidP="00FC5123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lastRenderedPageBreak/>
        <w:t>室温放置 5 分钟。注意：平放离心管，使表面积最大。</w:t>
      </w:r>
    </w:p>
    <w:p w:rsidR="00FC5123" w:rsidRPr="005F204C" w:rsidRDefault="00FC5123" w:rsidP="00FC5123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t>室温 12,000 rpm 离心3分钟，上清转入新的2 ml 无RNase 离心管。</w:t>
      </w:r>
    </w:p>
    <w:p w:rsidR="00FC5123" w:rsidRPr="005F204C" w:rsidRDefault="00FC5123" w:rsidP="00FC5123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t xml:space="preserve">加 1/5体积 5M </w:t>
      </w:r>
      <w:proofErr w:type="spellStart"/>
      <w:r w:rsidRPr="005F204C">
        <w:rPr>
          <w:rFonts w:ascii="微软雅黑" w:eastAsia="微软雅黑" w:hAnsi="微软雅黑" w:cs="仿宋" w:hint="eastAsia"/>
          <w:sz w:val="24"/>
        </w:rPr>
        <w:t>NaCl</w:t>
      </w:r>
      <w:proofErr w:type="spellEnd"/>
      <w:r w:rsidRPr="005F204C">
        <w:rPr>
          <w:rFonts w:ascii="微软雅黑" w:eastAsia="微软雅黑" w:hAnsi="微软雅黑" w:cs="仿宋" w:hint="eastAsia"/>
          <w:sz w:val="24"/>
        </w:rPr>
        <w:t>，温和混匀。再加 1/2总体积氯仿，上下颠倒混匀。</w:t>
      </w:r>
    </w:p>
    <w:p w:rsidR="00FC5123" w:rsidRPr="005F204C" w:rsidRDefault="00FC5123" w:rsidP="00FC5123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t>4℃</w:t>
      </w:r>
      <w:r w:rsidRPr="005F204C">
        <w:rPr>
          <w:rFonts w:ascii="微软雅黑" w:eastAsia="微软雅黑" w:hAnsi="微软雅黑" w:cs="仿宋" w:hint="eastAsia"/>
          <w:color w:val="FF0000"/>
          <w:sz w:val="24"/>
        </w:rPr>
        <w:t xml:space="preserve"> </w:t>
      </w:r>
      <w:r w:rsidRPr="005F204C">
        <w:rPr>
          <w:rFonts w:ascii="微软雅黑" w:eastAsia="微软雅黑" w:hAnsi="微软雅黑" w:cs="仿宋" w:hint="eastAsia"/>
          <w:sz w:val="24"/>
        </w:rPr>
        <w:t>12,000 rpm 离心 10 min，取上层水相转入新的无 RNase 离心管。</w:t>
      </w:r>
    </w:p>
    <w:p w:rsidR="00FC5123" w:rsidRPr="005F204C" w:rsidRDefault="00FC5123" w:rsidP="00FC5123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t>加入等体积氯仿再抽提一遍，取上层水相转入新的无 RNase 离心管。</w:t>
      </w:r>
    </w:p>
    <w:p w:rsidR="00FC5123" w:rsidRPr="005F204C" w:rsidRDefault="00FC5123" w:rsidP="00FC5123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t>加与所得水相等体积的异丙醇，混匀，室温放置10 min。</w:t>
      </w:r>
    </w:p>
    <w:p w:rsidR="00FC5123" w:rsidRPr="005F204C" w:rsidRDefault="00FC5123" w:rsidP="00FC5123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t>4℃ 10,000 rpm离心15 min。弃掉上清，注意不要倒出沉淀。加 1ml 75％乙醇。</w:t>
      </w:r>
    </w:p>
    <w:p w:rsidR="00FC5123" w:rsidRPr="005F204C" w:rsidRDefault="00FC5123" w:rsidP="00FC5123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t>4℃ 5,000 rpm 离心 5 min。小心倒出液体，注意不要倒出沉淀。用1ml 75％乙醇重复洗剂一次，剩余的少量液体可再次离心收集，然后用枪头吸出弃掉。</w:t>
      </w:r>
    </w:p>
    <w:p w:rsidR="00FC5123" w:rsidRPr="005F204C" w:rsidRDefault="00FC5123" w:rsidP="00FC5123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t>超净工作台吹干或者室温晾干3-5min（RNA样品不要过于干燥，否则很难溶解）</w:t>
      </w:r>
    </w:p>
    <w:p w:rsidR="00FC5123" w:rsidRPr="005F204C" w:rsidRDefault="00FC5123" w:rsidP="00FC5123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 w:cs="仿宋"/>
          <w:sz w:val="24"/>
        </w:rPr>
      </w:pPr>
      <w:r w:rsidRPr="005F204C">
        <w:rPr>
          <w:rFonts w:ascii="微软雅黑" w:eastAsia="微软雅黑" w:hAnsi="微软雅黑" w:cs="仿宋" w:hint="eastAsia"/>
          <w:sz w:val="24"/>
        </w:rPr>
        <w:t>根据沉淀大小加无RNase水，涡旋振荡器上混匀充分溶解RNA。如有絮状物，可室温12,000 rpm离心1min，取上清转入干净的无RNase离心管中，-70度保存</w:t>
      </w:r>
    </w:p>
    <w:p w:rsidR="00FC5123" w:rsidRPr="00356E80" w:rsidRDefault="00FC5123" w:rsidP="00FC5123">
      <w:pPr>
        <w:spacing w:line="360" w:lineRule="auto"/>
        <w:rPr>
          <w:rFonts w:ascii="微软雅黑" w:eastAsia="微软雅黑" w:hAnsi="微软雅黑" w:cs="仿宋"/>
          <w:b/>
          <w:sz w:val="32"/>
          <w:szCs w:val="32"/>
        </w:rPr>
      </w:pPr>
      <w:r w:rsidRPr="00356E80">
        <w:rPr>
          <w:rFonts w:ascii="微软雅黑" w:eastAsia="微软雅黑" w:hAnsi="微软雅黑" w:cs="仿宋" w:hint="eastAsia"/>
          <w:b/>
          <w:sz w:val="32"/>
          <w:szCs w:val="32"/>
        </w:rPr>
        <w:t>7 注意事项</w:t>
      </w:r>
    </w:p>
    <w:p w:rsidR="00FC5123" w:rsidRPr="005F204C" w:rsidRDefault="00FC5123" w:rsidP="00FC5123">
      <w:pPr>
        <w:suppressAutoHyphens/>
        <w:spacing w:line="360" w:lineRule="auto"/>
        <w:jc w:val="left"/>
        <w:rPr>
          <w:rFonts w:ascii="微软雅黑" w:eastAsia="微软雅黑" w:hAnsi="微软雅黑" w:cs="仿宋"/>
          <w:color w:val="000000"/>
          <w:sz w:val="24"/>
        </w:rPr>
      </w:pPr>
      <w:r w:rsidRPr="005F204C">
        <w:rPr>
          <w:rFonts w:ascii="微软雅黑" w:eastAsia="微软雅黑" w:hAnsi="微软雅黑" w:cs="仿宋" w:hint="eastAsia"/>
          <w:color w:val="000000"/>
          <w:sz w:val="24"/>
        </w:rPr>
        <w:t>（1）</w:t>
      </w:r>
      <w:proofErr w:type="spellStart"/>
      <w:r w:rsidRPr="005F204C">
        <w:rPr>
          <w:rFonts w:ascii="微软雅黑" w:eastAsia="微软雅黑" w:hAnsi="微软雅黑" w:cs="仿宋" w:hint="eastAsia"/>
          <w:color w:val="000000"/>
          <w:sz w:val="24"/>
        </w:rPr>
        <w:t>Planteasy</w:t>
      </w:r>
      <w:proofErr w:type="spellEnd"/>
      <w:r w:rsidRPr="005F204C">
        <w:rPr>
          <w:rFonts w:ascii="微软雅黑" w:eastAsia="微软雅黑" w:hAnsi="微软雅黑" w:cs="仿宋" w:hint="eastAsia"/>
          <w:color w:val="000000"/>
          <w:sz w:val="24"/>
        </w:rPr>
        <w:t>试剂4度保存</w:t>
      </w:r>
    </w:p>
    <w:p w:rsidR="00FD7F18" w:rsidRDefault="00FD7F18">
      <w:bookmarkStart w:id="2" w:name="_GoBack"/>
      <w:bookmarkEnd w:id="2"/>
    </w:p>
    <w:sectPr w:rsidR="00FD7F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23"/>
    <w:rsid w:val="00FC5123"/>
    <w:rsid w:val="00FD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E13F7-7ED4-4A24-931D-F461233C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12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1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12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FC512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C5123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Rui</dc:creator>
  <cp:keywords/>
  <dc:description/>
  <cp:lastModifiedBy>Hao, Rui</cp:lastModifiedBy>
  <cp:revision>1</cp:revision>
  <dcterms:created xsi:type="dcterms:W3CDTF">2017-11-29T15:00:00Z</dcterms:created>
  <dcterms:modified xsi:type="dcterms:W3CDTF">2017-11-29T15:01:00Z</dcterms:modified>
</cp:coreProperties>
</file>