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63" w:rsidRPr="008E5BC7" w:rsidRDefault="00196063" w:rsidP="00196063">
      <w:pPr>
        <w:pStyle w:val="Heading1"/>
        <w:jc w:val="center"/>
        <w:rPr>
          <w:rFonts w:ascii="微软雅黑" w:eastAsia="微软雅黑" w:hAnsi="微软雅黑"/>
        </w:rPr>
      </w:pPr>
      <w:proofErr w:type="spellStart"/>
      <w:r w:rsidRPr="008E5BC7">
        <w:rPr>
          <w:rFonts w:ascii="微软雅黑" w:eastAsia="微软雅黑" w:hAnsi="微软雅黑"/>
        </w:rPr>
        <w:t>EASYspin</w:t>
      </w:r>
      <w:proofErr w:type="spellEnd"/>
      <w:r w:rsidRPr="008E5BC7">
        <w:rPr>
          <w:rFonts w:ascii="微软雅黑" w:eastAsia="微软雅黑" w:hAnsi="微软雅黑"/>
        </w:rPr>
        <w:t xml:space="preserve"> 植物RNA快速提取试剂盒植物总RNA提取法</w:t>
      </w:r>
    </w:p>
    <w:p w:rsidR="00196063" w:rsidRPr="005F204C" w:rsidRDefault="00196063" w:rsidP="00196063">
      <w:pPr>
        <w:spacing w:line="360" w:lineRule="auto"/>
        <w:rPr>
          <w:rFonts w:ascii="微软雅黑" w:eastAsia="微软雅黑" w:hAnsi="微软雅黑" w:cs="仿宋"/>
          <w:b/>
          <w:color w:val="000000"/>
          <w:sz w:val="32"/>
          <w:szCs w:val="32"/>
        </w:rPr>
      </w:pPr>
      <w:r w:rsidRPr="005F204C">
        <w:rPr>
          <w:rFonts w:ascii="微软雅黑" w:eastAsia="微软雅黑" w:hAnsi="微软雅黑" w:cs="仿宋" w:hint="eastAsia"/>
          <w:b/>
          <w:color w:val="000000"/>
          <w:sz w:val="32"/>
          <w:szCs w:val="32"/>
        </w:rPr>
        <w:t>1 实验目的</w:t>
      </w:r>
    </w:p>
    <w:p w:rsidR="00196063" w:rsidRPr="005F204C" w:rsidRDefault="00196063" w:rsidP="00196063">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本实验流程是适用于普通植物组织RNA转录组、RNA-</w:t>
      </w:r>
      <w:proofErr w:type="spellStart"/>
      <w:r w:rsidRPr="005F204C">
        <w:rPr>
          <w:rFonts w:ascii="微软雅黑" w:eastAsia="微软雅黑" w:hAnsi="微软雅黑" w:cs="仿宋" w:hint="eastAsia"/>
          <w:color w:val="000000"/>
          <w:sz w:val="24"/>
        </w:rPr>
        <w:t>seq</w:t>
      </w:r>
      <w:proofErr w:type="spellEnd"/>
      <w:r w:rsidRPr="005F204C">
        <w:rPr>
          <w:rFonts w:ascii="微软雅黑" w:eastAsia="微软雅黑" w:hAnsi="微软雅黑" w:cs="仿宋" w:hint="eastAsia"/>
          <w:color w:val="000000"/>
          <w:sz w:val="24"/>
        </w:rPr>
        <w:t>测序建库前期所用样品RNA提取的标准化操作流程（SOP），作为客户提供新鲜样品提取RNA的标准操作指南所涉及的生产试验条件及过程必须严格按照本实验流程进行。</w:t>
      </w:r>
    </w:p>
    <w:p w:rsidR="00196063" w:rsidRPr="005F204C" w:rsidRDefault="00196063" w:rsidP="00196063">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2适用范围</w:t>
      </w:r>
    </w:p>
    <w:p w:rsidR="00196063" w:rsidRPr="005F204C" w:rsidRDefault="00196063" w:rsidP="00196063">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 xml:space="preserve">    本试剂盒可从植物组织，特别是富含</w:t>
      </w:r>
      <w:bookmarkStart w:id="0" w:name="OLE_LINK4"/>
      <w:bookmarkStart w:id="1" w:name="OLE_LINK5"/>
      <w:r w:rsidRPr="005F204C">
        <w:rPr>
          <w:rFonts w:ascii="微软雅黑" w:eastAsia="微软雅黑" w:hAnsi="微软雅黑" w:cs="仿宋" w:hint="eastAsia"/>
          <w:color w:val="000000"/>
          <w:sz w:val="24"/>
        </w:rPr>
        <w:t>多糖多酚或淀粉</w:t>
      </w:r>
      <w:bookmarkEnd w:id="0"/>
      <w:bookmarkEnd w:id="1"/>
      <w:r w:rsidRPr="005F204C">
        <w:rPr>
          <w:rFonts w:ascii="微软雅黑" w:eastAsia="微软雅黑" w:hAnsi="微软雅黑" w:cs="仿宋" w:hint="eastAsia"/>
          <w:color w:val="000000"/>
          <w:sz w:val="24"/>
        </w:rPr>
        <w:t>的植物组织中快速提取总RNA，可同时处理大量不同样品。</w:t>
      </w:r>
    </w:p>
    <w:p w:rsidR="00196063" w:rsidRPr="005F204C" w:rsidRDefault="00196063" w:rsidP="00196063">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3 实验原理</w:t>
      </w:r>
    </w:p>
    <w:p w:rsidR="00196063" w:rsidRPr="005F204C" w:rsidRDefault="00196063" w:rsidP="00196063">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 xml:space="preserve">     总RNA提取的原理就是通过裂解液将细胞裂解，释放出RNA，并通过</w:t>
      </w:r>
      <w:proofErr w:type="gramStart"/>
      <w:r w:rsidRPr="005F204C">
        <w:rPr>
          <w:rFonts w:ascii="微软雅黑" w:eastAsia="微软雅黑" w:hAnsi="微软雅黑" w:cs="仿宋" w:hint="eastAsia"/>
          <w:color w:val="000000"/>
          <w:sz w:val="24"/>
        </w:rPr>
        <w:t>过</w:t>
      </w:r>
      <w:proofErr w:type="gramEnd"/>
      <w:r w:rsidRPr="005F204C">
        <w:rPr>
          <w:rFonts w:ascii="微软雅黑" w:eastAsia="微软雅黑" w:hAnsi="微软雅黑" w:cs="仿宋" w:hint="eastAsia"/>
          <w:color w:val="000000"/>
          <w:sz w:val="24"/>
        </w:rPr>
        <w:t>柱去除蛋白、多糖多酚等杂质，最终获得高纯度的RNA的过程。</w:t>
      </w:r>
    </w:p>
    <w:p w:rsidR="00196063" w:rsidRPr="005F204C" w:rsidRDefault="00196063" w:rsidP="00196063">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4 实验仪器</w:t>
      </w:r>
    </w:p>
    <w:p w:rsidR="00196063" w:rsidRDefault="00196063" w:rsidP="00196063">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高速离心机、水浴锅、振荡器</w:t>
      </w:r>
    </w:p>
    <w:p w:rsidR="00196063" w:rsidRPr="008E5BC7" w:rsidRDefault="00196063" w:rsidP="00196063">
      <w:pPr>
        <w:spacing w:line="360" w:lineRule="auto"/>
        <w:rPr>
          <w:rFonts w:ascii="微软雅黑" w:eastAsia="微软雅黑" w:hAnsi="微软雅黑" w:cs="仿宋"/>
          <w:b/>
          <w:color w:val="000000"/>
          <w:sz w:val="32"/>
          <w:szCs w:val="32"/>
        </w:rPr>
      </w:pPr>
      <w:r w:rsidRPr="008E5BC7">
        <w:rPr>
          <w:rFonts w:ascii="微软雅黑" w:eastAsia="微软雅黑" w:hAnsi="微软雅黑" w:cs="仿宋" w:hint="eastAsia"/>
          <w:b/>
          <w:sz w:val="32"/>
          <w:szCs w:val="32"/>
        </w:rPr>
        <w:lastRenderedPageBreak/>
        <w:t>5 试剂耗材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7"/>
        <w:gridCol w:w="3046"/>
      </w:tblGrid>
      <w:tr w:rsidR="00196063" w:rsidRPr="005F204C" w:rsidTr="0016555F">
        <w:trPr>
          <w:jc w:val="center"/>
        </w:trPr>
        <w:tc>
          <w:tcPr>
            <w:tcW w:w="4407" w:type="dxa"/>
            <w:vAlign w:val="center"/>
          </w:tcPr>
          <w:p w:rsidR="00196063" w:rsidRPr="008E5BC7" w:rsidRDefault="00196063" w:rsidP="0016555F">
            <w:pPr>
              <w:spacing w:line="360" w:lineRule="auto"/>
              <w:jc w:val="center"/>
              <w:rPr>
                <w:rFonts w:ascii="微软雅黑" w:eastAsia="微软雅黑" w:hAnsi="微软雅黑" w:cs="仿宋"/>
                <w:b/>
                <w:color w:val="000000"/>
                <w:sz w:val="24"/>
              </w:rPr>
            </w:pPr>
            <w:r w:rsidRPr="008E5BC7">
              <w:rPr>
                <w:rFonts w:ascii="微软雅黑" w:eastAsia="微软雅黑" w:hAnsi="微软雅黑" w:cs="仿宋" w:hint="eastAsia"/>
                <w:b/>
                <w:color w:val="000000"/>
                <w:sz w:val="24"/>
              </w:rPr>
              <w:t>试剂</w:t>
            </w:r>
          </w:p>
        </w:tc>
        <w:tc>
          <w:tcPr>
            <w:tcW w:w="3046" w:type="dxa"/>
            <w:vAlign w:val="center"/>
          </w:tcPr>
          <w:p w:rsidR="00196063" w:rsidRPr="008E5BC7" w:rsidRDefault="00196063" w:rsidP="0016555F">
            <w:pPr>
              <w:spacing w:line="360" w:lineRule="auto"/>
              <w:jc w:val="center"/>
              <w:rPr>
                <w:rFonts w:ascii="微软雅黑" w:eastAsia="微软雅黑" w:hAnsi="微软雅黑" w:cs="仿宋"/>
                <w:b/>
                <w:color w:val="000000"/>
                <w:sz w:val="24"/>
              </w:rPr>
            </w:pPr>
            <w:r w:rsidRPr="008E5BC7">
              <w:rPr>
                <w:rFonts w:ascii="微软雅黑" w:eastAsia="微软雅黑" w:hAnsi="微软雅黑" w:cs="仿宋" w:hint="eastAsia"/>
                <w:b/>
                <w:color w:val="000000"/>
                <w:sz w:val="24"/>
              </w:rPr>
              <w:t>用量</w:t>
            </w:r>
          </w:p>
        </w:tc>
      </w:tr>
      <w:tr w:rsidR="00196063" w:rsidRPr="005F204C" w:rsidTr="0016555F">
        <w:trPr>
          <w:jc w:val="center"/>
        </w:trPr>
        <w:tc>
          <w:tcPr>
            <w:tcW w:w="4407" w:type="dxa"/>
            <w:vAlign w:val="center"/>
          </w:tcPr>
          <w:p w:rsidR="00196063" w:rsidRPr="005F204C" w:rsidRDefault="00196063" w:rsidP="0016555F">
            <w:pPr>
              <w:spacing w:line="360" w:lineRule="auto"/>
              <w:jc w:val="center"/>
              <w:rPr>
                <w:rFonts w:ascii="微软雅黑" w:eastAsia="微软雅黑" w:hAnsi="微软雅黑" w:cs="仿宋"/>
                <w:color w:val="000000"/>
                <w:sz w:val="24"/>
              </w:rPr>
            </w:pPr>
            <w:proofErr w:type="spellStart"/>
            <w:r w:rsidRPr="005F204C">
              <w:rPr>
                <w:rFonts w:ascii="微软雅黑" w:eastAsia="微软雅黑" w:hAnsi="微软雅黑" w:cs="仿宋" w:hint="eastAsia"/>
                <w:color w:val="000000"/>
                <w:sz w:val="24"/>
              </w:rPr>
              <w:t>EASYspin</w:t>
            </w:r>
            <w:proofErr w:type="spellEnd"/>
            <w:r w:rsidRPr="005F204C">
              <w:rPr>
                <w:rFonts w:ascii="微软雅黑" w:eastAsia="微软雅黑" w:hAnsi="微软雅黑" w:cs="仿宋" w:hint="eastAsia"/>
                <w:color w:val="000000"/>
                <w:sz w:val="24"/>
              </w:rPr>
              <w:t xml:space="preserve"> 植物RNA快速提取试剂盒</w:t>
            </w:r>
          </w:p>
        </w:tc>
        <w:tc>
          <w:tcPr>
            <w:tcW w:w="3046" w:type="dxa"/>
            <w:vAlign w:val="center"/>
          </w:tcPr>
          <w:p w:rsidR="00196063" w:rsidRPr="005F204C" w:rsidRDefault="00196063"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1个</w:t>
            </w:r>
          </w:p>
        </w:tc>
      </w:tr>
      <w:tr w:rsidR="00196063" w:rsidRPr="005F204C" w:rsidTr="0016555F">
        <w:trPr>
          <w:jc w:val="center"/>
        </w:trPr>
        <w:tc>
          <w:tcPr>
            <w:tcW w:w="4407" w:type="dxa"/>
            <w:vAlign w:val="center"/>
          </w:tcPr>
          <w:p w:rsidR="00196063" w:rsidRPr="005F204C" w:rsidRDefault="00196063"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无水乙醇</w:t>
            </w:r>
          </w:p>
        </w:tc>
        <w:tc>
          <w:tcPr>
            <w:tcW w:w="3046" w:type="dxa"/>
            <w:vAlign w:val="center"/>
          </w:tcPr>
          <w:p w:rsidR="00196063" w:rsidRPr="005F204C" w:rsidRDefault="00196063"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1m</w:t>
            </w:r>
            <w:r>
              <w:rPr>
                <w:rFonts w:ascii="微软雅黑" w:eastAsia="微软雅黑" w:hAnsi="微软雅黑" w:cs="仿宋"/>
                <w:color w:val="000000"/>
                <w:sz w:val="24"/>
              </w:rPr>
              <w:t>L</w:t>
            </w:r>
          </w:p>
        </w:tc>
      </w:tr>
    </w:tbl>
    <w:p w:rsidR="00196063" w:rsidRPr="008E5BC7" w:rsidRDefault="00196063" w:rsidP="00196063">
      <w:pPr>
        <w:pStyle w:val="Title"/>
        <w:jc w:val="left"/>
        <w:rPr>
          <w:rFonts w:ascii="微软雅黑" w:eastAsia="微软雅黑" w:hAnsi="微软雅黑" w:cs="仿宋"/>
        </w:rPr>
      </w:pPr>
      <w:bookmarkStart w:id="2" w:name="_Toc450572588"/>
      <w:r w:rsidRPr="008E5BC7">
        <w:rPr>
          <w:rFonts w:ascii="微软雅黑" w:eastAsia="微软雅黑" w:hAnsi="微软雅黑" w:hint="eastAsia"/>
        </w:rPr>
        <w:t>6 操作步骤</w:t>
      </w:r>
      <w:bookmarkEnd w:id="2"/>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按照客户要求将样本用液氮迅速研磨后，取50-100mg加入裂解液RLT(适量添加</w:t>
      </w:r>
      <w:proofErr w:type="spellStart"/>
      <w:r w:rsidRPr="005F204C">
        <w:rPr>
          <w:rFonts w:ascii="微软雅黑" w:eastAsia="微软雅黑" w:hAnsi="微软雅黑" w:cs="仿宋" w:hint="eastAsia"/>
          <w:sz w:val="24"/>
          <w:szCs w:val="22"/>
        </w:rPr>
        <w:t>pantaid</w:t>
      </w:r>
      <w:proofErr w:type="spellEnd"/>
      <w:r w:rsidRPr="005F204C">
        <w:rPr>
          <w:rFonts w:ascii="微软雅黑" w:eastAsia="微软雅黑" w:hAnsi="微软雅黑" w:cs="仿宋" w:hint="eastAsia"/>
          <w:sz w:val="24"/>
          <w:szCs w:val="22"/>
        </w:rPr>
        <w:t>)中，涡旋剧烈震荡混匀。</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12,500 rpm(~13,400×g) 离心5min。</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小心吸取收集管中的上清至新的RNase-Free的离心管中，吸头尽量避免接触收集管中的细胞碎片沉淀。</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缓慢加入0.5倍上清体积的无水乙醇，混匀（此时可能会出现沉淀），将得到的溶液和沉淀一起转入吸附柱CA中，12,500 rpm(~13,400×g)离心1 min，倒掉收集管中的废液，将吸附柱CA放回收集管中。注意：如果上清液体积有损失，</w:t>
      </w:r>
      <w:proofErr w:type="gramStart"/>
      <w:r w:rsidRPr="005F204C">
        <w:rPr>
          <w:rFonts w:ascii="微软雅黑" w:eastAsia="微软雅黑" w:hAnsi="微软雅黑" w:cs="仿宋" w:hint="eastAsia"/>
          <w:sz w:val="24"/>
          <w:szCs w:val="22"/>
        </w:rPr>
        <w:t>请相应</w:t>
      </w:r>
      <w:proofErr w:type="gramEnd"/>
      <w:r w:rsidRPr="005F204C">
        <w:rPr>
          <w:rFonts w:ascii="微软雅黑" w:eastAsia="微软雅黑" w:hAnsi="微软雅黑" w:cs="仿宋" w:hint="eastAsia"/>
          <w:sz w:val="24"/>
          <w:szCs w:val="22"/>
        </w:rPr>
        <w:t>调整乙醇的加量。</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向吸附柱CA中加入350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 xml:space="preserve"> 去蛋白液RW1，放置2min，12,500 rpm(~13,400×g)离心1min，倒掉收集管中的废液，将吸附柱CA放回收集管中。</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 DNase I 工作液的配制：取10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 xml:space="preserve"> DNase I 储存液放入新的RNase-Free离心管中，加入70 </w:t>
      </w:r>
      <w:proofErr w:type="spellStart"/>
      <w:r w:rsidRPr="005F204C">
        <w:rPr>
          <w:rFonts w:ascii="微软雅黑" w:eastAsia="微软雅黑" w:hAnsi="微软雅黑" w:cs="仿宋" w:hint="eastAsia"/>
          <w:sz w:val="24"/>
          <w:szCs w:val="22"/>
        </w:rPr>
        <w:t>ulRDD</w:t>
      </w:r>
      <w:proofErr w:type="spellEnd"/>
      <w:r w:rsidRPr="005F204C">
        <w:rPr>
          <w:rFonts w:ascii="微软雅黑" w:eastAsia="微软雅黑" w:hAnsi="微软雅黑" w:cs="仿宋" w:hint="eastAsia"/>
          <w:sz w:val="24"/>
          <w:szCs w:val="22"/>
        </w:rPr>
        <w:t>溶液，轻柔混匀。</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向吸附柱CA中央加入80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的DNase I 工作液，室温放置15 min。</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lastRenderedPageBreak/>
        <w:t xml:space="preserve">向吸附柱CA中加入350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 xml:space="preserve"> 去蛋白液RW1，放置2min，12,500 rpm(~13,400×g)离心15 sec，倒掉收集管中的废液，将吸附柱CA放回收集管中。</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向吸附柱CA中加入500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漂洗液RW （使用前请先检查是否已加入乙醇），12,500 rpm(~13,400×g)离心15 sec，倒掉收集管中的废液，将吸附柱CA放回收集管中。</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重复步骤9。</w:t>
      </w:r>
    </w:p>
    <w:p w:rsidR="00196063" w:rsidRPr="005F204C" w:rsidRDefault="00196063" w:rsidP="00196063">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12,500 rpm(~13,400×</w:t>
      </w:r>
      <w:proofErr w:type="gramStart"/>
      <w:r w:rsidRPr="005F204C">
        <w:rPr>
          <w:rFonts w:ascii="微软雅黑" w:eastAsia="微软雅黑" w:hAnsi="微软雅黑" w:cs="仿宋" w:hint="eastAsia"/>
          <w:sz w:val="24"/>
          <w:szCs w:val="22"/>
        </w:rPr>
        <w:t>g)离心</w:t>
      </w:r>
      <w:proofErr w:type="gramEnd"/>
      <w:r w:rsidRPr="005F204C">
        <w:rPr>
          <w:rFonts w:ascii="微软雅黑" w:eastAsia="微软雅黑" w:hAnsi="微软雅黑" w:cs="仿宋" w:hint="eastAsia"/>
          <w:sz w:val="24"/>
          <w:szCs w:val="22"/>
        </w:rPr>
        <w:t>2 min，将吸附柱CA放入一个新的RNase-Free离心管（离心管上标明项目名称、样品名称和日期）中，向吸附膜的中间部位悬空滴加30ul RNase-Free ddH2O，室温放置2 min，12,500 rpm(~13,400×g)离心15 sec。</w:t>
      </w:r>
    </w:p>
    <w:p w:rsidR="00FD7F18" w:rsidRDefault="00196063" w:rsidP="00196063">
      <w:r w:rsidRPr="005F204C">
        <w:rPr>
          <w:rFonts w:ascii="微软雅黑" w:eastAsia="微软雅黑" w:hAnsi="微软雅黑" w:cs="仿宋" w:hint="eastAsia"/>
          <w:sz w:val="24"/>
          <w:szCs w:val="22"/>
        </w:rPr>
        <w:t xml:space="preserve">离心得到的RNA溶液再加入吸附柱CA中，室温放置2 min，12,500 rpm(~13,400×g)离心2 min，得到RNA溶液。注意：洗脱缓冲液体积不应少于30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，体积过小影响回收效率。RNA样品请在</w:t>
      </w:r>
      <w:smartTag w:uri="urn:schemas-microsoft-com:office:smarttags" w:element="chmetcnv">
        <w:smartTagPr>
          <w:attr w:name="TCSC" w:val="0"/>
          <w:attr w:name="NumberType" w:val="1"/>
          <w:attr w:name="Negative" w:val="True"/>
          <w:attr w:name="HasSpace" w:val="False"/>
          <w:attr w:name="SourceValue" w:val="80"/>
          <w:attr w:name="UnitName" w:val="℃"/>
        </w:smartTagPr>
        <w:r w:rsidRPr="005F204C">
          <w:rPr>
            <w:rFonts w:ascii="微软雅黑" w:eastAsia="微软雅黑" w:hAnsi="微软雅黑" w:cs="仿宋" w:hint="eastAsia"/>
            <w:sz w:val="24"/>
            <w:szCs w:val="22"/>
          </w:rPr>
          <w:t>-80℃</w:t>
        </w:r>
      </w:smartTag>
      <w:r w:rsidRPr="005F204C">
        <w:rPr>
          <w:rFonts w:ascii="微软雅黑" w:eastAsia="微软雅黑" w:hAnsi="微软雅黑" w:cs="仿宋" w:hint="eastAsia"/>
          <w:sz w:val="24"/>
          <w:szCs w:val="22"/>
        </w:rPr>
        <w:t>中保存。</w:t>
      </w:r>
      <w:bookmarkStart w:id="3" w:name="_GoBack"/>
      <w:bookmarkEnd w:id="3"/>
    </w:p>
    <w:sectPr w:rsidR="00FD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C64C6"/>
    <w:multiLevelType w:val="singleLevel"/>
    <w:tmpl w:val="53A6A4F5"/>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63"/>
    <w:rsid w:val="00196063"/>
    <w:rsid w:val="00FD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2278E863-C865-4CBB-BE40-E6159CC7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063"/>
    <w:pPr>
      <w:widowControl w:val="0"/>
      <w:spacing w:after="0" w:line="240" w:lineRule="auto"/>
      <w:jc w:val="both"/>
    </w:pPr>
    <w:rPr>
      <w:rFonts w:ascii="Times New Roman" w:eastAsia="宋体" w:hAnsi="Times New Roman" w:cs="Times New Roman"/>
      <w:kern w:val="2"/>
      <w:sz w:val="21"/>
      <w:szCs w:val="20"/>
    </w:rPr>
  </w:style>
  <w:style w:type="paragraph" w:styleId="Heading1">
    <w:name w:val="heading 1"/>
    <w:basedOn w:val="Normal"/>
    <w:next w:val="Normal"/>
    <w:link w:val="Heading1Char"/>
    <w:uiPriority w:val="9"/>
    <w:qFormat/>
    <w:rsid w:val="0019606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063"/>
    <w:rPr>
      <w:rFonts w:ascii="Times New Roman" w:eastAsia="宋体" w:hAnsi="Times New Roman" w:cs="Times New Roman"/>
      <w:b/>
      <w:bCs/>
      <w:kern w:val="44"/>
      <w:sz w:val="44"/>
      <w:szCs w:val="44"/>
    </w:rPr>
  </w:style>
  <w:style w:type="paragraph" w:styleId="Title">
    <w:name w:val="Title"/>
    <w:basedOn w:val="Normal"/>
    <w:next w:val="Normal"/>
    <w:link w:val="TitleChar"/>
    <w:uiPriority w:val="10"/>
    <w:qFormat/>
    <w:rsid w:val="00196063"/>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96063"/>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Rui</dc:creator>
  <cp:keywords/>
  <dc:description/>
  <cp:lastModifiedBy>Hao, Rui</cp:lastModifiedBy>
  <cp:revision>1</cp:revision>
  <dcterms:created xsi:type="dcterms:W3CDTF">2017-11-29T15:02:00Z</dcterms:created>
  <dcterms:modified xsi:type="dcterms:W3CDTF">2017-11-29T15:03:00Z</dcterms:modified>
</cp:coreProperties>
</file>