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37E" w:rsidRPr="008E5BC7" w:rsidRDefault="00EF437E" w:rsidP="00EF437E">
      <w:pPr>
        <w:pStyle w:val="Heading1"/>
        <w:jc w:val="center"/>
        <w:rPr>
          <w:rFonts w:ascii="微软雅黑" w:eastAsia="微软雅黑" w:hAnsi="微软雅黑"/>
        </w:rPr>
      </w:pPr>
      <w:proofErr w:type="spellStart"/>
      <w:r w:rsidRPr="008E5BC7">
        <w:rPr>
          <w:rFonts w:ascii="微软雅黑" w:eastAsia="微软雅黑" w:hAnsi="微软雅黑"/>
        </w:rPr>
        <w:t>mirVana</w:t>
      </w:r>
      <w:proofErr w:type="spellEnd"/>
      <w:r w:rsidRPr="008E5BC7">
        <w:rPr>
          <w:rFonts w:ascii="微软雅黑" w:eastAsia="微软雅黑" w:hAnsi="微软雅黑"/>
        </w:rPr>
        <w:t>™ miRNA Isolation Kit</w:t>
      </w:r>
      <w:r w:rsidRPr="008E5BC7">
        <w:rPr>
          <w:rFonts w:ascii="微软雅黑" w:eastAsia="微软雅黑" w:hAnsi="微软雅黑" w:hint="eastAsia"/>
        </w:rPr>
        <w:t>提取总</w:t>
      </w:r>
      <w:r w:rsidRPr="008E5BC7">
        <w:rPr>
          <w:rFonts w:ascii="微软雅黑" w:eastAsia="微软雅黑" w:hAnsi="微软雅黑"/>
        </w:rPr>
        <w:t>RNA</w:t>
      </w:r>
      <w:r w:rsidRPr="008E5BC7">
        <w:rPr>
          <w:rFonts w:ascii="微软雅黑" w:eastAsia="微软雅黑" w:hAnsi="微软雅黑" w:hint="eastAsia"/>
        </w:rPr>
        <w:t>方法</w:t>
      </w:r>
      <w:r>
        <w:rPr>
          <w:rFonts w:ascii="微软雅黑" w:eastAsia="微软雅黑" w:hAnsi="微软雅黑" w:hint="eastAsia"/>
        </w:rPr>
        <w:t>（</w:t>
      </w:r>
      <w:proofErr w:type="spellStart"/>
      <w:r>
        <w:rPr>
          <w:rFonts w:ascii="微软雅黑" w:eastAsia="微软雅黑" w:hAnsi="微软雅黑" w:hint="eastAsia"/>
        </w:rPr>
        <w:t>A</w:t>
      </w:r>
      <w:r>
        <w:rPr>
          <w:rFonts w:ascii="微软雅黑" w:eastAsia="微软雅黑" w:hAnsi="微软雅黑"/>
        </w:rPr>
        <w:t>mbion</w:t>
      </w:r>
      <w:proofErr w:type="spellEnd"/>
      <w:r>
        <w:rPr>
          <w:rFonts w:ascii="微软雅黑" w:eastAsia="微软雅黑" w:hAnsi="微软雅黑" w:hint="eastAsia"/>
        </w:rPr>
        <w:t>）</w:t>
      </w:r>
    </w:p>
    <w:p w:rsidR="00EF437E" w:rsidRPr="005F204C" w:rsidRDefault="00EF437E" w:rsidP="00EF437E">
      <w:pPr>
        <w:spacing w:line="360" w:lineRule="auto"/>
        <w:rPr>
          <w:rFonts w:ascii="微软雅黑" w:eastAsia="微软雅黑" w:hAnsi="微软雅黑" w:cs="仿宋"/>
          <w:b/>
          <w:color w:val="000000"/>
          <w:sz w:val="32"/>
          <w:szCs w:val="32"/>
        </w:rPr>
      </w:pPr>
      <w:r w:rsidRPr="005F204C">
        <w:rPr>
          <w:rFonts w:ascii="微软雅黑" w:eastAsia="微软雅黑" w:hAnsi="微软雅黑" w:cs="仿宋" w:hint="eastAsia"/>
          <w:b/>
          <w:color w:val="000000"/>
          <w:sz w:val="32"/>
          <w:szCs w:val="32"/>
        </w:rPr>
        <w:t>1 实验目的</w:t>
      </w:r>
    </w:p>
    <w:p w:rsidR="00EF437E" w:rsidRPr="005F204C" w:rsidRDefault="00EF437E" w:rsidP="00EF437E">
      <w:pPr>
        <w:spacing w:line="360" w:lineRule="auto"/>
        <w:ind w:firstLine="480"/>
        <w:rPr>
          <w:rFonts w:ascii="微软雅黑" w:eastAsia="微软雅黑" w:hAnsi="微软雅黑" w:cs="仿宋"/>
          <w:color w:val="000000"/>
          <w:sz w:val="24"/>
        </w:rPr>
      </w:pPr>
      <w:r w:rsidRPr="005F204C">
        <w:rPr>
          <w:rFonts w:ascii="微软雅黑" w:eastAsia="微软雅黑" w:hAnsi="微软雅黑" w:cs="仿宋" w:hint="eastAsia"/>
          <w:color w:val="000000"/>
          <w:sz w:val="24"/>
        </w:rPr>
        <w:t>本实验流程是适用于普通提取植物或培养细胞</w:t>
      </w:r>
      <w:r w:rsidRPr="005F204C">
        <w:rPr>
          <w:rFonts w:ascii="微软雅黑" w:eastAsia="微软雅黑" w:hAnsi="微软雅黑" w:cs="仿宋"/>
          <w:color w:val="000000"/>
          <w:sz w:val="24"/>
        </w:rPr>
        <w:t>total RNA</w:t>
      </w:r>
      <w:r w:rsidRPr="005F204C">
        <w:rPr>
          <w:rFonts w:ascii="微软雅黑" w:eastAsia="微软雅黑" w:hAnsi="微软雅黑" w:cs="仿宋" w:hint="eastAsia"/>
          <w:color w:val="000000"/>
          <w:sz w:val="24"/>
        </w:rPr>
        <w:t>以及</w:t>
      </w:r>
      <w:r w:rsidRPr="005F204C">
        <w:rPr>
          <w:rFonts w:ascii="微软雅黑" w:eastAsia="微软雅黑" w:hAnsi="微软雅黑" w:cs="仿宋"/>
          <w:color w:val="000000"/>
          <w:sz w:val="24"/>
        </w:rPr>
        <w:t>Small RNA</w:t>
      </w:r>
      <w:r w:rsidRPr="005F204C">
        <w:rPr>
          <w:rFonts w:ascii="微软雅黑" w:eastAsia="微软雅黑" w:hAnsi="微软雅黑" w:cs="仿宋" w:hint="eastAsia"/>
          <w:color w:val="000000"/>
          <w:sz w:val="24"/>
        </w:rPr>
        <w:t>的提取。对动物样品不太适用。作为客户提供新鲜样品提取RNA的标准操作指南所涉及的生产试验条件及过程必须严格按照本实验流程进行。</w:t>
      </w:r>
    </w:p>
    <w:p w:rsidR="00EF437E" w:rsidRPr="005F204C" w:rsidRDefault="00EF437E" w:rsidP="00EF437E">
      <w:pPr>
        <w:spacing w:line="360" w:lineRule="auto"/>
        <w:rPr>
          <w:rFonts w:ascii="微软雅黑" w:eastAsia="微软雅黑" w:hAnsi="微软雅黑" w:cs="仿宋"/>
          <w:b/>
          <w:color w:val="000000"/>
          <w:sz w:val="32"/>
        </w:rPr>
      </w:pPr>
      <w:r w:rsidRPr="005F204C">
        <w:rPr>
          <w:rFonts w:ascii="微软雅黑" w:eastAsia="微软雅黑" w:hAnsi="微软雅黑" w:cs="仿宋" w:hint="eastAsia"/>
          <w:b/>
          <w:color w:val="000000"/>
          <w:sz w:val="32"/>
        </w:rPr>
        <w:t>2适用范围</w:t>
      </w:r>
    </w:p>
    <w:p w:rsidR="00EF437E" w:rsidRPr="005F204C" w:rsidRDefault="00EF437E" w:rsidP="00EF437E">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本试剂盒可从植物组织，特别是富含多糖多酚或淀粉的植物组织中快速提取总RNA，可同时处理大量不同样品。并且可以对small RNA</w:t>
      </w:r>
      <w:proofErr w:type="gramStart"/>
      <w:r w:rsidRPr="005F204C">
        <w:rPr>
          <w:rFonts w:ascii="微软雅黑" w:eastAsia="微软雅黑" w:hAnsi="微软雅黑" w:cs="仿宋" w:hint="eastAsia"/>
          <w:color w:val="000000"/>
          <w:sz w:val="24"/>
        </w:rPr>
        <w:t>进行过柱提取</w:t>
      </w:r>
      <w:proofErr w:type="gramEnd"/>
      <w:r w:rsidRPr="005F204C">
        <w:rPr>
          <w:rFonts w:ascii="微软雅黑" w:eastAsia="微软雅黑" w:hAnsi="微软雅黑" w:cs="仿宋" w:hint="eastAsia"/>
          <w:color w:val="000000"/>
          <w:sz w:val="24"/>
        </w:rPr>
        <w:t>，从而对很多植物样本的Small RNA提取达到较好的效果。</w:t>
      </w:r>
    </w:p>
    <w:p w:rsidR="00EF437E" w:rsidRPr="005F204C" w:rsidRDefault="00EF437E" w:rsidP="00EF437E">
      <w:pPr>
        <w:spacing w:line="360" w:lineRule="auto"/>
        <w:rPr>
          <w:rFonts w:ascii="微软雅黑" w:eastAsia="微软雅黑" w:hAnsi="微软雅黑" w:cs="仿宋"/>
          <w:b/>
          <w:color w:val="000000"/>
          <w:sz w:val="32"/>
        </w:rPr>
      </w:pPr>
      <w:r w:rsidRPr="005F204C">
        <w:rPr>
          <w:rFonts w:ascii="微软雅黑" w:eastAsia="微软雅黑" w:hAnsi="微软雅黑" w:cs="仿宋" w:hint="eastAsia"/>
          <w:b/>
          <w:color w:val="000000"/>
          <w:sz w:val="32"/>
        </w:rPr>
        <w:t>3 实验原理</w:t>
      </w:r>
    </w:p>
    <w:p w:rsidR="00EF437E" w:rsidRPr="005F204C" w:rsidRDefault="00EF437E" w:rsidP="00EF437E">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 xml:space="preserve">     总RNA提取的原理就是通过裂解液将细胞裂解，释放出RNA，并通过</w:t>
      </w:r>
      <w:proofErr w:type="gramStart"/>
      <w:r w:rsidRPr="005F204C">
        <w:rPr>
          <w:rFonts w:ascii="微软雅黑" w:eastAsia="微软雅黑" w:hAnsi="微软雅黑" w:cs="仿宋" w:hint="eastAsia"/>
          <w:color w:val="000000"/>
          <w:sz w:val="24"/>
        </w:rPr>
        <w:t>过</w:t>
      </w:r>
      <w:proofErr w:type="gramEnd"/>
      <w:r w:rsidRPr="005F204C">
        <w:rPr>
          <w:rFonts w:ascii="微软雅黑" w:eastAsia="微软雅黑" w:hAnsi="微软雅黑" w:cs="仿宋" w:hint="eastAsia"/>
          <w:color w:val="000000"/>
          <w:sz w:val="24"/>
        </w:rPr>
        <w:t>柱去除蛋白、多糖多酚等杂质，最终获得高纯度的RNA的过程。</w:t>
      </w:r>
    </w:p>
    <w:p w:rsidR="00EF437E" w:rsidRPr="005F204C" w:rsidRDefault="00EF437E" w:rsidP="00EF437E">
      <w:pPr>
        <w:spacing w:line="360" w:lineRule="auto"/>
        <w:rPr>
          <w:rFonts w:ascii="微软雅黑" w:eastAsia="微软雅黑" w:hAnsi="微软雅黑" w:cs="仿宋"/>
          <w:b/>
          <w:color w:val="000000"/>
          <w:sz w:val="32"/>
        </w:rPr>
      </w:pPr>
      <w:r w:rsidRPr="005F204C">
        <w:rPr>
          <w:rFonts w:ascii="微软雅黑" w:eastAsia="微软雅黑" w:hAnsi="微软雅黑" w:cs="仿宋" w:hint="eastAsia"/>
          <w:b/>
          <w:color w:val="000000"/>
          <w:sz w:val="32"/>
        </w:rPr>
        <w:t>4 实验仪器</w:t>
      </w:r>
    </w:p>
    <w:p w:rsidR="00EF437E" w:rsidRDefault="00EF437E" w:rsidP="00EF437E">
      <w:pPr>
        <w:spacing w:line="360" w:lineRule="auto"/>
        <w:rPr>
          <w:rFonts w:ascii="微软雅黑" w:eastAsia="微软雅黑" w:hAnsi="微软雅黑" w:cs="仿宋"/>
          <w:color w:val="000000"/>
          <w:sz w:val="24"/>
        </w:rPr>
      </w:pPr>
      <w:r w:rsidRPr="005F204C">
        <w:rPr>
          <w:rFonts w:ascii="微软雅黑" w:eastAsia="微软雅黑" w:hAnsi="微软雅黑" w:cs="仿宋" w:hint="eastAsia"/>
          <w:color w:val="000000"/>
          <w:sz w:val="24"/>
        </w:rPr>
        <w:t>高速离心机、水浴锅、振荡器</w:t>
      </w:r>
    </w:p>
    <w:p w:rsidR="00EF437E" w:rsidRPr="008E5BC7" w:rsidRDefault="00EF437E" w:rsidP="00EF437E">
      <w:pPr>
        <w:spacing w:line="360" w:lineRule="auto"/>
        <w:rPr>
          <w:rFonts w:ascii="微软雅黑" w:eastAsia="微软雅黑" w:hAnsi="微软雅黑" w:cs="仿宋"/>
          <w:b/>
          <w:color w:val="000000"/>
          <w:sz w:val="32"/>
          <w:szCs w:val="32"/>
        </w:rPr>
      </w:pPr>
      <w:r w:rsidRPr="008E5BC7">
        <w:rPr>
          <w:rFonts w:ascii="微软雅黑" w:eastAsia="微软雅黑" w:hAnsi="微软雅黑" w:cs="仿宋" w:hint="eastAsia"/>
          <w:b/>
          <w:sz w:val="32"/>
          <w:szCs w:val="32"/>
        </w:rPr>
        <w:lastRenderedPageBreak/>
        <w:t>5 试剂耗材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5"/>
        <w:gridCol w:w="3046"/>
      </w:tblGrid>
      <w:tr w:rsidR="00EF437E" w:rsidRPr="005F204C" w:rsidTr="0016555F">
        <w:trPr>
          <w:jc w:val="center"/>
        </w:trPr>
        <w:tc>
          <w:tcPr>
            <w:tcW w:w="4065"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试剂</w:t>
            </w:r>
          </w:p>
        </w:tc>
        <w:tc>
          <w:tcPr>
            <w:tcW w:w="3046"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用量</w:t>
            </w:r>
          </w:p>
        </w:tc>
      </w:tr>
      <w:tr w:rsidR="00EF437E" w:rsidRPr="005F204C" w:rsidTr="0016555F">
        <w:trPr>
          <w:jc w:val="center"/>
        </w:trPr>
        <w:tc>
          <w:tcPr>
            <w:tcW w:w="4065"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proofErr w:type="spellStart"/>
            <w:r w:rsidRPr="005F204C">
              <w:rPr>
                <w:rFonts w:ascii="微软雅黑" w:eastAsia="微软雅黑" w:hAnsi="微软雅黑" w:cs="仿宋"/>
                <w:color w:val="000000"/>
                <w:sz w:val="24"/>
              </w:rPr>
              <w:t>mirVana</w:t>
            </w:r>
            <w:proofErr w:type="spellEnd"/>
            <w:r w:rsidRPr="005F204C">
              <w:rPr>
                <w:rFonts w:ascii="微软雅黑" w:eastAsia="微软雅黑" w:hAnsi="微软雅黑" w:cs="宋体" w:hint="eastAsia"/>
                <w:color w:val="000000"/>
                <w:sz w:val="24"/>
              </w:rPr>
              <w:t>™</w:t>
            </w:r>
            <w:r w:rsidRPr="005F204C">
              <w:rPr>
                <w:rFonts w:ascii="微软雅黑" w:eastAsia="微软雅黑" w:hAnsi="微软雅黑" w:cs="仿宋" w:hint="eastAsia"/>
                <w:color w:val="000000"/>
                <w:sz w:val="24"/>
              </w:rPr>
              <w:t xml:space="preserve"> miRNA Isolation Kit </w:t>
            </w:r>
          </w:p>
        </w:tc>
        <w:tc>
          <w:tcPr>
            <w:tcW w:w="3046"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1个</w:t>
            </w:r>
          </w:p>
        </w:tc>
      </w:tr>
      <w:tr w:rsidR="00EF437E" w:rsidRPr="005F204C" w:rsidTr="0016555F">
        <w:trPr>
          <w:jc w:val="center"/>
        </w:trPr>
        <w:tc>
          <w:tcPr>
            <w:tcW w:w="4065"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无水乙醇</w:t>
            </w:r>
          </w:p>
        </w:tc>
        <w:tc>
          <w:tcPr>
            <w:tcW w:w="3046"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1ml</w:t>
            </w:r>
          </w:p>
        </w:tc>
      </w:tr>
      <w:tr w:rsidR="00EF437E" w:rsidRPr="005F204C" w:rsidTr="0016555F">
        <w:trPr>
          <w:jc w:val="center"/>
        </w:trPr>
        <w:tc>
          <w:tcPr>
            <w:tcW w:w="4065"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proofErr w:type="gramStart"/>
            <w:r w:rsidRPr="005F204C">
              <w:rPr>
                <w:rFonts w:ascii="微软雅黑" w:eastAsia="微软雅黑" w:hAnsi="微软雅黑" w:cs="仿宋" w:hint="eastAsia"/>
                <w:color w:val="000000"/>
                <w:sz w:val="24"/>
              </w:rPr>
              <w:t>酚</w:t>
            </w:r>
            <w:proofErr w:type="gramEnd"/>
            <w:r w:rsidRPr="005F204C">
              <w:rPr>
                <w:rFonts w:ascii="微软雅黑" w:eastAsia="微软雅黑" w:hAnsi="微软雅黑" w:cs="仿宋" w:hint="eastAsia"/>
                <w:color w:val="000000"/>
                <w:sz w:val="24"/>
              </w:rPr>
              <w:t>：氯仿</w:t>
            </w:r>
          </w:p>
        </w:tc>
        <w:tc>
          <w:tcPr>
            <w:tcW w:w="3046" w:type="dxa"/>
            <w:vAlign w:val="center"/>
          </w:tcPr>
          <w:p w:rsidR="00EF437E" w:rsidRPr="005F204C" w:rsidRDefault="00EF437E" w:rsidP="0016555F">
            <w:pPr>
              <w:spacing w:line="360" w:lineRule="auto"/>
              <w:jc w:val="center"/>
              <w:rPr>
                <w:rFonts w:ascii="微软雅黑" w:eastAsia="微软雅黑" w:hAnsi="微软雅黑" w:cs="仿宋"/>
                <w:color w:val="000000"/>
                <w:sz w:val="24"/>
              </w:rPr>
            </w:pPr>
            <w:r w:rsidRPr="005F204C">
              <w:rPr>
                <w:rFonts w:ascii="微软雅黑" w:eastAsia="微软雅黑" w:hAnsi="微软雅黑" w:cs="仿宋" w:hint="eastAsia"/>
                <w:color w:val="000000"/>
                <w:sz w:val="24"/>
              </w:rPr>
              <w:t>550μl</w:t>
            </w:r>
          </w:p>
        </w:tc>
      </w:tr>
    </w:tbl>
    <w:p w:rsidR="00EF437E" w:rsidRPr="005F204C" w:rsidRDefault="00EF437E" w:rsidP="00EF437E">
      <w:pPr>
        <w:rPr>
          <w:rFonts w:ascii="微软雅黑" w:eastAsia="微软雅黑" w:hAnsi="微软雅黑" w:cs="仿宋"/>
        </w:rPr>
      </w:pPr>
    </w:p>
    <w:p w:rsidR="00EF437E" w:rsidRPr="00B71D4F" w:rsidRDefault="00EF437E" w:rsidP="00EF437E">
      <w:pPr>
        <w:pStyle w:val="Title"/>
        <w:jc w:val="left"/>
        <w:rPr>
          <w:rFonts w:ascii="微软雅黑" w:eastAsia="微软雅黑" w:hAnsi="微软雅黑"/>
        </w:rPr>
      </w:pPr>
      <w:bookmarkStart w:id="0" w:name="_Toc450572590"/>
      <w:r w:rsidRPr="00B71D4F">
        <w:rPr>
          <w:rFonts w:ascii="微软雅黑" w:eastAsia="微软雅黑" w:hAnsi="微软雅黑" w:hint="eastAsia"/>
        </w:rPr>
        <w:t>6 操作步骤</w:t>
      </w:r>
      <w:bookmarkEnd w:id="0"/>
    </w:p>
    <w:p w:rsidR="00EF437E" w:rsidRPr="005F204C" w:rsidRDefault="00EF437E" w:rsidP="00EF437E">
      <w:pPr>
        <w:rPr>
          <w:rFonts w:ascii="微软雅黑" w:eastAsia="微软雅黑" w:hAnsi="微软雅黑" w:cs="仿宋"/>
          <w:color w:val="000000"/>
          <w:sz w:val="24"/>
        </w:rPr>
      </w:pPr>
      <w:r w:rsidRPr="005F204C">
        <w:rPr>
          <w:rFonts w:ascii="微软雅黑" w:eastAsia="微软雅黑" w:hAnsi="微软雅黑" w:cs="仿宋"/>
          <w:color w:val="000000"/>
          <w:sz w:val="24"/>
        </w:rPr>
        <w:t>1</w:t>
      </w:r>
      <w:r w:rsidRPr="005F204C">
        <w:rPr>
          <w:rFonts w:ascii="微软雅黑" w:eastAsia="微软雅黑" w:hAnsi="微软雅黑" w:cs="仿宋" w:hint="eastAsia"/>
          <w:color w:val="000000"/>
          <w:sz w:val="24"/>
        </w:rPr>
        <w:t>、试剂盒放在冰箱上层，取</w:t>
      </w:r>
      <w:r w:rsidRPr="005F204C">
        <w:rPr>
          <w:rFonts w:ascii="微软雅黑" w:eastAsia="微软雅黑" w:hAnsi="微软雅黑" w:cs="仿宋"/>
          <w:color w:val="000000"/>
          <w:sz w:val="24"/>
        </w:rPr>
        <w:t>500ul lysis/Binding Buffer</w:t>
      </w:r>
      <w:r w:rsidRPr="005F204C">
        <w:rPr>
          <w:rFonts w:ascii="微软雅黑" w:eastAsia="微软雅黑" w:hAnsi="微软雅黑" w:cs="仿宋" w:hint="eastAsia"/>
          <w:color w:val="000000"/>
          <w:sz w:val="24"/>
        </w:rPr>
        <w:t>。</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2</w:t>
      </w:r>
      <w:r w:rsidRPr="005F204C">
        <w:rPr>
          <w:rFonts w:ascii="微软雅黑" w:eastAsia="微软雅黑" w:hAnsi="微软雅黑" w:cs="仿宋" w:hint="eastAsia"/>
          <w:color w:val="000000"/>
          <w:sz w:val="24"/>
        </w:rPr>
        <w:t>、液氮中研磨样品，向</w:t>
      </w:r>
      <w:r w:rsidRPr="005F204C">
        <w:rPr>
          <w:rFonts w:ascii="微软雅黑" w:eastAsia="微软雅黑" w:hAnsi="微软雅黑" w:cs="仿宋"/>
          <w:color w:val="000000"/>
          <w:sz w:val="24"/>
        </w:rPr>
        <w:t>lysis/Binding Buffer</w:t>
      </w:r>
      <w:r w:rsidRPr="005F204C">
        <w:rPr>
          <w:rFonts w:ascii="微软雅黑" w:eastAsia="微软雅黑" w:hAnsi="微软雅黑" w:cs="仿宋" w:hint="eastAsia"/>
          <w:color w:val="000000"/>
          <w:sz w:val="24"/>
        </w:rPr>
        <w:t>中加入</w:t>
      </w:r>
      <w:r w:rsidRPr="005F204C">
        <w:rPr>
          <w:rFonts w:ascii="微软雅黑" w:eastAsia="微软雅黑" w:hAnsi="微软雅黑" w:cs="仿宋"/>
          <w:color w:val="000000"/>
          <w:sz w:val="24"/>
        </w:rPr>
        <w:t>50mg</w:t>
      </w:r>
      <w:r w:rsidRPr="005F204C">
        <w:rPr>
          <w:rFonts w:ascii="微软雅黑" w:eastAsia="微软雅黑" w:hAnsi="微软雅黑" w:cs="仿宋" w:hint="eastAsia"/>
          <w:color w:val="000000"/>
          <w:sz w:val="24"/>
        </w:rPr>
        <w:t>左右样品，涡旋混匀</w:t>
      </w:r>
      <w:r w:rsidRPr="005F204C">
        <w:rPr>
          <w:rFonts w:ascii="微软雅黑" w:eastAsia="微软雅黑" w:hAnsi="微软雅黑" w:cs="仿宋"/>
          <w:color w:val="000000"/>
          <w:sz w:val="24"/>
        </w:rPr>
        <w:t>30s</w:t>
      </w:r>
      <w:r w:rsidRPr="005F204C">
        <w:rPr>
          <w:rFonts w:ascii="微软雅黑" w:eastAsia="微软雅黑" w:hAnsi="微软雅黑" w:cs="仿宋" w:hint="eastAsia"/>
          <w:color w:val="000000"/>
          <w:sz w:val="24"/>
        </w:rPr>
        <w:t>左右。</w:t>
      </w:r>
    </w:p>
    <w:p w:rsidR="00EF437E" w:rsidRPr="005F204C" w:rsidRDefault="00EF437E" w:rsidP="00EF437E">
      <w:pPr>
        <w:ind w:left="360" w:hangingChars="150" w:hanging="360"/>
        <w:rPr>
          <w:rFonts w:ascii="微软雅黑" w:eastAsia="微软雅黑" w:hAnsi="微软雅黑" w:cs="仿宋"/>
          <w:color w:val="000000"/>
          <w:sz w:val="24"/>
        </w:rPr>
      </w:pPr>
      <w:r w:rsidRPr="005F204C">
        <w:rPr>
          <w:rFonts w:ascii="微软雅黑" w:eastAsia="微软雅黑" w:hAnsi="微软雅黑" w:cs="仿宋"/>
          <w:color w:val="000000"/>
          <w:sz w:val="24"/>
        </w:rPr>
        <w:t>3</w:t>
      </w:r>
      <w:r w:rsidRPr="005F204C">
        <w:rPr>
          <w:rFonts w:ascii="微软雅黑" w:eastAsia="微软雅黑" w:hAnsi="微软雅黑" w:cs="仿宋" w:hint="eastAsia"/>
          <w:color w:val="000000"/>
          <w:sz w:val="24"/>
        </w:rPr>
        <w:t>、立即加入</w:t>
      </w:r>
      <w:r w:rsidRPr="005F204C">
        <w:rPr>
          <w:rFonts w:ascii="微软雅黑" w:eastAsia="微软雅黑" w:hAnsi="微软雅黑" w:cs="仿宋"/>
          <w:color w:val="000000"/>
          <w:sz w:val="24"/>
        </w:rPr>
        <w:t>50ul miRNA Homogenate Additive</w:t>
      </w:r>
      <w:r w:rsidRPr="005F204C">
        <w:rPr>
          <w:rFonts w:ascii="微软雅黑" w:eastAsia="微软雅黑" w:hAnsi="微软雅黑" w:cs="仿宋" w:hint="eastAsia"/>
          <w:color w:val="000000"/>
          <w:sz w:val="24"/>
        </w:rPr>
        <w:t>，并在</w:t>
      </w:r>
      <w:r w:rsidRPr="005F204C">
        <w:rPr>
          <w:rFonts w:ascii="微软雅黑" w:eastAsia="微软雅黑" w:hAnsi="微软雅黑" w:cs="仿宋"/>
          <w:color w:val="000000"/>
          <w:sz w:val="24"/>
        </w:rPr>
        <w:t>4</w:t>
      </w:r>
      <w:r w:rsidRPr="005F204C">
        <w:rPr>
          <w:rFonts w:ascii="微软雅黑" w:eastAsia="微软雅黑" w:hAnsi="微软雅黑" w:cs="仿宋" w:hint="eastAsia"/>
          <w:color w:val="000000"/>
          <w:sz w:val="24"/>
        </w:rPr>
        <w:t>度置</w:t>
      </w:r>
      <w:r w:rsidRPr="005F204C">
        <w:rPr>
          <w:rFonts w:ascii="微软雅黑" w:eastAsia="微软雅黑" w:hAnsi="微软雅黑" w:cs="仿宋"/>
          <w:color w:val="000000"/>
          <w:sz w:val="24"/>
        </w:rPr>
        <w:t>10min</w:t>
      </w:r>
      <w:r w:rsidRPr="005F204C">
        <w:rPr>
          <w:rFonts w:ascii="微软雅黑" w:eastAsia="微软雅黑" w:hAnsi="微软雅黑" w:cs="仿宋" w:hint="eastAsia"/>
          <w:color w:val="000000"/>
          <w:sz w:val="24"/>
        </w:rPr>
        <w:t>。</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4</w:t>
      </w:r>
      <w:r w:rsidRPr="005F204C">
        <w:rPr>
          <w:rFonts w:ascii="微软雅黑" w:eastAsia="微软雅黑" w:hAnsi="微软雅黑" w:cs="仿宋" w:hint="eastAsia"/>
          <w:color w:val="000000"/>
          <w:sz w:val="24"/>
        </w:rPr>
        <w:t>、加入</w:t>
      </w:r>
      <w:r w:rsidRPr="005F204C">
        <w:rPr>
          <w:rFonts w:ascii="微软雅黑" w:eastAsia="微软雅黑" w:hAnsi="微软雅黑" w:cs="仿宋"/>
          <w:color w:val="000000"/>
          <w:sz w:val="24"/>
        </w:rPr>
        <w:t>550ul</w:t>
      </w:r>
      <w:r w:rsidRPr="005F204C">
        <w:rPr>
          <w:rFonts w:ascii="微软雅黑" w:eastAsia="微软雅黑" w:hAnsi="微软雅黑" w:cs="仿宋" w:hint="eastAsia"/>
          <w:color w:val="000000"/>
          <w:sz w:val="24"/>
        </w:rPr>
        <w:t>体积为</w:t>
      </w:r>
      <w:r w:rsidRPr="005F204C">
        <w:rPr>
          <w:rFonts w:ascii="微软雅黑" w:eastAsia="微软雅黑" w:hAnsi="微软雅黑" w:cs="仿宋"/>
          <w:color w:val="000000"/>
          <w:sz w:val="24"/>
        </w:rPr>
        <w:t>1:1</w:t>
      </w:r>
      <w:r w:rsidRPr="005F204C">
        <w:rPr>
          <w:rFonts w:ascii="微软雅黑" w:eastAsia="微软雅黑" w:hAnsi="微软雅黑" w:cs="仿宋" w:hint="eastAsia"/>
          <w:color w:val="000000"/>
          <w:sz w:val="24"/>
        </w:rPr>
        <w:t>的酚：氯仿（吸下层，上层为水相，空枪吸），涡旋</w:t>
      </w:r>
      <w:r w:rsidRPr="005F204C">
        <w:rPr>
          <w:rFonts w:ascii="微软雅黑" w:eastAsia="微软雅黑" w:hAnsi="微软雅黑" w:cs="仿宋"/>
          <w:color w:val="000000"/>
          <w:sz w:val="24"/>
        </w:rPr>
        <w:t>10s</w:t>
      </w:r>
      <w:r w:rsidRPr="005F204C">
        <w:rPr>
          <w:rFonts w:ascii="微软雅黑" w:eastAsia="微软雅黑" w:hAnsi="微软雅黑" w:cs="仿宋" w:hint="eastAsia"/>
          <w:color w:val="000000"/>
          <w:sz w:val="24"/>
        </w:rPr>
        <w:t>中混匀，</w:t>
      </w:r>
      <w:r w:rsidRPr="005F204C">
        <w:rPr>
          <w:rFonts w:ascii="微软雅黑" w:eastAsia="微软雅黑" w:hAnsi="微软雅黑" w:cs="仿宋"/>
          <w:color w:val="000000"/>
          <w:sz w:val="24"/>
        </w:rPr>
        <w:t>13000rpm</w:t>
      </w:r>
      <w:r w:rsidRPr="005F204C">
        <w:rPr>
          <w:rFonts w:ascii="微软雅黑" w:eastAsia="微软雅黑" w:hAnsi="微软雅黑" w:cs="仿宋" w:hint="eastAsia"/>
          <w:color w:val="000000"/>
          <w:sz w:val="24"/>
        </w:rPr>
        <w:t>，</w:t>
      </w:r>
      <w:r w:rsidRPr="005F204C">
        <w:rPr>
          <w:rFonts w:ascii="微软雅黑" w:eastAsia="微软雅黑" w:hAnsi="微软雅黑" w:cs="仿宋"/>
          <w:color w:val="000000"/>
          <w:sz w:val="24"/>
        </w:rPr>
        <w:t>5min</w:t>
      </w:r>
      <w:r w:rsidRPr="005F204C">
        <w:rPr>
          <w:rFonts w:ascii="微软雅黑" w:eastAsia="微软雅黑" w:hAnsi="微软雅黑" w:cs="仿宋" w:hint="eastAsia"/>
          <w:color w:val="000000"/>
          <w:sz w:val="24"/>
        </w:rPr>
        <w:t>离心。</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5</w:t>
      </w:r>
      <w:r w:rsidRPr="005F204C">
        <w:rPr>
          <w:rFonts w:ascii="微软雅黑" w:eastAsia="微软雅黑" w:hAnsi="微软雅黑" w:cs="仿宋" w:hint="eastAsia"/>
          <w:color w:val="000000"/>
          <w:sz w:val="24"/>
        </w:rPr>
        <w:t>、吸上清于一新管，并加入</w:t>
      </w:r>
      <w:r w:rsidRPr="005F204C">
        <w:rPr>
          <w:rFonts w:ascii="微软雅黑" w:eastAsia="微软雅黑" w:hAnsi="微软雅黑" w:cs="仿宋"/>
          <w:color w:val="000000"/>
          <w:sz w:val="24"/>
        </w:rPr>
        <w:t>1.25</w:t>
      </w:r>
      <w:r w:rsidRPr="005F204C">
        <w:rPr>
          <w:rFonts w:ascii="微软雅黑" w:eastAsia="微软雅黑" w:hAnsi="微软雅黑" w:cs="仿宋" w:hint="eastAsia"/>
          <w:color w:val="000000"/>
          <w:sz w:val="24"/>
        </w:rPr>
        <w:t>倍体积上清的无水乙醇，颠倒混匀，过</w:t>
      </w:r>
      <w:proofErr w:type="spellStart"/>
      <w:r w:rsidRPr="005F204C">
        <w:rPr>
          <w:rFonts w:ascii="微软雅黑" w:eastAsia="微软雅黑" w:hAnsi="微软雅黑" w:cs="仿宋"/>
          <w:color w:val="000000"/>
          <w:sz w:val="24"/>
        </w:rPr>
        <w:t>Ambion</w:t>
      </w:r>
      <w:proofErr w:type="spellEnd"/>
      <w:r w:rsidRPr="005F204C">
        <w:rPr>
          <w:rFonts w:ascii="微软雅黑" w:eastAsia="微软雅黑" w:hAnsi="微软雅黑" w:cs="仿宋" w:hint="eastAsia"/>
          <w:color w:val="000000"/>
          <w:sz w:val="24"/>
        </w:rPr>
        <w:t>柱子（每次最多加</w:t>
      </w:r>
      <w:r w:rsidRPr="005F204C">
        <w:rPr>
          <w:rFonts w:ascii="微软雅黑" w:eastAsia="微软雅黑" w:hAnsi="微软雅黑" w:cs="仿宋"/>
          <w:color w:val="000000"/>
          <w:sz w:val="24"/>
        </w:rPr>
        <w:t>700ul</w:t>
      </w:r>
      <w:r w:rsidRPr="005F204C">
        <w:rPr>
          <w:rFonts w:ascii="微软雅黑" w:eastAsia="微软雅黑" w:hAnsi="微软雅黑" w:cs="仿宋" w:hint="eastAsia"/>
          <w:color w:val="000000"/>
          <w:sz w:val="24"/>
        </w:rPr>
        <w:t>，上清可分次过柱），</w:t>
      </w:r>
      <w:r w:rsidRPr="005F204C">
        <w:rPr>
          <w:rFonts w:ascii="微软雅黑" w:eastAsia="微软雅黑" w:hAnsi="微软雅黑" w:cs="仿宋"/>
          <w:color w:val="000000"/>
          <w:sz w:val="24"/>
        </w:rPr>
        <w:t>10000rpm</w:t>
      </w:r>
      <w:r w:rsidRPr="005F204C">
        <w:rPr>
          <w:rFonts w:ascii="微软雅黑" w:eastAsia="微软雅黑" w:hAnsi="微软雅黑" w:cs="仿宋" w:hint="eastAsia"/>
          <w:color w:val="000000"/>
          <w:sz w:val="24"/>
        </w:rPr>
        <w:t>，离心</w:t>
      </w:r>
      <w:r w:rsidRPr="005F204C">
        <w:rPr>
          <w:rFonts w:ascii="微软雅黑" w:eastAsia="微软雅黑" w:hAnsi="微软雅黑" w:cs="仿宋"/>
          <w:color w:val="000000"/>
          <w:sz w:val="24"/>
        </w:rPr>
        <w:t>15s</w:t>
      </w:r>
      <w:r w:rsidRPr="005F204C">
        <w:rPr>
          <w:rFonts w:ascii="微软雅黑" w:eastAsia="微软雅黑" w:hAnsi="微软雅黑" w:cs="仿宋" w:hint="eastAsia"/>
          <w:color w:val="000000"/>
          <w:sz w:val="24"/>
        </w:rPr>
        <w:t>。</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6</w:t>
      </w:r>
      <w:r w:rsidRPr="005F204C">
        <w:rPr>
          <w:rFonts w:ascii="微软雅黑" w:eastAsia="微软雅黑" w:hAnsi="微软雅黑" w:cs="仿宋" w:hint="eastAsia"/>
          <w:color w:val="000000"/>
          <w:sz w:val="24"/>
        </w:rPr>
        <w:t>、去滤液，向柱子中加入</w:t>
      </w:r>
      <w:r w:rsidRPr="005F204C">
        <w:rPr>
          <w:rFonts w:ascii="微软雅黑" w:eastAsia="微软雅黑" w:hAnsi="微软雅黑" w:cs="仿宋"/>
          <w:color w:val="000000"/>
          <w:sz w:val="24"/>
        </w:rPr>
        <w:t>700ul</w:t>
      </w:r>
      <w:r w:rsidRPr="005F204C">
        <w:rPr>
          <w:rFonts w:ascii="微软雅黑" w:eastAsia="微软雅黑" w:hAnsi="微软雅黑" w:cs="仿宋" w:hint="eastAsia"/>
          <w:color w:val="000000"/>
          <w:sz w:val="24"/>
        </w:rPr>
        <w:t>的</w:t>
      </w:r>
      <w:r w:rsidRPr="005F204C">
        <w:rPr>
          <w:rFonts w:ascii="微软雅黑" w:eastAsia="微软雅黑" w:hAnsi="微软雅黑" w:cs="仿宋"/>
          <w:color w:val="000000"/>
          <w:sz w:val="24"/>
        </w:rPr>
        <w:t>miRNA Wash Solution 1</w:t>
      </w:r>
      <w:r w:rsidRPr="005F204C">
        <w:rPr>
          <w:rFonts w:ascii="微软雅黑" w:eastAsia="微软雅黑" w:hAnsi="微软雅黑" w:cs="仿宋" w:hint="eastAsia"/>
          <w:color w:val="000000"/>
          <w:sz w:val="24"/>
        </w:rPr>
        <w:t>，</w:t>
      </w:r>
      <w:r w:rsidRPr="005F204C">
        <w:rPr>
          <w:rFonts w:ascii="微软雅黑" w:eastAsia="微软雅黑" w:hAnsi="微软雅黑" w:cs="仿宋"/>
          <w:color w:val="000000"/>
          <w:sz w:val="24"/>
        </w:rPr>
        <w:t>10000rpm</w:t>
      </w:r>
      <w:r w:rsidRPr="005F204C">
        <w:rPr>
          <w:rFonts w:ascii="微软雅黑" w:eastAsia="微软雅黑" w:hAnsi="微软雅黑" w:cs="仿宋" w:hint="eastAsia"/>
          <w:color w:val="000000"/>
          <w:sz w:val="24"/>
        </w:rPr>
        <w:t>，离心</w:t>
      </w:r>
      <w:r w:rsidRPr="005F204C">
        <w:rPr>
          <w:rFonts w:ascii="微软雅黑" w:eastAsia="微软雅黑" w:hAnsi="微软雅黑" w:cs="仿宋"/>
          <w:color w:val="000000"/>
          <w:sz w:val="24"/>
        </w:rPr>
        <w:t>10s</w:t>
      </w:r>
      <w:r w:rsidRPr="005F204C">
        <w:rPr>
          <w:rFonts w:ascii="微软雅黑" w:eastAsia="微软雅黑" w:hAnsi="微软雅黑" w:cs="仿宋" w:hint="eastAsia"/>
          <w:color w:val="000000"/>
          <w:sz w:val="24"/>
        </w:rPr>
        <w:t>。</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7</w:t>
      </w:r>
      <w:r w:rsidRPr="005F204C">
        <w:rPr>
          <w:rFonts w:ascii="微软雅黑" w:eastAsia="微软雅黑" w:hAnsi="微软雅黑" w:cs="仿宋" w:hint="eastAsia"/>
          <w:color w:val="000000"/>
          <w:sz w:val="24"/>
        </w:rPr>
        <w:t>、去滤液，向柱子中加入</w:t>
      </w:r>
      <w:r w:rsidRPr="005F204C">
        <w:rPr>
          <w:rFonts w:ascii="微软雅黑" w:eastAsia="微软雅黑" w:hAnsi="微软雅黑" w:cs="仿宋"/>
          <w:color w:val="000000"/>
          <w:sz w:val="24"/>
        </w:rPr>
        <w:t>500ul</w:t>
      </w:r>
      <w:r w:rsidRPr="005F204C">
        <w:rPr>
          <w:rFonts w:ascii="微软雅黑" w:eastAsia="微软雅黑" w:hAnsi="微软雅黑" w:cs="仿宋" w:hint="eastAsia"/>
          <w:color w:val="000000"/>
          <w:sz w:val="24"/>
        </w:rPr>
        <w:t>的</w:t>
      </w:r>
      <w:r w:rsidRPr="005F204C">
        <w:rPr>
          <w:rFonts w:ascii="微软雅黑" w:eastAsia="微软雅黑" w:hAnsi="微软雅黑" w:cs="仿宋"/>
          <w:color w:val="000000"/>
          <w:sz w:val="24"/>
        </w:rPr>
        <w:t>Wash Solution 2/3</w:t>
      </w:r>
      <w:r w:rsidRPr="005F204C">
        <w:rPr>
          <w:rFonts w:ascii="微软雅黑" w:eastAsia="微软雅黑" w:hAnsi="微软雅黑" w:cs="仿宋" w:hint="eastAsia"/>
          <w:color w:val="000000"/>
          <w:sz w:val="24"/>
        </w:rPr>
        <w:t>，</w:t>
      </w:r>
      <w:r w:rsidRPr="005F204C">
        <w:rPr>
          <w:rFonts w:ascii="微软雅黑" w:eastAsia="微软雅黑" w:hAnsi="微软雅黑" w:cs="仿宋"/>
          <w:color w:val="000000"/>
          <w:sz w:val="24"/>
        </w:rPr>
        <w:t>10000rpm</w:t>
      </w:r>
      <w:r w:rsidRPr="005F204C">
        <w:rPr>
          <w:rFonts w:ascii="微软雅黑" w:eastAsia="微软雅黑" w:hAnsi="微软雅黑" w:cs="仿宋" w:hint="eastAsia"/>
          <w:color w:val="000000"/>
          <w:sz w:val="24"/>
        </w:rPr>
        <w:t>，离心</w:t>
      </w:r>
      <w:r w:rsidRPr="005F204C">
        <w:rPr>
          <w:rFonts w:ascii="微软雅黑" w:eastAsia="微软雅黑" w:hAnsi="微软雅黑" w:cs="仿宋"/>
          <w:color w:val="000000"/>
          <w:sz w:val="24"/>
        </w:rPr>
        <w:t>10s</w:t>
      </w:r>
      <w:r w:rsidRPr="005F204C">
        <w:rPr>
          <w:rFonts w:ascii="微软雅黑" w:eastAsia="微软雅黑" w:hAnsi="微软雅黑" w:cs="仿宋" w:hint="eastAsia"/>
          <w:color w:val="000000"/>
          <w:sz w:val="24"/>
        </w:rPr>
        <w:t>，并去滤液。</w:t>
      </w:r>
    </w:p>
    <w:p w:rsidR="00EF437E" w:rsidRPr="005F204C" w:rsidRDefault="00EF437E" w:rsidP="00EF437E">
      <w:pPr>
        <w:rPr>
          <w:rFonts w:ascii="微软雅黑" w:eastAsia="微软雅黑" w:hAnsi="微软雅黑" w:cs="仿宋"/>
          <w:color w:val="000000"/>
          <w:sz w:val="24"/>
        </w:rPr>
      </w:pPr>
      <w:r w:rsidRPr="005F204C">
        <w:rPr>
          <w:rFonts w:ascii="微软雅黑" w:eastAsia="微软雅黑" w:hAnsi="微软雅黑" w:cs="仿宋"/>
          <w:color w:val="000000"/>
          <w:sz w:val="24"/>
        </w:rPr>
        <w:t>8</w:t>
      </w:r>
      <w:r w:rsidRPr="005F204C">
        <w:rPr>
          <w:rFonts w:ascii="微软雅黑" w:eastAsia="微软雅黑" w:hAnsi="微软雅黑" w:cs="仿宋" w:hint="eastAsia"/>
          <w:color w:val="000000"/>
          <w:sz w:val="24"/>
        </w:rPr>
        <w:t>、重复步骤</w:t>
      </w:r>
      <w:r w:rsidRPr="005F204C">
        <w:rPr>
          <w:rFonts w:ascii="微软雅黑" w:eastAsia="微软雅黑" w:hAnsi="微软雅黑" w:cs="仿宋"/>
          <w:color w:val="000000"/>
          <w:sz w:val="24"/>
        </w:rPr>
        <w:t>7</w:t>
      </w:r>
      <w:r w:rsidRPr="005F204C">
        <w:rPr>
          <w:rFonts w:ascii="微软雅黑" w:eastAsia="微软雅黑" w:hAnsi="微软雅黑" w:cs="仿宋" w:hint="eastAsia"/>
          <w:color w:val="000000"/>
          <w:sz w:val="24"/>
        </w:rPr>
        <w:t>，并将柱子转至新的管子中，室温晾</w:t>
      </w:r>
      <w:r w:rsidRPr="005F204C">
        <w:rPr>
          <w:rFonts w:ascii="微软雅黑" w:eastAsia="微软雅黑" w:hAnsi="微软雅黑" w:cs="仿宋"/>
          <w:color w:val="000000"/>
          <w:sz w:val="24"/>
        </w:rPr>
        <w:t>1min</w:t>
      </w:r>
      <w:r w:rsidRPr="005F204C">
        <w:rPr>
          <w:rFonts w:ascii="微软雅黑" w:eastAsia="微软雅黑" w:hAnsi="微软雅黑" w:cs="仿宋" w:hint="eastAsia"/>
          <w:color w:val="000000"/>
          <w:sz w:val="24"/>
        </w:rPr>
        <w:t>。</w:t>
      </w:r>
    </w:p>
    <w:p w:rsidR="00EF437E" w:rsidRPr="005F204C" w:rsidRDefault="00EF437E" w:rsidP="00EF437E">
      <w:pPr>
        <w:ind w:left="240" w:hangingChars="100" w:hanging="240"/>
        <w:rPr>
          <w:rFonts w:ascii="微软雅黑" w:eastAsia="微软雅黑" w:hAnsi="微软雅黑" w:cs="仿宋"/>
          <w:color w:val="000000"/>
          <w:sz w:val="24"/>
        </w:rPr>
      </w:pPr>
      <w:r w:rsidRPr="005F204C">
        <w:rPr>
          <w:rFonts w:ascii="微软雅黑" w:eastAsia="微软雅黑" w:hAnsi="微软雅黑" w:cs="仿宋"/>
          <w:color w:val="000000"/>
          <w:sz w:val="24"/>
        </w:rPr>
        <w:t>9</w:t>
      </w:r>
      <w:r w:rsidRPr="005F204C">
        <w:rPr>
          <w:rFonts w:ascii="微软雅黑" w:eastAsia="微软雅黑" w:hAnsi="微软雅黑" w:cs="仿宋" w:hint="eastAsia"/>
          <w:color w:val="000000"/>
          <w:sz w:val="24"/>
        </w:rPr>
        <w:t>、加</w:t>
      </w:r>
      <w:r w:rsidRPr="005F204C">
        <w:rPr>
          <w:rFonts w:ascii="微软雅黑" w:eastAsia="微软雅黑" w:hAnsi="微软雅黑" w:cs="仿宋"/>
          <w:color w:val="000000"/>
          <w:sz w:val="24"/>
        </w:rPr>
        <w:t>50ul</w:t>
      </w:r>
      <w:r w:rsidRPr="005F204C">
        <w:rPr>
          <w:rFonts w:ascii="微软雅黑" w:eastAsia="微软雅黑" w:hAnsi="微软雅黑" w:cs="仿宋" w:hint="eastAsia"/>
          <w:color w:val="000000"/>
          <w:sz w:val="24"/>
        </w:rPr>
        <w:t>的</w:t>
      </w:r>
      <w:r w:rsidRPr="005F204C">
        <w:rPr>
          <w:rFonts w:ascii="微软雅黑" w:eastAsia="微软雅黑" w:hAnsi="微软雅黑" w:cs="仿宋"/>
          <w:color w:val="000000"/>
          <w:sz w:val="24"/>
        </w:rPr>
        <w:t>RNase Free ddH2O</w:t>
      </w:r>
      <w:r w:rsidRPr="005F204C">
        <w:rPr>
          <w:rFonts w:ascii="微软雅黑" w:eastAsia="微软雅黑" w:hAnsi="微软雅黑" w:cs="仿宋" w:hint="eastAsia"/>
          <w:color w:val="000000"/>
          <w:sz w:val="24"/>
        </w:rPr>
        <w:t>（在</w:t>
      </w:r>
      <w:r w:rsidRPr="005F204C">
        <w:rPr>
          <w:rFonts w:ascii="微软雅黑" w:eastAsia="微软雅黑" w:hAnsi="微软雅黑" w:cs="仿宋"/>
          <w:color w:val="000000"/>
          <w:sz w:val="24"/>
        </w:rPr>
        <w:t>65</w:t>
      </w:r>
      <w:r w:rsidRPr="005F204C">
        <w:rPr>
          <w:rFonts w:ascii="微软雅黑" w:eastAsia="微软雅黑" w:hAnsi="微软雅黑" w:cs="仿宋" w:hint="eastAsia"/>
          <w:color w:val="000000"/>
          <w:sz w:val="24"/>
        </w:rPr>
        <w:t>度预热水可增加</w:t>
      </w:r>
      <w:r w:rsidRPr="005F204C">
        <w:rPr>
          <w:rFonts w:ascii="微软雅黑" w:eastAsia="微软雅黑" w:hAnsi="微软雅黑" w:cs="仿宋"/>
          <w:color w:val="000000"/>
          <w:sz w:val="24"/>
        </w:rPr>
        <w:t>RNA</w:t>
      </w:r>
      <w:r w:rsidRPr="005F204C">
        <w:rPr>
          <w:rFonts w:ascii="微软雅黑" w:eastAsia="微软雅黑" w:hAnsi="微软雅黑" w:cs="仿宋" w:hint="eastAsia"/>
          <w:color w:val="000000"/>
          <w:sz w:val="24"/>
        </w:rPr>
        <w:t>洗脱效率），静置</w:t>
      </w:r>
      <w:r w:rsidRPr="005F204C">
        <w:rPr>
          <w:rFonts w:ascii="微软雅黑" w:eastAsia="微软雅黑" w:hAnsi="微软雅黑" w:cs="仿宋"/>
          <w:color w:val="000000"/>
          <w:sz w:val="24"/>
        </w:rPr>
        <w:t>2min</w:t>
      </w:r>
      <w:r w:rsidRPr="005F204C">
        <w:rPr>
          <w:rFonts w:ascii="微软雅黑" w:eastAsia="微软雅黑" w:hAnsi="微软雅黑" w:cs="仿宋" w:hint="eastAsia"/>
          <w:color w:val="000000"/>
          <w:sz w:val="24"/>
        </w:rPr>
        <w:t>，</w:t>
      </w:r>
      <w:r w:rsidRPr="005F204C">
        <w:rPr>
          <w:rFonts w:ascii="微软雅黑" w:eastAsia="微软雅黑" w:hAnsi="微软雅黑" w:cs="仿宋"/>
          <w:color w:val="000000"/>
          <w:sz w:val="24"/>
        </w:rPr>
        <w:t>10000rpm</w:t>
      </w:r>
      <w:r w:rsidRPr="005F204C">
        <w:rPr>
          <w:rFonts w:ascii="微软雅黑" w:eastAsia="微软雅黑" w:hAnsi="微软雅黑" w:cs="仿宋" w:hint="eastAsia"/>
          <w:color w:val="000000"/>
          <w:sz w:val="24"/>
        </w:rPr>
        <w:t>，离心</w:t>
      </w:r>
      <w:r w:rsidRPr="005F204C">
        <w:rPr>
          <w:rFonts w:ascii="微软雅黑" w:eastAsia="微软雅黑" w:hAnsi="微软雅黑" w:cs="仿宋"/>
          <w:color w:val="000000"/>
          <w:sz w:val="24"/>
        </w:rPr>
        <w:t>10s</w:t>
      </w:r>
      <w:r w:rsidRPr="005F204C">
        <w:rPr>
          <w:rFonts w:ascii="微软雅黑" w:eastAsia="微软雅黑" w:hAnsi="微软雅黑" w:cs="仿宋" w:hint="eastAsia"/>
          <w:color w:val="000000"/>
          <w:sz w:val="24"/>
        </w:rPr>
        <w:t>。</w:t>
      </w:r>
    </w:p>
    <w:p w:rsidR="00FD7F18" w:rsidRDefault="00EF437E" w:rsidP="00EF437E">
      <w:r w:rsidRPr="005F204C">
        <w:rPr>
          <w:rFonts w:ascii="微软雅黑" w:eastAsia="微软雅黑" w:hAnsi="微软雅黑" w:cs="仿宋"/>
          <w:color w:val="000000"/>
          <w:sz w:val="24"/>
        </w:rPr>
        <w:t>10</w:t>
      </w:r>
      <w:r w:rsidRPr="005F204C">
        <w:rPr>
          <w:rFonts w:ascii="微软雅黑" w:eastAsia="微软雅黑" w:hAnsi="微软雅黑" w:cs="仿宋" w:hint="eastAsia"/>
          <w:color w:val="000000"/>
          <w:sz w:val="24"/>
        </w:rPr>
        <w:t>、回溶一次，</w:t>
      </w:r>
      <w:r w:rsidRPr="005F204C">
        <w:rPr>
          <w:rFonts w:ascii="微软雅黑" w:eastAsia="微软雅黑" w:hAnsi="微软雅黑" w:cs="仿宋"/>
          <w:color w:val="000000"/>
          <w:sz w:val="24"/>
        </w:rPr>
        <w:t>10000rpm</w:t>
      </w:r>
      <w:r w:rsidRPr="005F204C">
        <w:rPr>
          <w:rFonts w:ascii="微软雅黑" w:eastAsia="微软雅黑" w:hAnsi="微软雅黑" w:cs="仿宋" w:hint="eastAsia"/>
          <w:color w:val="000000"/>
          <w:sz w:val="24"/>
        </w:rPr>
        <w:t>，离心</w:t>
      </w:r>
      <w:r w:rsidRPr="005F204C">
        <w:rPr>
          <w:rFonts w:ascii="微软雅黑" w:eastAsia="微软雅黑" w:hAnsi="微软雅黑" w:cs="仿宋"/>
          <w:color w:val="000000"/>
          <w:sz w:val="24"/>
        </w:rPr>
        <w:t>2min</w:t>
      </w:r>
      <w:r w:rsidRPr="005F204C">
        <w:rPr>
          <w:rFonts w:ascii="微软雅黑" w:eastAsia="微软雅黑" w:hAnsi="微软雅黑" w:cs="仿宋" w:hint="eastAsia"/>
          <w:color w:val="000000"/>
          <w:sz w:val="24"/>
        </w:rPr>
        <w:t>。并在管壁标明体积。</w:t>
      </w:r>
      <w:bookmarkStart w:id="1" w:name="_GoBack"/>
      <w:bookmarkEnd w:id="1"/>
    </w:p>
    <w:sectPr w:rsidR="00FD7F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7E"/>
    <w:rsid w:val="00EF437E"/>
    <w:rsid w:val="00FD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6265D-6832-4C8E-9032-2AA97C27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37E"/>
    <w:pPr>
      <w:widowControl w:val="0"/>
      <w:spacing w:after="0" w:line="240" w:lineRule="auto"/>
      <w:jc w:val="both"/>
    </w:pPr>
    <w:rPr>
      <w:rFonts w:ascii="Times New Roman" w:eastAsia="宋体" w:hAnsi="Times New Roman" w:cs="Times New Roman"/>
      <w:kern w:val="2"/>
      <w:sz w:val="21"/>
      <w:szCs w:val="20"/>
    </w:rPr>
  </w:style>
  <w:style w:type="paragraph" w:styleId="Heading1">
    <w:name w:val="heading 1"/>
    <w:basedOn w:val="Normal"/>
    <w:next w:val="Normal"/>
    <w:link w:val="Heading1Char"/>
    <w:uiPriority w:val="9"/>
    <w:qFormat/>
    <w:rsid w:val="00EF437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37E"/>
    <w:rPr>
      <w:rFonts w:ascii="Times New Roman" w:eastAsia="宋体" w:hAnsi="Times New Roman" w:cs="Times New Roman"/>
      <w:b/>
      <w:bCs/>
      <w:kern w:val="44"/>
      <w:sz w:val="44"/>
      <w:szCs w:val="44"/>
    </w:rPr>
  </w:style>
  <w:style w:type="paragraph" w:styleId="Title">
    <w:name w:val="Title"/>
    <w:basedOn w:val="Normal"/>
    <w:next w:val="Normal"/>
    <w:link w:val="TitleChar"/>
    <w:uiPriority w:val="10"/>
    <w:qFormat/>
    <w:rsid w:val="00EF437E"/>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EF437E"/>
    <w:rPr>
      <w:rFonts w:asciiTheme="majorHAnsi" w:eastAsia="宋体"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Rui</dc:creator>
  <cp:keywords/>
  <dc:description/>
  <cp:lastModifiedBy>Hao, Rui</cp:lastModifiedBy>
  <cp:revision>1</cp:revision>
  <dcterms:created xsi:type="dcterms:W3CDTF">2017-11-29T15:05:00Z</dcterms:created>
  <dcterms:modified xsi:type="dcterms:W3CDTF">2017-11-29T15:05:00Z</dcterms:modified>
</cp:coreProperties>
</file>