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73" w:rsidRPr="0069400E" w:rsidRDefault="006E4632" w:rsidP="00843673">
      <w:pPr>
        <w:pStyle w:val="2"/>
        <w:spacing w:line="360" w:lineRule="auto"/>
        <w:jc w:val="center"/>
        <w:rPr>
          <w:rFonts w:ascii="微软雅黑" w:eastAsia="微软雅黑" w:hAnsi="微软雅黑" w:cs="Times New Roman"/>
        </w:rPr>
      </w:pPr>
      <w:r w:rsidRPr="0069400E">
        <w:rPr>
          <w:rFonts w:ascii="微软雅黑" w:eastAsia="微软雅黑" w:hAnsi="微软雅黑" w:cs="Times New Roman" w:hint="eastAsia"/>
        </w:rPr>
        <w:t>DNA</w:t>
      </w:r>
      <w:r w:rsidR="00843673" w:rsidRPr="0069400E">
        <w:rPr>
          <w:rFonts w:ascii="微软雅黑" w:eastAsia="微软雅黑" w:hAnsi="微软雅黑" w:cs="Times New Roman"/>
        </w:rPr>
        <w:t>样品</w:t>
      </w:r>
      <w:r w:rsidR="00843673" w:rsidRPr="0069400E">
        <w:rPr>
          <w:rFonts w:ascii="微软雅黑" w:eastAsia="微软雅黑" w:hAnsi="微软雅黑" w:cs="Times New Roman" w:hint="eastAsia"/>
        </w:rPr>
        <w:t>检测SOP</w:t>
      </w:r>
    </w:p>
    <w:p w:rsidR="00843673" w:rsidRPr="002F10D0" w:rsidRDefault="00843673" w:rsidP="00843673">
      <w:pPr>
        <w:pStyle w:val="a7"/>
        <w:numPr>
          <w:ilvl w:val="0"/>
          <w:numId w:val="1"/>
        </w:numPr>
        <w:spacing w:line="360" w:lineRule="auto"/>
        <w:ind w:firstLineChars="0"/>
        <w:rPr>
          <w:rFonts w:ascii="微软雅黑" w:eastAsia="微软雅黑" w:hAnsi="微软雅黑" w:cs="Times New Roman"/>
          <w:b/>
          <w:sz w:val="24"/>
          <w:szCs w:val="24"/>
        </w:rPr>
      </w:pPr>
      <w:r w:rsidRPr="002F10D0">
        <w:rPr>
          <w:rFonts w:ascii="微软雅黑" w:eastAsia="微软雅黑" w:hAnsi="微软雅黑" w:cs="Times New Roman"/>
          <w:b/>
          <w:sz w:val="24"/>
          <w:szCs w:val="24"/>
        </w:rPr>
        <w:t>样品接收</w:t>
      </w:r>
    </w:p>
    <w:p w:rsidR="009A3578" w:rsidRPr="009A3578" w:rsidRDefault="009A3578" w:rsidP="00843673">
      <w:pPr>
        <w:pStyle w:val="a7"/>
        <w:numPr>
          <w:ilvl w:val="0"/>
          <w:numId w:val="4"/>
        </w:numPr>
        <w:spacing w:line="360" w:lineRule="auto"/>
        <w:ind w:firstLineChars="0"/>
        <w:rPr>
          <w:rFonts w:ascii="微软雅黑" w:eastAsia="微软雅黑" w:hAnsi="微软雅黑" w:cs="Times New Roman"/>
          <w:color w:val="000000" w:themeColor="text1"/>
          <w:sz w:val="24"/>
          <w:szCs w:val="24"/>
        </w:rPr>
      </w:pPr>
      <w:r w:rsidRPr="009A3578">
        <w:rPr>
          <w:rFonts w:ascii="微软雅黑" w:eastAsia="微软雅黑" w:hAnsi="微软雅黑" w:cs="Times New Roman" w:hint="eastAsia"/>
          <w:color w:val="000000" w:themeColor="text1"/>
          <w:sz w:val="24"/>
          <w:szCs w:val="24"/>
        </w:rPr>
        <w:t>DNA</w:t>
      </w:r>
      <w:r w:rsidRPr="009A3578">
        <w:rPr>
          <w:rFonts w:ascii="微软雅黑" w:eastAsia="微软雅黑" w:hAnsi="微软雅黑" w:cs="Times New Roman"/>
          <w:color w:val="000000" w:themeColor="text1"/>
          <w:sz w:val="24"/>
          <w:szCs w:val="24"/>
        </w:rPr>
        <w:t>样品检测周期为2个工作日</w:t>
      </w:r>
      <w:r w:rsidRPr="009A3578">
        <w:rPr>
          <w:rFonts w:ascii="微软雅黑" w:eastAsia="微软雅黑" w:hAnsi="微软雅黑" w:cs="Times New Roman" w:hint="eastAsia"/>
          <w:color w:val="000000" w:themeColor="text1"/>
          <w:sz w:val="24"/>
          <w:szCs w:val="24"/>
        </w:rPr>
        <w:t>，如无特殊情况请在此周期内完成样品的质检及质检报告的撰写；</w:t>
      </w:r>
    </w:p>
    <w:p w:rsidR="00843673" w:rsidRPr="002F10D0" w:rsidRDefault="00843673" w:rsidP="00843673">
      <w:pPr>
        <w:pStyle w:val="a7"/>
        <w:numPr>
          <w:ilvl w:val="0"/>
          <w:numId w:val="4"/>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接收到样品后</w:t>
      </w:r>
      <w:r w:rsidRPr="002F10D0">
        <w:rPr>
          <w:rFonts w:ascii="微软雅黑" w:eastAsia="微软雅黑" w:hAnsi="微软雅黑" w:cs="Times New Roman" w:hint="eastAsia"/>
          <w:sz w:val="24"/>
          <w:szCs w:val="24"/>
        </w:rPr>
        <w:t>核对样品名称和样品体积，检查样品状态，确认无误后粘贴编号（注意：不要改动管上的原始信息）；</w:t>
      </w:r>
    </w:p>
    <w:p w:rsidR="00564513" w:rsidRPr="0069400E" w:rsidRDefault="00E50111" w:rsidP="00564513">
      <w:pPr>
        <w:pStyle w:val="a7"/>
        <w:spacing w:line="360" w:lineRule="auto"/>
        <w:ind w:left="480" w:firstLineChars="0" w:firstLine="0"/>
        <w:rPr>
          <w:rFonts w:ascii="微软雅黑" w:eastAsia="微软雅黑" w:hAnsi="微软雅黑" w:cs="Times New Roman"/>
          <w:color w:val="FF0000"/>
          <w:sz w:val="24"/>
          <w:szCs w:val="24"/>
        </w:rPr>
      </w:pPr>
      <w:r w:rsidRPr="0069400E">
        <w:rPr>
          <w:rFonts w:ascii="微软雅黑" w:eastAsia="微软雅黑" w:hAnsi="微软雅黑" w:cs="Times New Roman" w:hint="eastAsia"/>
          <w:color w:val="FF0000"/>
          <w:sz w:val="24"/>
          <w:szCs w:val="24"/>
        </w:rPr>
        <w:t>注</w:t>
      </w:r>
      <w:r w:rsidR="00564513" w:rsidRPr="0069400E">
        <w:rPr>
          <w:rFonts w:ascii="微软雅黑" w:eastAsia="微软雅黑" w:hAnsi="微软雅黑" w:cs="Times New Roman" w:hint="eastAsia"/>
          <w:color w:val="FF0000"/>
          <w:sz w:val="24"/>
          <w:szCs w:val="24"/>
        </w:rPr>
        <w:t>：若核对样品</w:t>
      </w:r>
      <w:r w:rsidR="001E3910" w:rsidRPr="0069400E">
        <w:rPr>
          <w:rFonts w:ascii="微软雅黑" w:eastAsia="微软雅黑" w:hAnsi="微软雅黑" w:cs="Times New Roman" w:hint="eastAsia"/>
          <w:color w:val="FF0000"/>
          <w:sz w:val="24"/>
          <w:szCs w:val="24"/>
        </w:rPr>
        <w:t>名称</w:t>
      </w:r>
      <w:r w:rsidR="00564513" w:rsidRPr="0069400E">
        <w:rPr>
          <w:rFonts w:ascii="微软雅黑" w:eastAsia="微软雅黑" w:hAnsi="微软雅黑" w:cs="Times New Roman" w:hint="eastAsia"/>
          <w:color w:val="FF0000"/>
          <w:sz w:val="24"/>
          <w:szCs w:val="24"/>
        </w:rPr>
        <w:t>的过程中发现客户提供的</w:t>
      </w:r>
      <w:r w:rsidR="001E3910" w:rsidRPr="0069400E">
        <w:rPr>
          <w:rFonts w:ascii="微软雅黑" w:eastAsia="微软雅黑" w:hAnsi="微软雅黑" w:cs="Times New Roman" w:hint="eastAsia"/>
          <w:color w:val="FF0000"/>
          <w:sz w:val="24"/>
          <w:szCs w:val="24"/>
        </w:rPr>
        <w:t>名称和实际离心管上标注的名称</w:t>
      </w:r>
      <w:r w:rsidR="00564513" w:rsidRPr="0069400E">
        <w:rPr>
          <w:rFonts w:ascii="微软雅黑" w:eastAsia="微软雅黑" w:hAnsi="微软雅黑" w:cs="Times New Roman" w:hint="eastAsia"/>
          <w:color w:val="FF0000"/>
          <w:sz w:val="24"/>
          <w:szCs w:val="24"/>
        </w:rPr>
        <w:t>不一致时，</w:t>
      </w:r>
      <w:r w:rsidR="001E3910" w:rsidRPr="0069400E">
        <w:rPr>
          <w:rFonts w:ascii="微软雅黑" w:eastAsia="微软雅黑" w:hAnsi="微软雅黑" w:cs="Times New Roman" w:hint="eastAsia"/>
          <w:color w:val="FF0000"/>
          <w:sz w:val="24"/>
          <w:szCs w:val="24"/>
        </w:rPr>
        <w:t>请不要随意改动，应及时上报等待客户确认</w:t>
      </w:r>
      <w:r w:rsidR="00564513" w:rsidRPr="0069400E">
        <w:rPr>
          <w:rFonts w:ascii="微软雅黑" w:eastAsia="微软雅黑" w:hAnsi="微软雅黑" w:cs="Times New Roman" w:hint="eastAsia"/>
          <w:color w:val="FF0000"/>
          <w:sz w:val="24"/>
          <w:szCs w:val="24"/>
        </w:rPr>
        <w:t>！</w:t>
      </w:r>
    </w:p>
    <w:p w:rsidR="00843673" w:rsidRPr="0069400E" w:rsidRDefault="00843673" w:rsidP="002F10D0">
      <w:pPr>
        <w:pStyle w:val="a7"/>
        <w:numPr>
          <w:ilvl w:val="0"/>
          <w:numId w:val="4"/>
        </w:numPr>
        <w:spacing w:line="360" w:lineRule="auto"/>
        <w:ind w:firstLineChars="0"/>
        <w:rPr>
          <w:rFonts w:ascii="微软雅黑" w:eastAsia="微软雅黑" w:hAnsi="微软雅黑" w:cs="Times New Roman"/>
          <w:sz w:val="24"/>
          <w:szCs w:val="24"/>
        </w:rPr>
      </w:pPr>
      <w:r w:rsidRPr="0069400E">
        <w:rPr>
          <w:rFonts w:ascii="微软雅黑" w:eastAsia="微软雅黑" w:hAnsi="微软雅黑" w:cs="Times New Roman" w:hint="eastAsia"/>
          <w:sz w:val="24"/>
          <w:szCs w:val="24"/>
        </w:rPr>
        <w:t>在样品信息单上按文库类别对</w:t>
      </w:r>
      <w:r w:rsidRPr="0069400E">
        <w:rPr>
          <w:rFonts w:ascii="微软雅黑" w:eastAsia="微软雅黑" w:hAnsi="微软雅黑" w:cs="Times New Roman"/>
          <w:sz w:val="24"/>
          <w:szCs w:val="24"/>
        </w:rPr>
        <w:t>样品进行分类登记（</w:t>
      </w:r>
      <w:r w:rsidR="00802AE2" w:rsidRPr="0069400E">
        <w:rPr>
          <w:rFonts w:ascii="微软雅黑" w:eastAsia="微软雅黑" w:hAnsi="微软雅黑" w:cs="Times New Roman" w:hint="eastAsia"/>
          <w:sz w:val="24"/>
          <w:szCs w:val="24"/>
        </w:rPr>
        <w:t>DNA</w:t>
      </w:r>
      <w:r w:rsidR="00802AE2" w:rsidRPr="0069400E">
        <w:rPr>
          <w:rFonts w:ascii="微软雅黑" w:eastAsia="微软雅黑" w:hAnsi="微软雅黑" w:cs="Times New Roman"/>
          <w:sz w:val="24"/>
          <w:szCs w:val="24"/>
        </w:rPr>
        <w:t>/</w:t>
      </w:r>
      <w:r w:rsidR="009A3578" w:rsidRPr="0069400E">
        <w:rPr>
          <w:rFonts w:ascii="微软雅黑" w:eastAsia="微软雅黑" w:hAnsi="微软雅黑" w:cs="Times New Roman"/>
          <w:sz w:val="24"/>
          <w:szCs w:val="24"/>
        </w:rPr>
        <w:t>B</w:t>
      </w:r>
      <w:r w:rsidR="009A3578" w:rsidRPr="0069400E">
        <w:rPr>
          <w:rFonts w:ascii="微软雅黑" w:eastAsia="微软雅黑" w:hAnsi="微软雅黑" w:cs="Times New Roman" w:hint="eastAsia"/>
          <w:sz w:val="24"/>
          <w:szCs w:val="24"/>
        </w:rPr>
        <w:t>S-Seq</w:t>
      </w:r>
      <w:r w:rsidR="009A3578" w:rsidRPr="0069400E">
        <w:rPr>
          <w:rFonts w:ascii="微软雅黑" w:eastAsia="微软雅黑" w:hAnsi="微软雅黑" w:cs="Times New Roman"/>
          <w:sz w:val="24"/>
          <w:szCs w:val="24"/>
        </w:rPr>
        <w:t>）</w:t>
      </w:r>
      <w:r w:rsidR="009A3578" w:rsidRPr="0069400E">
        <w:rPr>
          <w:rFonts w:ascii="微软雅黑" w:eastAsia="微软雅黑" w:hAnsi="微软雅黑" w:cs="Times New Roman" w:hint="eastAsia"/>
          <w:sz w:val="24"/>
          <w:szCs w:val="24"/>
        </w:rPr>
        <w:t>。</w:t>
      </w:r>
    </w:p>
    <w:p w:rsidR="00EE052C" w:rsidRPr="002F10D0" w:rsidRDefault="001E3910" w:rsidP="001E3910">
      <w:pPr>
        <w:pStyle w:val="a7"/>
        <w:spacing w:line="360" w:lineRule="auto"/>
        <w:ind w:left="480" w:firstLineChars="0" w:firstLine="0"/>
        <w:jc w:val="left"/>
        <w:rPr>
          <w:rFonts w:ascii="微软雅黑" w:eastAsia="微软雅黑" w:hAnsi="微软雅黑" w:cs="Times New Roman"/>
          <w:sz w:val="24"/>
          <w:szCs w:val="24"/>
        </w:rPr>
      </w:pPr>
      <w:r w:rsidRPr="0069400E">
        <w:rPr>
          <w:rFonts w:ascii="微软雅黑" w:eastAsia="微软雅黑" w:hAnsi="微软雅黑" w:cs="Times New Roman" w:hint="eastAsia"/>
          <w:color w:val="FF0000"/>
          <w:sz w:val="24"/>
          <w:szCs w:val="24"/>
        </w:rPr>
        <w:t>注：登记结束后请仔细检查，确保所有信息准确无误方可保存录入信息。</w:t>
      </w:r>
      <w:r w:rsidR="00EE052C" w:rsidRPr="002F10D0">
        <w:rPr>
          <w:rFonts w:ascii="微软雅黑" w:eastAsia="微软雅黑" w:hAnsi="微软雅黑" w:cs="Times New Roman"/>
          <w:noProof/>
          <w:sz w:val="24"/>
          <w:szCs w:val="24"/>
        </w:rPr>
        <w:drawing>
          <wp:inline distT="0" distB="0" distL="0" distR="0">
            <wp:extent cx="5486400" cy="272605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16006" cy="4777475"/>
                      <a:chOff x="670182" y="1509848"/>
                      <a:chExt cx="9616006" cy="4777475"/>
                    </a:xfrm>
                  </a:grpSpPr>
                  <a:grpSp>
                    <a:nvGrpSpPr>
                      <a:cNvPr id="16" name="组合 15"/>
                      <a:cNvGrpSpPr/>
                    </a:nvGrpSpPr>
                    <a:grpSpPr>
                      <a:xfrm>
                        <a:off x="670182" y="1509848"/>
                        <a:ext cx="9616006" cy="4777475"/>
                        <a:chOff x="670182" y="1509848"/>
                        <a:chExt cx="9616006" cy="4777475"/>
                      </a:xfrm>
                    </a:grpSpPr>
                    <a:pic>
                      <a:nvPicPr>
                        <a:cNvPr id="7" name="Picture 2"/>
                        <a:cNvPicPr>
                          <a:picLocks noChangeAspect="1" noChangeArrowheads="1"/>
                        </a:cNvPicPr>
                      </a:nvPicPr>
                      <a:blipFill>
                        <a:blip r:embed="rId7" cstate="print"/>
                        <a:srcRect/>
                        <a:stretch>
                          <a:fillRect/>
                        </a:stretch>
                      </a:blipFill>
                      <a:spPr bwMode="auto">
                        <a:xfrm>
                          <a:off x="1718278" y="5800826"/>
                          <a:ext cx="8474399" cy="486497"/>
                        </a:xfrm>
                        <a:prstGeom prst="rect">
                          <a:avLst/>
                        </a:prstGeom>
                        <a:noFill/>
                        <a:ln w="9525">
                          <a:noFill/>
                          <a:miter lim="800000"/>
                          <a:headEnd/>
                          <a:tailEnd/>
                        </a:ln>
                      </a:spPr>
                    </a:pic>
                    <a:pic>
                      <a:nvPicPr>
                        <a:cNvPr id="8" name="Picture 3"/>
                        <a:cNvPicPr>
                          <a:picLocks noChangeAspect="1" noChangeArrowheads="1"/>
                        </a:cNvPicPr>
                      </a:nvPicPr>
                      <a:blipFill>
                        <a:blip r:embed="rId8" cstate="print"/>
                        <a:srcRect/>
                        <a:stretch>
                          <a:fillRect/>
                        </a:stretch>
                      </a:blipFill>
                      <a:spPr bwMode="auto">
                        <a:xfrm>
                          <a:off x="1631662" y="4030390"/>
                          <a:ext cx="8643998" cy="1785950"/>
                        </a:xfrm>
                        <a:prstGeom prst="rect">
                          <a:avLst/>
                        </a:prstGeom>
                        <a:noFill/>
                        <a:ln w="9525">
                          <a:noFill/>
                          <a:miter lim="800000"/>
                          <a:headEnd/>
                          <a:tailEnd/>
                        </a:ln>
                      </a:spPr>
                    </a:pic>
                    <a:pic>
                      <a:nvPicPr>
                        <a:cNvPr id="9" name="Picture 5"/>
                        <a:cNvPicPr>
                          <a:picLocks noChangeAspect="1" noChangeArrowheads="1"/>
                        </a:cNvPicPr>
                      </a:nvPicPr>
                      <a:blipFill>
                        <a:blip r:embed="rId9">
                          <a:extLst>
                            <a:ext uri="{28A0092B-C50C-407E-A947-70E740481C1C}">
                              <a14:useLocalDpi xmlns:a14="http://schemas.microsoft.com/office/drawing/2010/main" val="0"/>
                            </a:ext>
                          </a:extLst>
                        </a:blip>
                        <a:srcRect/>
                        <a:stretch>
                          <a:fillRect/>
                        </a:stretch>
                      </a:blipFill>
                      <a:spPr bwMode="auto">
                        <a:xfrm>
                          <a:off x="670182" y="1509848"/>
                          <a:ext cx="1080120" cy="1500167"/>
                        </a:xfrm>
                        <a:prstGeom prst="rect">
                          <a:avLst/>
                        </a:prstGeom>
                        <a:noFill/>
                        <a:ln>
                          <a:noFill/>
                        </a:ln>
                        <a:effectLst/>
                        <a:extLst>
                          <a:ext uri="{909E8E84-426E-40dd-AFC4-6F175D3DCCD1}">
                            <a14:hiddenFill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 uri="{91240B29-F687-4f45-9708-019B960494DF}">
                            <a14:hiddenLine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pic>
                    <a:pic>
                      <a:nvPicPr>
                        <a:cNvPr id="10" name="Picture 6"/>
                        <a:cNvPicPr>
                          <a:picLocks noChangeAspect="1" noChangeArrowheads="1"/>
                        </a:cNvPicPr>
                      </a:nvPicPr>
                      <a:blipFill>
                        <a:blip r:embed="rId10">
                          <a:extLst>
                            <a:ext uri="{28A0092B-C50C-407E-A947-70E740481C1C}">
                              <a14:useLocalDpi xmlns:a14="http://schemas.microsoft.com/office/drawing/2010/main" val="0"/>
                            </a:ext>
                          </a:extLst>
                        </a:blip>
                        <a:srcRect/>
                        <a:stretch>
                          <a:fillRect/>
                        </a:stretch>
                      </a:blipFill>
                      <a:spPr bwMode="auto">
                        <a:xfrm>
                          <a:off x="2848510" y="2010852"/>
                          <a:ext cx="5851433" cy="504056"/>
                        </a:xfrm>
                        <a:prstGeom prst="rect">
                          <a:avLst/>
                        </a:prstGeom>
                        <a:noFill/>
                        <a:ln>
                          <a:noFill/>
                        </a:ln>
                        <a:effectLst/>
                        <a:extLst>
                          <a:ext uri="{909E8E84-426E-40dd-AFC4-6F175D3DCCD1}">
                            <a14:hiddenFill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 uri="{91240B29-F687-4f45-9708-019B960494DF}">
                            <a14:hiddenLine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pic>
                    <a:sp>
                      <a:nvSpPr>
                        <a:cNvPr id="12" name="TextBox 11"/>
                        <a:cNvSpPr txBox="1"/>
                      </a:nvSpPr>
                      <a:spPr>
                        <a:xfrm>
                          <a:off x="1637667" y="3128228"/>
                          <a:ext cx="8648521" cy="369332"/>
                        </a:xfrm>
                        <a:prstGeom prst="rect">
                          <a:avLst/>
                        </a:prstGeom>
                        <a:noFill/>
                      </a:spPr>
                      <a:txSp>
                        <a:txBody>
                          <a:bodyPr wrap="none" rtlCol="0">
                            <a:spAutoFit/>
                          </a:bodyPr>
                          <a:lstStyle>
                            <a:defPPr>
                              <a:defRPr lang="en-US"/>
                            </a:defPPr>
                            <a:lvl1pPr algn="l" rtl="0" eaLnBrk="0" fontAlgn="base" hangingPunct="0">
                              <a:spcBef>
                                <a:spcPct val="0"/>
                              </a:spcBef>
                              <a:spcAft>
                                <a:spcPct val="0"/>
                              </a:spcAft>
                              <a:defRPr kern="1200">
                                <a:solidFill>
                                  <a:schemeClr val="tx1"/>
                                </a:solidFill>
                                <a:latin typeface="Arial" panose="020B0604020202020204" pitchFamily="34" charset="0"/>
                                <a:ea typeface="+mn-ea"/>
                                <a:cs typeface="Arial" panose="020B0604020202020204" pitchFamily="34" charset="0"/>
                              </a:defRPr>
                            </a:lvl1pPr>
                            <a:lvl2pPr marL="457200" algn="l" rtl="0" eaLnBrk="0" fontAlgn="base" hangingPunct="0">
                              <a:spcBef>
                                <a:spcPct val="0"/>
                              </a:spcBef>
                              <a:spcAft>
                                <a:spcPct val="0"/>
                              </a:spcAft>
                              <a:defRPr kern="1200">
                                <a:solidFill>
                                  <a:schemeClr val="tx1"/>
                                </a:solidFill>
                                <a:latin typeface="Arial" panose="020B0604020202020204" pitchFamily="34" charset="0"/>
                                <a:ea typeface="+mn-ea"/>
                                <a:cs typeface="Arial" panose="020B0604020202020204" pitchFamily="34" charset="0"/>
                              </a:defRPr>
                            </a:lvl2pPr>
                            <a:lvl3pPr marL="914400" algn="l" rtl="0" eaLnBrk="0" fontAlgn="base" hangingPunct="0">
                              <a:spcBef>
                                <a:spcPct val="0"/>
                              </a:spcBef>
                              <a:spcAft>
                                <a:spcPct val="0"/>
                              </a:spcAft>
                              <a:defRPr kern="1200">
                                <a:solidFill>
                                  <a:schemeClr val="tx1"/>
                                </a:solidFill>
                                <a:latin typeface="Arial" panose="020B0604020202020204" pitchFamily="34" charset="0"/>
                                <a:ea typeface="+mn-ea"/>
                                <a:cs typeface="Arial" panose="020B0604020202020204" pitchFamily="34" charset="0"/>
                              </a:defRPr>
                            </a:lvl3pPr>
                            <a:lvl4pPr marL="1371600" algn="l" rtl="0" eaLnBrk="0" fontAlgn="base" hangingPunct="0">
                              <a:spcBef>
                                <a:spcPct val="0"/>
                              </a:spcBef>
                              <a:spcAft>
                                <a:spcPct val="0"/>
                              </a:spcAft>
                              <a:defRPr kern="1200">
                                <a:solidFill>
                                  <a:schemeClr val="tx1"/>
                                </a:solidFill>
                                <a:latin typeface="Arial" panose="020B0604020202020204" pitchFamily="34" charset="0"/>
                                <a:ea typeface="+mn-ea"/>
                                <a:cs typeface="Arial" panose="020B0604020202020204" pitchFamily="34" charset="0"/>
                              </a:defRPr>
                            </a:lvl4pPr>
                            <a:lvl5pPr marL="1828800" algn="l" rtl="0" eaLnBrk="0" fontAlgn="base" hangingPunct="0">
                              <a:spcBef>
                                <a:spcPct val="0"/>
                              </a:spcBef>
                              <a:spcAft>
                                <a:spcPct val="0"/>
                              </a:spcAft>
                              <a:defRPr kern="1200">
                                <a:solidFill>
                                  <a:schemeClr val="tx1"/>
                                </a:solidFill>
                                <a:latin typeface="Arial" panose="020B0604020202020204" pitchFamily="34" charset="0"/>
                                <a:ea typeface="+mn-ea"/>
                                <a:cs typeface="Arial" panose="020B0604020202020204" pitchFamily="34" charset="0"/>
                              </a:defRPr>
                            </a:lvl5pPr>
                            <a:lvl6pPr marL="2286000" algn="l" defTabSz="914400" rtl="0" eaLnBrk="1" latinLnBrk="0" hangingPunct="1">
                              <a:defRPr kern="1200">
                                <a:solidFill>
                                  <a:schemeClr val="tx1"/>
                                </a:solidFill>
                                <a:latin typeface="Arial" panose="020B0604020202020204" pitchFamily="34" charset="0"/>
                                <a:ea typeface="+mn-ea"/>
                                <a:cs typeface="Arial" panose="020B0604020202020204" pitchFamily="34" charset="0"/>
                              </a:defRPr>
                            </a:lvl6pPr>
                            <a:lvl7pPr marL="2743200" algn="l" defTabSz="914400" rtl="0" eaLnBrk="1" latinLnBrk="0" hangingPunct="1">
                              <a:defRPr kern="1200">
                                <a:solidFill>
                                  <a:schemeClr val="tx1"/>
                                </a:solidFill>
                                <a:latin typeface="Arial" panose="020B0604020202020204" pitchFamily="34" charset="0"/>
                                <a:ea typeface="+mn-ea"/>
                                <a:cs typeface="Arial" panose="020B0604020202020204" pitchFamily="34" charset="0"/>
                              </a:defRPr>
                            </a:lvl7pPr>
                            <a:lvl8pPr marL="3200400" algn="l" defTabSz="914400" rtl="0" eaLnBrk="1" latinLnBrk="0" hangingPunct="1">
                              <a:defRPr kern="1200">
                                <a:solidFill>
                                  <a:schemeClr val="tx1"/>
                                </a:solidFill>
                                <a:latin typeface="Arial" panose="020B0604020202020204" pitchFamily="34" charset="0"/>
                                <a:ea typeface="+mn-ea"/>
                                <a:cs typeface="Arial" panose="020B0604020202020204" pitchFamily="34" charset="0"/>
                              </a:defRPr>
                            </a:lvl8pPr>
                            <a:lvl9pPr marL="3657600" algn="l" defTabSz="914400" rtl="0" eaLnBrk="1" latinLnBrk="0" hangingPunct="1">
                              <a:defRPr kern="1200">
                                <a:solidFill>
                                  <a:schemeClr val="tx1"/>
                                </a:solidFill>
                                <a:latin typeface="Arial" panose="020B0604020202020204" pitchFamily="34" charset="0"/>
                                <a:ea typeface="+mn-ea"/>
                                <a:cs typeface="Arial" panose="020B0604020202020204" pitchFamily="34" charset="0"/>
                              </a:defRPr>
                            </a:lvl9pPr>
                          </a:lstStyle>
                          <a:p>
                            <a:r>
                              <a:rPr lang="zh-CN" altLang="en-US" dirty="0"/>
                              <a:t>打开</a:t>
                            </a:r>
                            <a:r>
                              <a:rPr lang="zh-CN" altLang="en-US" dirty="0" smtClean="0"/>
                              <a:t>“</a:t>
                            </a:r>
                            <a:r>
                              <a:rPr lang="en-US" altLang="zh-CN" dirty="0" err="1" smtClean="0"/>
                              <a:t>Bionova</a:t>
                            </a:r>
                            <a:r>
                              <a:rPr lang="zh-CN" altLang="en-US" dirty="0" smtClean="0"/>
                              <a:t>样品信息单”选中“</a:t>
                            </a:r>
                            <a:r>
                              <a:rPr lang="en-US" altLang="zh-CN" dirty="0" smtClean="0"/>
                              <a:t>DNA-seq</a:t>
                            </a:r>
                            <a:r>
                              <a:rPr lang="zh-CN" altLang="en-US" dirty="0" smtClean="0"/>
                              <a:t>样品信息单”按要求进行样品信息登记</a:t>
                            </a:r>
                            <a:endParaRPr lang="zh-CN" altLang="en-US" dirty="0"/>
                          </a:p>
                        </a:txBody>
                        <a:useSpRect/>
                      </a:txSp>
                    </a:sp>
                    <a:sp>
                      <a:nvSpPr>
                        <a:cNvPr id="13" name="右箭头 12"/>
                        <a:cNvSpPr/>
                      </a:nvSpPr>
                      <a:spPr>
                        <a:xfrm>
                          <a:off x="2011788" y="2149239"/>
                          <a:ext cx="642942" cy="214314"/>
                        </a:xfrm>
                        <a:prstGeom prst="rightArrow">
                          <a:avLst/>
                        </a:prstGeom>
                        <a:solidFill>
                          <a:srgbClr val="FF0000"/>
                        </a:solidFill>
                      </a:spPr>
                      <a:txSp>
                        <a:txBody>
                          <a:bodyPr rtlCol="0"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下箭头 13"/>
                        <a:cNvSpPr/>
                      </a:nvSpPr>
                      <a:spPr>
                        <a:xfrm>
                          <a:off x="5251807" y="2571744"/>
                          <a:ext cx="188595" cy="428628"/>
                        </a:xfrm>
                        <a:prstGeom prst="downArrow">
                          <a:avLst/>
                        </a:prstGeom>
                        <a:solidFill>
                          <a:srgbClr val="FF0000"/>
                        </a:solidFill>
                      </a:spPr>
                      <a:txSp>
                        <a:txBody>
                          <a:bodyPr rtlCol="0"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下箭头 14"/>
                        <a:cNvSpPr/>
                      </a:nvSpPr>
                      <a:spPr>
                        <a:xfrm>
                          <a:off x="5260514" y="3494861"/>
                          <a:ext cx="188595" cy="428628"/>
                        </a:xfrm>
                        <a:prstGeom prst="downArrow">
                          <a:avLst/>
                        </a:prstGeom>
                        <a:solidFill>
                          <a:srgbClr val="FF0000"/>
                        </a:solidFill>
                      </a:spPr>
                      <a:txSp>
                        <a:txBody>
                          <a:bodyPr rtlCol="0"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43673" w:rsidRPr="002F10D0" w:rsidRDefault="00843673" w:rsidP="00843673">
      <w:pPr>
        <w:pStyle w:val="a7"/>
        <w:numPr>
          <w:ilvl w:val="0"/>
          <w:numId w:val="1"/>
        </w:numPr>
        <w:spacing w:line="360" w:lineRule="auto"/>
        <w:ind w:firstLineChars="0"/>
        <w:rPr>
          <w:rFonts w:ascii="微软雅黑" w:eastAsia="微软雅黑" w:hAnsi="微软雅黑" w:cs="Times New Roman"/>
          <w:b/>
          <w:sz w:val="24"/>
          <w:szCs w:val="24"/>
        </w:rPr>
      </w:pPr>
      <w:r w:rsidRPr="002F10D0">
        <w:rPr>
          <w:rFonts w:ascii="微软雅黑" w:eastAsia="微软雅黑" w:hAnsi="微软雅黑" w:cs="Times New Roman"/>
          <w:b/>
          <w:sz w:val="24"/>
          <w:szCs w:val="24"/>
        </w:rPr>
        <w:t>样品检测</w:t>
      </w:r>
    </w:p>
    <w:p w:rsidR="00564513" w:rsidRPr="0069400E" w:rsidRDefault="00E50111" w:rsidP="002F10D0">
      <w:pPr>
        <w:spacing w:line="360" w:lineRule="auto"/>
        <w:rPr>
          <w:rFonts w:ascii="微软雅黑" w:eastAsia="微软雅黑" w:hAnsi="微软雅黑" w:cs="Times New Roman"/>
          <w:color w:val="FF0000"/>
          <w:sz w:val="24"/>
          <w:szCs w:val="24"/>
        </w:rPr>
      </w:pPr>
      <w:r w:rsidRPr="0069400E">
        <w:rPr>
          <w:rFonts w:ascii="微软雅黑" w:eastAsia="微软雅黑" w:hAnsi="微软雅黑" w:cs="Times New Roman" w:hint="eastAsia"/>
          <w:color w:val="FF0000"/>
          <w:sz w:val="24"/>
          <w:szCs w:val="24"/>
        </w:rPr>
        <w:t>注</w:t>
      </w:r>
      <w:r w:rsidR="000C673F" w:rsidRPr="0069400E">
        <w:rPr>
          <w:rFonts w:ascii="微软雅黑" w:eastAsia="微软雅黑" w:hAnsi="微软雅黑" w:cs="Times New Roman" w:hint="eastAsia"/>
          <w:color w:val="FF0000"/>
          <w:sz w:val="24"/>
          <w:szCs w:val="24"/>
        </w:rPr>
        <w:t>：</w:t>
      </w:r>
      <w:r w:rsidR="00564513" w:rsidRPr="0069400E">
        <w:rPr>
          <w:rFonts w:ascii="微软雅黑" w:eastAsia="微软雅黑" w:hAnsi="微软雅黑" w:cs="Times New Roman" w:hint="eastAsia"/>
          <w:color w:val="FF0000"/>
          <w:sz w:val="24"/>
          <w:szCs w:val="24"/>
        </w:rPr>
        <w:t>对样品进行操作前，请检查实验台面及相应的实验用具是否干净，避免样品外来污染或样品之间的交叉污染！</w:t>
      </w:r>
    </w:p>
    <w:p w:rsidR="00E50111" w:rsidRPr="002F10D0" w:rsidRDefault="00E50111" w:rsidP="00E50111">
      <w:pPr>
        <w:pStyle w:val="a7"/>
        <w:numPr>
          <w:ilvl w:val="0"/>
          <w:numId w:val="19"/>
        </w:numPr>
        <w:spacing w:line="360" w:lineRule="auto"/>
        <w:ind w:firstLineChars="0"/>
        <w:rPr>
          <w:rFonts w:ascii="微软雅黑" w:eastAsia="微软雅黑" w:hAnsi="微软雅黑" w:cs="Times New Roman"/>
          <w:b/>
          <w:sz w:val="24"/>
          <w:szCs w:val="24"/>
        </w:rPr>
      </w:pPr>
      <w:r w:rsidRPr="002F10D0">
        <w:rPr>
          <w:rFonts w:ascii="微软雅黑" w:eastAsia="微软雅黑" w:hAnsi="微软雅黑" w:cs="Times New Roman" w:hint="eastAsia"/>
          <w:b/>
          <w:sz w:val="24"/>
          <w:szCs w:val="24"/>
        </w:rPr>
        <w:t>样品的Q</w:t>
      </w:r>
      <w:r w:rsidRPr="002F10D0">
        <w:rPr>
          <w:rFonts w:ascii="微软雅黑" w:eastAsia="微软雅黑" w:hAnsi="微软雅黑" w:cs="Times New Roman"/>
          <w:b/>
          <w:sz w:val="24"/>
          <w:szCs w:val="24"/>
        </w:rPr>
        <w:t>ubit</w:t>
      </w:r>
      <w:r w:rsidRPr="002F10D0">
        <w:rPr>
          <w:rFonts w:ascii="微软雅黑" w:eastAsia="微软雅黑" w:hAnsi="微软雅黑" w:cs="Times New Roman" w:hint="eastAsia"/>
          <w:b/>
          <w:sz w:val="24"/>
          <w:szCs w:val="24"/>
        </w:rPr>
        <w:t>定量</w:t>
      </w:r>
    </w:p>
    <w:p w:rsidR="00167BCE" w:rsidRPr="002F10D0" w:rsidRDefault="00167BCE" w:rsidP="00167BCE">
      <w:pPr>
        <w:pStyle w:val="a7"/>
        <w:numPr>
          <w:ilvl w:val="0"/>
          <w:numId w:val="5"/>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DNA样品取出后于室温融解</w:t>
      </w:r>
      <w:r w:rsidR="00BB1343" w:rsidRPr="002F10D0">
        <w:rPr>
          <w:rFonts w:ascii="微软雅黑" w:eastAsia="微软雅黑" w:hAnsi="微软雅黑" w:cs="Times New Roman" w:hint="eastAsia"/>
          <w:sz w:val="24"/>
          <w:szCs w:val="24"/>
        </w:rPr>
        <w:t>并轻弹混匀，</w:t>
      </w:r>
      <w:r w:rsidR="001E3910" w:rsidRPr="00302D9E">
        <w:rPr>
          <w:rFonts w:ascii="微软雅黑" w:eastAsia="微软雅黑" w:hAnsi="微软雅黑" w:cs="Times New Roman" w:hint="eastAsia"/>
          <w:sz w:val="24"/>
          <w:szCs w:val="24"/>
        </w:rPr>
        <w:t>在4℃离心机瞬离后</w:t>
      </w:r>
      <w:r w:rsidR="001E3910">
        <w:rPr>
          <w:rFonts w:ascii="微软雅黑" w:eastAsia="微软雅黑" w:hAnsi="微软雅黑" w:cs="Times New Roman" w:hint="eastAsia"/>
          <w:sz w:val="24"/>
          <w:szCs w:val="24"/>
        </w:rPr>
        <w:t>立即</w:t>
      </w:r>
      <w:r w:rsidRPr="002F10D0">
        <w:rPr>
          <w:rFonts w:ascii="微软雅黑" w:eastAsia="微软雅黑" w:hAnsi="微软雅黑" w:cs="Times New Roman" w:hint="eastAsia"/>
          <w:sz w:val="24"/>
          <w:szCs w:val="24"/>
        </w:rPr>
        <w:t>转移到冰上，避免样</w:t>
      </w:r>
      <w:r w:rsidRPr="002F10D0">
        <w:rPr>
          <w:rFonts w:ascii="微软雅黑" w:eastAsia="微软雅黑" w:hAnsi="微软雅黑" w:cs="Times New Roman" w:hint="eastAsia"/>
          <w:sz w:val="24"/>
          <w:szCs w:val="24"/>
        </w:rPr>
        <w:lastRenderedPageBreak/>
        <w:t>品降解；</w:t>
      </w:r>
    </w:p>
    <w:p w:rsidR="00167BCE" w:rsidRPr="002F10D0" w:rsidRDefault="00167BCE" w:rsidP="00167BCE">
      <w:pPr>
        <w:pStyle w:val="a7"/>
        <w:numPr>
          <w:ilvl w:val="0"/>
          <w:numId w:val="5"/>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若样品信息单有参考浓度</w:t>
      </w:r>
      <w:r w:rsidR="00E50111" w:rsidRPr="002F10D0">
        <w:rPr>
          <w:rFonts w:ascii="微软雅黑" w:eastAsia="微软雅黑" w:hAnsi="微软雅黑" w:cs="Times New Roman" w:hint="eastAsia"/>
          <w:sz w:val="24"/>
          <w:szCs w:val="24"/>
        </w:rPr>
        <w:t>，</w:t>
      </w:r>
      <w:r w:rsidRPr="002F10D0">
        <w:rPr>
          <w:rFonts w:ascii="微软雅黑" w:eastAsia="微软雅黑" w:hAnsi="微软雅黑" w:cs="Times New Roman" w:hint="eastAsia"/>
          <w:sz w:val="24"/>
          <w:szCs w:val="24"/>
        </w:rPr>
        <w:t>请</w:t>
      </w:r>
      <w:r w:rsidRPr="002F10D0">
        <w:rPr>
          <w:rFonts w:ascii="微软雅黑" w:eastAsia="微软雅黑" w:hAnsi="微软雅黑" w:cs="Times New Roman"/>
          <w:sz w:val="24"/>
          <w:szCs w:val="24"/>
        </w:rPr>
        <w:t>根据样品信息单</w:t>
      </w:r>
      <w:r w:rsidRPr="002F10D0">
        <w:rPr>
          <w:rFonts w:ascii="微软雅黑" w:eastAsia="微软雅黑" w:hAnsi="微软雅黑" w:cs="Times New Roman" w:hint="eastAsia"/>
          <w:sz w:val="24"/>
          <w:szCs w:val="24"/>
        </w:rPr>
        <w:t>上的浓度，在新的1.5mL离心管中</w:t>
      </w:r>
      <w:r w:rsidRPr="002F10D0">
        <w:rPr>
          <w:rFonts w:ascii="微软雅黑" w:eastAsia="微软雅黑" w:hAnsi="微软雅黑" w:cs="Times New Roman"/>
          <w:sz w:val="24"/>
          <w:szCs w:val="24"/>
        </w:rPr>
        <w:t>对样品进行稀释</w:t>
      </w:r>
      <w:r w:rsidRPr="002F10D0">
        <w:rPr>
          <w:rFonts w:ascii="微软雅黑" w:eastAsia="微软雅黑" w:hAnsi="微软雅黑" w:cs="Times New Roman" w:hint="eastAsia"/>
          <w:sz w:val="24"/>
          <w:szCs w:val="24"/>
        </w:rPr>
        <w:t>（dd H</w:t>
      </w:r>
      <w:r w:rsidRPr="002F10D0">
        <w:rPr>
          <w:rFonts w:ascii="微软雅黑" w:eastAsia="微软雅黑" w:hAnsi="微软雅黑" w:cs="Times New Roman" w:hint="eastAsia"/>
          <w:sz w:val="24"/>
          <w:szCs w:val="24"/>
          <w:vertAlign w:val="subscript"/>
        </w:rPr>
        <w:t>2</w:t>
      </w:r>
      <w:r w:rsidRPr="002F10D0">
        <w:rPr>
          <w:rFonts w:ascii="微软雅黑" w:eastAsia="微软雅黑" w:hAnsi="微软雅黑" w:cs="Times New Roman" w:hint="eastAsia"/>
          <w:sz w:val="24"/>
          <w:szCs w:val="24"/>
        </w:rPr>
        <w:t>O），终浓度</w:t>
      </w:r>
      <w:r w:rsidR="00E50111" w:rsidRPr="002F10D0">
        <w:rPr>
          <w:rFonts w:ascii="微软雅黑" w:eastAsia="微软雅黑" w:hAnsi="微软雅黑" w:cs="Times New Roman" w:hint="eastAsia"/>
          <w:sz w:val="24"/>
          <w:szCs w:val="24"/>
        </w:rPr>
        <w:t>在</w:t>
      </w:r>
      <w:r w:rsidRPr="002F10D0">
        <w:rPr>
          <w:rFonts w:ascii="微软雅黑" w:eastAsia="微软雅黑" w:hAnsi="微软雅黑" w:cs="Times New Roman" w:hint="eastAsia"/>
          <w:sz w:val="24"/>
          <w:szCs w:val="24"/>
        </w:rPr>
        <w:t>20-</w:t>
      </w:r>
      <w:r w:rsidRPr="002F10D0">
        <w:rPr>
          <w:rFonts w:ascii="微软雅黑" w:eastAsia="微软雅黑" w:hAnsi="微软雅黑" w:cs="Times New Roman"/>
          <w:sz w:val="24"/>
          <w:szCs w:val="24"/>
        </w:rPr>
        <w:t>50ng/μL</w:t>
      </w:r>
      <w:r w:rsidRPr="002F10D0">
        <w:rPr>
          <w:rFonts w:ascii="微软雅黑" w:eastAsia="微软雅黑" w:hAnsi="微软雅黑" w:cs="Times New Roman" w:hint="eastAsia"/>
          <w:sz w:val="24"/>
          <w:szCs w:val="24"/>
        </w:rPr>
        <w:t>之间；</w:t>
      </w:r>
    </w:p>
    <w:p w:rsidR="00091A58" w:rsidRPr="002F10D0" w:rsidRDefault="00167BCE" w:rsidP="00091A58">
      <w:pPr>
        <w:pStyle w:val="a7"/>
        <w:numPr>
          <w:ilvl w:val="0"/>
          <w:numId w:val="5"/>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若样品</w:t>
      </w:r>
      <w:r w:rsidRPr="002F10D0">
        <w:rPr>
          <w:rFonts w:ascii="微软雅黑" w:eastAsia="微软雅黑" w:hAnsi="微软雅黑" w:cs="Times New Roman"/>
          <w:sz w:val="24"/>
          <w:szCs w:val="24"/>
        </w:rPr>
        <w:t>信息单未标明</w:t>
      </w:r>
      <w:r w:rsidRPr="002F10D0">
        <w:rPr>
          <w:rFonts w:ascii="微软雅黑" w:eastAsia="微软雅黑" w:hAnsi="微软雅黑" w:cs="Times New Roman" w:hint="eastAsia"/>
          <w:sz w:val="24"/>
          <w:szCs w:val="24"/>
        </w:rPr>
        <w:t>样品浓度，则取出样品数量相当的新的1.5mL离心管标记好编号，对样品统一</w:t>
      </w:r>
      <w:r w:rsidRPr="002F10D0">
        <w:rPr>
          <w:rFonts w:ascii="微软雅黑" w:eastAsia="微软雅黑" w:hAnsi="微软雅黑" w:cs="Times New Roman"/>
          <w:sz w:val="24"/>
          <w:szCs w:val="24"/>
        </w:rPr>
        <w:t>10</w:t>
      </w:r>
      <w:r w:rsidR="001E3910">
        <w:rPr>
          <w:rFonts w:ascii="微软雅黑" w:eastAsia="微软雅黑" w:hAnsi="微软雅黑" w:cs="Times New Roman" w:hint="eastAsia"/>
          <w:sz w:val="24"/>
          <w:szCs w:val="24"/>
        </w:rPr>
        <w:t>倍</w:t>
      </w:r>
      <w:r w:rsidR="001E3910" w:rsidRPr="002F10D0">
        <w:rPr>
          <w:rFonts w:ascii="微软雅黑" w:eastAsia="微软雅黑" w:hAnsi="微软雅黑" w:cs="Times New Roman"/>
          <w:sz w:val="24"/>
          <w:szCs w:val="24"/>
        </w:rPr>
        <w:t>稀释</w:t>
      </w:r>
      <w:r w:rsidRPr="002F10D0">
        <w:rPr>
          <w:rFonts w:ascii="微软雅黑" w:eastAsia="微软雅黑" w:hAnsi="微软雅黑" w:cs="Times New Roman"/>
          <w:sz w:val="24"/>
          <w:szCs w:val="24"/>
        </w:rPr>
        <w:t>，</w:t>
      </w:r>
      <w:r w:rsidRPr="002F10D0">
        <w:rPr>
          <w:rFonts w:ascii="微软雅黑" w:eastAsia="微软雅黑" w:hAnsi="微软雅黑" w:cs="Times New Roman" w:hint="eastAsia"/>
          <w:sz w:val="24"/>
          <w:szCs w:val="24"/>
        </w:rPr>
        <w:t>将样品稀释液</w:t>
      </w:r>
      <w:r w:rsidRPr="002F10D0">
        <w:rPr>
          <w:rFonts w:ascii="微软雅黑" w:eastAsia="微软雅黑" w:hAnsi="微软雅黑" w:cs="Times New Roman"/>
          <w:sz w:val="24"/>
          <w:szCs w:val="24"/>
        </w:rPr>
        <w:t>振荡混匀，瞬时离心10s</w:t>
      </w:r>
      <w:r w:rsidRPr="002F10D0">
        <w:rPr>
          <w:rFonts w:ascii="微软雅黑" w:eastAsia="微软雅黑" w:hAnsi="微软雅黑" w:cs="Times New Roman" w:hint="eastAsia"/>
          <w:sz w:val="24"/>
          <w:szCs w:val="24"/>
        </w:rPr>
        <w:t>后</w:t>
      </w:r>
      <w:r w:rsidRPr="002F10D0">
        <w:rPr>
          <w:rFonts w:ascii="微软雅黑" w:eastAsia="微软雅黑" w:hAnsi="微软雅黑" w:cs="Times New Roman"/>
          <w:sz w:val="24"/>
          <w:szCs w:val="24"/>
        </w:rPr>
        <w:t>置于冰上</w:t>
      </w:r>
      <w:r w:rsidRPr="002F10D0">
        <w:rPr>
          <w:rFonts w:ascii="微软雅黑" w:eastAsia="微软雅黑" w:hAnsi="微软雅黑" w:cs="Times New Roman" w:hint="eastAsia"/>
          <w:sz w:val="24"/>
          <w:szCs w:val="24"/>
        </w:rPr>
        <w:t>备用</w:t>
      </w:r>
      <w:r w:rsidR="00091A58" w:rsidRPr="002F10D0">
        <w:rPr>
          <w:rFonts w:ascii="微软雅黑" w:eastAsia="微软雅黑" w:hAnsi="微软雅黑" w:cs="Times New Roman"/>
          <w:sz w:val="24"/>
          <w:szCs w:val="24"/>
        </w:rPr>
        <w:t>；</w:t>
      </w:r>
    </w:p>
    <w:p w:rsidR="00843673" w:rsidRPr="002F10D0" w:rsidRDefault="00843673" w:rsidP="00843673">
      <w:pPr>
        <w:pStyle w:val="a7"/>
        <w:numPr>
          <w:ilvl w:val="0"/>
          <w:numId w:val="5"/>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使用</w:t>
      </w:r>
      <w:r w:rsidR="00DB5CC5" w:rsidRPr="002F10D0">
        <w:rPr>
          <w:rFonts w:ascii="微软雅黑" w:eastAsia="微软雅黑" w:hAnsi="微软雅黑" w:cs="Times New Roman"/>
          <w:color w:val="000000"/>
          <w:sz w:val="24"/>
          <w:szCs w:val="24"/>
        </w:rPr>
        <w:t>Qubit® dsDNA HS Assay Kit</w:t>
      </w:r>
      <w:r w:rsidRPr="002F10D0">
        <w:rPr>
          <w:rFonts w:ascii="微软雅黑" w:eastAsia="微软雅黑" w:hAnsi="微软雅黑" w:cs="Times New Roman" w:hint="eastAsia"/>
          <w:color w:val="000000"/>
          <w:sz w:val="24"/>
          <w:szCs w:val="24"/>
        </w:rPr>
        <w:t>对</w:t>
      </w:r>
      <w:r w:rsidR="00A96BC2" w:rsidRPr="002F10D0">
        <w:rPr>
          <w:rFonts w:ascii="微软雅黑" w:eastAsia="微软雅黑" w:hAnsi="微软雅黑" w:cs="Times New Roman" w:hint="eastAsia"/>
          <w:color w:val="000000"/>
          <w:sz w:val="24"/>
          <w:szCs w:val="24"/>
        </w:rPr>
        <w:t>2或3处理后</w:t>
      </w:r>
      <w:r w:rsidR="00E50111" w:rsidRPr="002F10D0">
        <w:rPr>
          <w:rFonts w:ascii="微软雅黑" w:eastAsia="微软雅黑" w:hAnsi="微软雅黑" w:cs="Times New Roman" w:hint="eastAsia"/>
          <w:color w:val="000000"/>
          <w:sz w:val="24"/>
          <w:szCs w:val="24"/>
        </w:rPr>
        <w:t>的</w:t>
      </w:r>
      <w:r w:rsidRPr="002F10D0">
        <w:rPr>
          <w:rFonts w:ascii="微软雅黑" w:eastAsia="微软雅黑" w:hAnsi="微软雅黑" w:cs="Times New Roman"/>
          <w:sz w:val="24"/>
          <w:szCs w:val="24"/>
        </w:rPr>
        <w:t>样品进行</w:t>
      </w:r>
      <w:r w:rsidRPr="002F10D0">
        <w:rPr>
          <w:rFonts w:ascii="微软雅黑" w:eastAsia="微软雅黑" w:hAnsi="微软雅黑" w:cs="Times New Roman" w:hint="eastAsia"/>
          <w:sz w:val="24"/>
          <w:szCs w:val="24"/>
        </w:rPr>
        <w:t>浓度测定</w:t>
      </w:r>
      <w:r w:rsidRPr="002F10D0">
        <w:rPr>
          <w:rFonts w:ascii="微软雅黑" w:eastAsia="微软雅黑" w:hAnsi="微软雅黑" w:cs="Times New Roman"/>
          <w:sz w:val="24"/>
          <w:szCs w:val="24"/>
        </w:rPr>
        <w:t>，</w:t>
      </w:r>
      <w:r w:rsidR="00DB5CC5" w:rsidRPr="002F10D0">
        <w:rPr>
          <w:rFonts w:ascii="微软雅黑" w:eastAsia="微软雅黑" w:hAnsi="微软雅黑" w:cs="Times New Roman" w:hint="eastAsia"/>
          <w:sz w:val="24"/>
          <w:szCs w:val="24"/>
        </w:rPr>
        <w:t>具体</w:t>
      </w:r>
      <w:r w:rsidR="005952A0" w:rsidRPr="002F10D0">
        <w:rPr>
          <w:rFonts w:ascii="微软雅黑" w:eastAsia="微软雅黑" w:hAnsi="微软雅黑" w:cs="Times New Roman" w:hint="eastAsia"/>
          <w:sz w:val="24"/>
          <w:szCs w:val="24"/>
        </w:rPr>
        <w:t>实验</w:t>
      </w:r>
      <w:r w:rsidR="00DB5CC5" w:rsidRPr="002F10D0">
        <w:rPr>
          <w:rFonts w:ascii="微软雅黑" w:eastAsia="微软雅黑" w:hAnsi="微软雅黑" w:cs="Times New Roman" w:hint="eastAsia"/>
          <w:sz w:val="24"/>
          <w:szCs w:val="24"/>
        </w:rPr>
        <w:t>步骤如下：</w:t>
      </w:r>
    </w:p>
    <w:p w:rsidR="00DB5CC5" w:rsidRPr="0069400E" w:rsidRDefault="00E50111" w:rsidP="00323511">
      <w:pPr>
        <w:spacing w:line="360" w:lineRule="auto"/>
        <w:rPr>
          <w:rFonts w:ascii="微软雅黑" w:eastAsia="微软雅黑" w:hAnsi="微软雅黑" w:cs="Times New Roman"/>
          <w:color w:val="FF0000"/>
          <w:sz w:val="24"/>
          <w:szCs w:val="24"/>
        </w:rPr>
      </w:pPr>
      <w:r w:rsidRPr="0069400E">
        <w:rPr>
          <w:rFonts w:ascii="微软雅黑" w:eastAsia="微软雅黑" w:hAnsi="微软雅黑" w:cs="Times New Roman" w:hint="eastAsia"/>
          <w:color w:val="FF0000"/>
          <w:sz w:val="24"/>
          <w:szCs w:val="24"/>
        </w:rPr>
        <w:t>注</w:t>
      </w:r>
      <w:r w:rsidR="00DB5CC5" w:rsidRPr="0069400E">
        <w:rPr>
          <w:rFonts w:ascii="微软雅黑" w:eastAsia="微软雅黑" w:hAnsi="微软雅黑" w:cs="Times New Roman" w:hint="eastAsia"/>
          <w:color w:val="FF0000"/>
          <w:sz w:val="24"/>
          <w:szCs w:val="24"/>
        </w:rPr>
        <w:t xml:space="preserve">：1. </w:t>
      </w:r>
      <w:r w:rsidR="00DB5CC5" w:rsidRPr="0069400E">
        <w:rPr>
          <w:rFonts w:ascii="微软雅黑" w:eastAsia="微软雅黑" w:hAnsi="微软雅黑" w:cs="Times New Roman"/>
          <w:color w:val="FF0000"/>
          <w:sz w:val="24"/>
          <w:szCs w:val="24"/>
        </w:rPr>
        <w:t>Qubit® dsDNA HS Assay Kit试剂存放于4</w:t>
      </w:r>
      <w:r w:rsidR="00DB5CC5" w:rsidRPr="0069400E">
        <w:rPr>
          <w:rFonts w:ascii="微软雅黑" w:eastAsia="微软雅黑" w:hAnsi="微软雅黑" w:cs="Times New Roman" w:hint="eastAsia"/>
          <w:color w:val="FF0000"/>
          <w:sz w:val="24"/>
          <w:szCs w:val="24"/>
        </w:rPr>
        <w:t>℃，使用前应平衡至室温，</w:t>
      </w:r>
      <w:r w:rsidR="00DB5CC5" w:rsidRPr="0069400E">
        <w:rPr>
          <w:rFonts w:ascii="微软雅黑" w:eastAsia="微软雅黑" w:hAnsi="微软雅黑" w:cs="Times New Roman"/>
          <w:color w:val="FF0000"/>
          <w:sz w:val="24"/>
          <w:szCs w:val="24"/>
        </w:rPr>
        <w:t xml:space="preserve">Qubit® dsDNA HS </w:t>
      </w:r>
      <w:r w:rsidR="00DB5CC5" w:rsidRPr="0069400E">
        <w:rPr>
          <w:rFonts w:ascii="微软雅黑" w:eastAsia="微软雅黑" w:hAnsi="微软雅黑" w:cs="Times New Roman" w:hint="eastAsia"/>
          <w:color w:val="FF0000"/>
          <w:sz w:val="24"/>
          <w:szCs w:val="24"/>
        </w:rPr>
        <w:t>Reagent应完全融解</w:t>
      </w:r>
      <w:r w:rsidR="00DB5CC5" w:rsidRPr="0069400E">
        <w:rPr>
          <w:rFonts w:ascii="微软雅黑" w:eastAsia="微软雅黑" w:hAnsi="微软雅黑" w:cs="Times New Roman"/>
          <w:color w:val="FF0000"/>
          <w:sz w:val="24"/>
          <w:szCs w:val="24"/>
        </w:rPr>
        <w:t>；</w:t>
      </w:r>
    </w:p>
    <w:p w:rsidR="00DB5CC5" w:rsidRPr="0069400E" w:rsidRDefault="00DB5CC5" w:rsidP="00323511">
      <w:pPr>
        <w:spacing w:line="360" w:lineRule="auto"/>
        <w:ind w:firstLineChars="200" w:firstLine="480"/>
        <w:rPr>
          <w:rFonts w:ascii="微软雅黑" w:eastAsia="微软雅黑" w:hAnsi="微软雅黑" w:cs="Times New Roman"/>
          <w:color w:val="FF0000"/>
          <w:sz w:val="24"/>
          <w:szCs w:val="24"/>
        </w:rPr>
      </w:pPr>
      <w:r w:rsidRPr="0069400E">
        <w:rPr>
          <w:rFonts w:ascii="微软雅黑" w:eastAsia="微软雅黑" w:hAnsi="微软雅黑" w:cs="Times New Roman" w:hint="eastAsia"/>
          <w:color w:val="FF0000"/>
          <w:sz w:val="24"/>
          <w:szCs w:val="24"/>
        </w:rPr>
        <w:t>2. 新包装的</w:t>
      </w:r>
      <w:r w:rsidRPr="0069400E">
        <w:rPr>
          <w:rFonts w:ascii="微软雅黑" w:eastAsia="微软雅黑" w:hAnsi="微软雅黑" w:cs="Times New Roman"/>
          <w:color w:val="FF0000"/>
          <w:sz w:val="24"/>
          <w:szCs w:val="24"/>
        </w:rPr>
        <w:t>0.5m</w:t>
      </w:r>
      <w:r w:rsidRPr="0069400E">
        <w:rPr>
          <w:rFonts w:ascii="微软雅黑" w:eastAsia="微软雅黑" w:hAnsi="微软雅黑" w:cs="Times New Roman" w:hint="eastAsia"/>
          <w:color w:val="FF0000"/>
          <w:sz w:val="24"/>
          <w:szCs w:val="24"/>
        </w:rPr>
        <w:t>L</w:t>
      </w:r>
      <w:r w:rsidRPr="0069400E">
        <w:rPr>
          <w:rFonts w:ascii="微软雅黑" w:eastAsia="微软雅黑" w:hAnsi="微软雅黑" w:cs="Times New Roman"/>
          <w:color w:val="FF0000"/>
          <w:sz w:val="24"/>
          <w:szCs w:val="24"/>
        </w:rPr>
        <w:t>离心管</w:t>
      </w:r>
      <w:r w:rsidRPr="0069400E">
        <w:rPr>
          <w:rFonts w:ascii="微软雅黑" w:eastAsia="微软雅黑" w:hAnsi="微软雅黑" w:cs="Times New Roman" w:hint="eastAsia"/>
          <w:color w:val="FF0000"/>
          <w:sz w:val="24"/>
          <w:szCs w:val="24"/>
        </w:rPr>
        <w:t>在使用前，应用</w:t>
      </w:r>
      <w:r w:rsidRPr="0069400E">
        <w:rPr>
          <w:rFonts w:ascii="微软雅黑" w:eastAsia="微软雅黑" w:hAnsi="微软雅黑" w:cs="Times New Roman"/>
          <w:color w:val="FF0000"/>
          <w:sz w:val="24"/>
          <w:szCs w:val="24"/>
        </w:rPr>
        <w:t>Qubit® dsDNA HS Assay Kit</w:t>
      </w:r>
      <w:r w:rsidRPr="0069400E">
        <w:rPr>
          <w:rFonts w:ascii="微软雅黑" w:eastAsia="微软雅黑" w:hAnsi="微软雅黑" w:cs="Times New Roman" w:hint="eastAsia"/>
          <w:color w:val="FF0000"/>
          <w:sz w:val="24"/>
          <w:szCs w:val="24"/>
        </w:rPr>
        <w:t>中的标准液恔准</w:t>
      </w:r>
      <w:r w:rsidR="00E50111" w:rsidRPr="0069400E">
        <w:rPr>
          <w:rFonts w:ascii="微软雅黑" w:eastAsia="微软雅黑" w:hAnsi="微软雅黑" w:cs="Times New Roman" w:hint="eastAsia"/>
          <w:color w:val="FF0000"/>
          <w:sz w:val="24"/>
          <w:szCs w:val="24"/>
        </w:rPr>
        <w:t>，并在离心管包装外注明“已标定”</w:t>
      </w:r>
      <w:r w:rsidRPr="0069400E">
        <w:rPr>
          <w:rFonts w:ascii="微软雅黑" w:eastAsia="微软雅黑" w:hAnsi="微软雅黑" w:cs="Times New Roman" w:hint="eastAsia"/>
          <w:color w:val="FF0000"/>
          <w:sz w:val="24"/>
          <w:szCs w:val="24"/>
        </w:rPr>
        <w:t>。</w:t>
      </w:r>
    </w:p>
    <w:p w:rsidR="00DB5CC5" w:rsidRPr="002F10D0" w:rsidRDefault="00DB5CC5" w:rsidP="00DB5CC5">
      <w:pPr>
        <w:pStyle w:val="a7"/>
        <w:numPr>
          <w:ilvl w:val="0"/>
          <w:numId w:val="14"/>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取</w:t>
      </w:r>
      <w:r w:rsidRPr="002F10D0">
        <w:rPr>
          <w:rFonts w:ascii="微软雅黑" w:eastAsia="微软雅黑" w:hAnsi="微软雅黑" w:cs="Times New Roman" w:hint="eastAsia"/>
          <w:sz w:val="24"/>
          <w:szCs w:val="24"/>
        </w:rPr>
        <w:t>出</w:t>
      </w:r>
      <w:r w:rsidRPr="002F10D0">
        <w:rPr>
          <w:rFonts w:ascii="微软雅黑" w:eastAsia="微软雅黑" w:hAnsi="微软雅黑" w:cs="Times New Roman"/>
          <w:sz w:val="24"/>
          <w:szCs w:val="24"/>
        </w:rPr>
        <w:t>新的0.5m</w:t>
      </w:r>
      <w:r w:rsidRPr="002F10D0">
        <w:rPr>
          <w:rFonts w:ascii="微软雅黑" w:eastAsia="微软雅黑" w:hAnsi="微软雅黑" w:cs="Times New Roman" w:hint="eastAsia"/>
          <w:sz w:val="24"/>
          <w:szCs w:val="24"/>
        </w:rPr>
        <w:t>L</w:t>
      </w:r>
      <w:r w:rsidRPr="002F10D0">
        <w:rPr>
          <w:rFonts w:ascii="微软雅黑" w:eastAsia="微软雅黑" w:hAnsi="微软雅黑" w:cs="Times New Roman"/>
          <w:sz w:val="24"/>
          <w:szCs w:val="24"/>
        </w:rPr>
        <w:t>离心管，</w:t>
      </w:r>
      <w:r w:rsidRPr="002F10D0">
        <w:rPr>
          <w:rFonts w:ascii="微软雅黑" w:eastAsia="微软雅黑" w:hAnsi="微软雅黑" w:cs="Times New Roman" w:hint="eastAsia"/>
          <w:sz w:val="24"/>
          <w:szCs w:val="24"/>
        </w:rPr>
        <w:t>按照样品</w:t>
      </w:r>
      <w:r w:rsidR="00E50111" w:rsidRPr="002F10D0">
        <w:rPr>
          <w:rFonts w:ascii="微软雅黑" w:eastAsia="微软雅黑" w:hAnsi="微软雅黑" w:cs="Times New Roman" w:hint="eastAsia"/>
          <w:sz w:val="24"/>
          <w:szCs w:val="24"/>
        </w:rPr>
        <w:t>编号</w:t>
      </w:r>
      <w:r w:rsidRPr="002F10D0">
        <w:rPr>
          <w:rFonts w:ascii="微软雅黑" w:eastAsia="微软雅黑" w:hAnsi="微软雅黑" w:cs="Times New Roman" w:hint="eastAsia"/>
          <w:sz w:val="24"/>
          <w:szCs w:val="24"/>
        </w:rPr>
        <w:t>做好</w:t>
      </w:r>
      <w:r w:rsidRPr="002F10D0">
        <w:rPr>
          <w:rFonts w:ascii="微软雅黑" w:eastAsia="微软雅黑" w:hAnsi="微软雅黑" w:cs="Times New Roman"/>
          <w:sz w:val="24"/>
          <w:szCs w:val="24"/>
        </w:rPr>
        <w:t>标记</w:t>
      </w:r>
      <w:r w:rsidRPr="002F10D0">
        <w:rPr>
          <w:rFonts w:ascii="微软雅黑" w:eastAsia="微软雅黑" w:hAnsi="微软雅黑" w:cs="Times New Roman" w:hint="eastAsia"/>
          <w:sz w:val="24"/>
          <w:szCs w:val="24"/>
        </w:rPr>
        <w:t>；</w:t>
      </w:r>
    </w:p>
    <w:p w:rsidR="00DB5CC5" w:rsidRPr="002F10D0" w:rsidRDefault="00DB5CC5" w:rsidP="00DB5CC5">
      <w:pPr>
        <w:pStyle w:val="a7"/>
        <w:numPr>
          <w:ilvl w:val="0"/>
          <w:numId w:val="14"/>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工作液的配制（终体积200</w:t>
      </w:r>
      <w:r w:rsidRPr="002F10D0">
        <w:rPr>
          <w:rFonts w:ascii="微软雅黑" w:eastAsia="微软雅黑" w:hAnsi="微软雅黑" w:cs="Times New Roman"/>
          <w:sz w:val="24"/>
          <w:szCs w:val="24"/>
        </w:rPr>
        <w:t>μ</w:t>
      </w:r>
      <w:r w:rsidRPr="002F10D0">
        <w:rPr>
          <w:rFonts w:ascii="微软雅黑" w:eastAsia="微软雅黑" w:hAnsi="微软雅黑" w:cs="Times New Roman" w:hint="eastAsia"/>
          <w:sz w:val="24"/>
          <w:szCs w:val="24"/>
        </w:rPr>
        <w:t>L）：依次在离心管中加入198</w:t>
      </w:r>
      <w:r w:rsidRPr="002F10D0">
        <w:rPr>
          <w:rFonts w:ascii="微软雅黑" w:eastAsia="微软雅黑" w:hAnsi="微软雅黑" w:cs="Times New Roman"/>
          <w:sz w:val="24"/>
          <w:szCs w:val="24"/>
        </w:rPr>
        <w:t>μ</w:t>
      </w:r>
      <w:r w:rsidRPr="002F10D0">
        <w:rPr>
          <w:rFonts w:ascii="微软雅黑" w:eastAsia="微软雅黑" w:hAnsi="微软雅黑" w:cs="Times New Roman" w:hint="eastAsia"/>
          <w:sz w:val="24"/>
          <w:szCs w:val="24"/>
        </w:rPr>
        <w:t>L已平衡至室温的</w:t>
      </w:r>
      <w:r w:rsidRPr="002F10D0">
        <w:rPr>
          <w:rFonts w:ascii="微软雅黑" w:eastAsia="微软雅黑" w:hAnsi="微软雅黑" w:cs="Times New Roman"/>
          <w:sz w:val="24"/>
          <w:szCs w:val="24"/>
        </w:rPr>
        <w:t xml:space="preserve">Qubit® dsDNA HS Buffer </w:t>
      </w:r>
      <w:r w:rsidRPr="002F10D0">
        <w:rPr>
          <w:rFonts w:ascii="微软雅黑" w:eastAsia="微软雅黑" w:hAnsi="微软雅黑" w:cs="Times New Roman" w:hint="eastAsia"/>
          <w:sz w:val="24"/>
          <w:szCs w:val="24"/>
        </w:rPr>
        <w:t>，</w:t>
      </w:r>
      <w:r w:rsidRPr="002F10D0">
        <w:rPr>
          <w:rFonts w:ascii="微软雅黑" w:eastAsia="微软雅黑" w:hAnsi="微软雅黑" w:cs="Times New Roman"/>
          <w:sz w:val="24"/>
          <w:szCs w:val="24"/>
        </w:rPr>
        <w:t>和1μ</w:t>
      </w:r>
      <w:r w:rsidRPr="002F10D0">
        <w:rPr>
          <w:rFonts w:ascii="微软雅黑" w:eastAsia="微软雅黑" w:hAnsi="微软雅黑" w:cs="Times New Roman" w:hint="eastAsia"/>
          <w:sz w:val="24"/>
          <w:szCs w:val="24"/>
        </w:rPr>
        <w:t>L</w:t>
      </w:r>
      <w:r w:rsidRPr="002F10D0">
        <w:rPr>
          <w:rFonts w:ascii="微软雅黑" w:eastAsia="微软雅黑" w:hAnsi="微软雅黑" w:cs="Times New Roman"/>
          <w:sz w:val="24"/>
          <w:szCs w:val="24"/>
        </w:rPr>
        <w:t xml:space="preserve">Qubit® dsDNA HS </w:t>
      </w:r>
      <w:r w:rsidRPr="002F10D0">
        <w:rPr>
          <w:rFonts w:ascii="微软雅黑" w:eastAsia="微软雅黑" w:hAnsi="微软雅黑" w:cs="Times New Roman" w:hint="eastAsia"/>
          <w:sz w:val="24"/>
          <w:szCs w:val="24"/>
        </w:rPr>
        <w:t>Reagent（200倍稀释），</w:t>
      </w:r>
      <w:r w:rsidRPr="002F10D0">
        <w:rPr>
          <w:rFonts w:ascii="微软雅黑" w:eastAsia="微软雅黑" w:hAnsi="微软雅黑" w:cs="Times New Roman"/>
          <w:sz w:val="24"/>
          <w:szCs w:val="24"/>
        </w:rPr>
        <w:t>避光放置于试管架上；</w:t>
      </w:r>
    </w:p>
    <w:p w:rsidR="00DB5CC5" w:rsidRPr="002F10D0" w:rsidRDefault="00DB5CC5" w:rsidP="00DB5CC5">
      <w:pPr>
        <w:pStyle w:val="a7"/>
        <w:numPr>
          <w:ilvl w:val="0"/>
          <w:numId w:val="14"/>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加1μ</w:t>
      </w:r>
      <w:r w:rsidRPr="002F10D0">
        <w:rPr>
          <w:rFonts w:ascii="微软雅黑" w:eastAsia="微软雅黑" w:hAnsi="微软雅黑" w:cs="Times New Roman" w:hint="eastAsia"/>
          <w:sz w:val="24"/>
          <w:szCs w:val="24"/>
        </w:rPr>
        <w:t>L</w:t>
      </w:r>
      <w:r w:rsidRPr="002F10D0">
        <w:rPr>
          <w:rFonts w:ascii="微软雅黑" w:eastAsia="微软雅黑" w:hAnsi="微软雅黑" w:cs="Times New Roman"/>
          <w:sz w:val="24"/>
          <w:szCs w:val="24"/>
        </w:rPr>
        <w:t>样品到</w:t>
      </w:r>
      <w:r w:rsidR="00E50111" w:rsidRPr="002F10D0">
        <w:rPr>
          <w:rFonts w:ascii="微软雅黑" w:eastAsia="微软雅黑" w:hAnsi="微软雅黑" w:cs="Times New Roman" w:hint="eastAsia"/>
          <w:sz w:val="24"/>
          <w:szCs w:val="24"/>
        </w:rPr>
        <w:t>上述工作液</w:t>
      </w:r>
      <w:r w:rsidRPr="002F10D0">
        <w:rPr>
          <w:rFonts w:ascii="微软雅黑" w:eastAsia="微软雅黑" w:hAnsi="微软雅黑" w:cs="Times New Roman"/>
          <w:sz w:val="24"/>
          <w:szCs w:val="24"/>
        </w:rPr>
        <w:t>中，震荡混匀，快速离心；</w:t>
      </w:r>
    </w:p>
    <w:p w:rsidR="00DB5CC5" w:rsidRPr="002F10D0" w:rsidRDefault="00DB5CC5" w:rsidP="00DB5CC5">
      <w:pPr>
        <w:pStyle w:val="a7"/>
        <w:numPr>
          <w:ilvl w:val="0"/>
          <w:numId w:val="14"/>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避光室温孵育2min；</w:t>
      </w:r>
    </w:p>
    <w:p w:rsidR="00DB5CC5" w:rsidRPr="002F10D0" w:rsidRDefault="00DB5CC5" w:rsidP="00DB5CC5">
      <w:pPr>
        <w:pStyle w:val="a7"/>
        <w:numPr>
          <w:ilvl w:val="0"/>
          <w:numId w:val="14"/>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Qubit3.0测浓度，</w:t>
      </w:r>
      <w:r w:rsidRPr="002F10D0">
        <w:rPr>
          <w:rFonts w:ascii="微软雅黑" w:eastAsia="微软雅黑" w:hAnsi="微软雅黑" w:cs="Times New Roman" w:hint="eastAsia"/>
          <w:sz w:val="24"/>
          <w:szCs w:val="24"/>
        </w:rPr>
        <w:t>选取</w:t>
      </w:r>
      <w:r w:rsidRPr="002F10D0">
        <w:rPr>
          <w:rFonts w:ascii="微软雅黑" w:eastAsia="微软雅黑" w:hAnsi="微软雅黑" w:cs="Times New Roman"/>
          <w:bCs/>
          <w:sz w:val="24"/>
          <w:szCs w:val="24"/>
        </w:rPr>
        <w:t>dsDNA High Sensitivity</w:t>
      </w:r>
      <w:r w:rsidRPr="002F10D0">
        <w:rPr>
          <w:rFonts w:ascii="微软雅黑" w:eastAsia="微软雅黑" w:hAnsi="微软雅黑" w:cs="Times New Roman" w:hint="eastAsia"/>
          <w:bCs/>
          <w:sz w:val="24"/>
          <w:szCs w:val="24"/>
        </w:rPr>
        <w:t>模式后，点击“Run samples”，选择加入的样品体积（1</w:t>
      </w:r>
      <w:r w:rsidRPr="002F10D0">
        <w:rPr>
          <w:rFonts w:ascii="微软雅黑" w:eastAsia="微软雅黑" w:hAnsi="微软雅黑" w:cs="Times New Roman"/>
          <w:sz w:val="24"/>
          <w:szCs w:val="24"/>
        </w:rPr>
        <w:t>μ</w:t>
      </w:r>
      <w:r w:rsidRPr="002F10D0">
        <w:rPr>
          <w:rFonts w:ascii="微软雅黑" w:eastAsia="微软雅黑" w:hAnsi="微软雅黑" w:cs="Times New Roman" w:hint="eastAsia"/>
          <w:sz w:val="24"/>
          <w:szCs w:val="24"/>
        </w:rPr>
        <w:t>L</w:t>
      </w:r>
      <w:r w:rsidRPr="002F10D0">
        <w:rPr>
          <w:rFonts w:ascii="微软雅黑" w:eastAsia="微软雅黑" w:hAnsi="微软雅黑" w:cs="Times New Roman" w:hint="eastAsia"/>
          <w:bCs/>
          <w:sz w:val="24"/>
          <w:szCs w:val="24"/>
        </w:rPr>
        <w:t>），选择浓度单位ng/</w:t>
      </w:r>
      <w:r w:rsidRPr="002F10D0">
        <w:rPr>
          <w:rFonts w:ascii="微软雅黑" w:eastAsia="微软雅黑" w:hAnsi="微软雅黑" w:cs="Times New Roman"/>
          <w:sz w:val="24"/>
          <w:szCs w:val="24"/>
        </w:rPr>
        <w:t>μ</w:t>
      </w:r>
      <w:r w:rsidRPr="002F10D0">
        <w:rPr>
          <w:rFonts w:ascii="微软雅黑" w:eastAsia="微软雅黑" w:hAnsi="微软雅黑" w:cs="Times New Roman" w:hint="eastAsia"/>
          <w:sz w:val="24"/>
          <w:szCs w:val="24"/>
        </w:rPr>
        <w:t>L，</w:t>
      </w:r>
      <w:r w:rsidRPr="002F10D0">
        <w:rPr>
          <w:rFonts w:ascii="微软雅黑" w:eastAsia="微软雅黑" w:hAnsi="微软雅黑" w:cs="Times New Roman" w:hint="eastAsia"/>
          <w:bCs/>
          <w:sz w:val="24"/>
          <w:szCs w:val="24"/>
        </w:rPr>
        <w:t>将</w:t>
      </w:r>
      <w:r w:rsidRPr="002F10D0">
        <w:rPr>
          <w:rFonts w:ascii="微软雅黑" w:eastAsia="微软雅黑" w:hAnsi="微软雅黑" w:cs="Times New Roman" w:hint="eastAsia"/>
          <w:sz w:val="24"/>
          <w:szCs w:val="24"/>
        </w:rPr>
        <w:t>室温</w:t>
      </w:r>
      <w:r w:rsidRPr="002F10D0">
        <w:rPr>
          <w:rFonts w:ascii="微软雅黑" w:eastAsia="微软雅黑" w:hAnsi="微软雅黑" w:cs="Times New Roman"/>
          <w:sz w:val="24"/>
          <w:szCs w:val="24"/>
        </w:rPr>
        <w:t>孵育</w:t>
      </w:r>
      <w:r w:rsidRPr="002F10D0">
        <w:rPr>
          <w:rFonts w:ascii="微软雅黑" w:eastAsia="微软雅黑" w:hAnsi="微软雅黑" w:cs="Times New Roman" w:hint="eastAsia"/>
          <w:sz w:val="24"/>
          <w:szCs w:val="24"/>
        </w:rPr>
        <w:t>的离心管放入Qubit3.0的样品孔中，点击“Read tube”；</w:t>
      </w:r>
    </w:p>
    <w:p w:rsidR="000E189D" w:rsidRPr="002F10D0" w:rsidRDefault="000E189D" w:rsidP="00DB5CC5">
      <w:pPr>
        <w:pStyle w:val="a7"/>
        <w:numPr>
          <w:ilvl w:val="0"/>
          <w:numId w:val="14"/>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记录读数</w:t>
      </w:r>
    </w:p>
    <w:p w:rsidR="000E189D" w:rsidRPr="002F10D0" w:rsidRDefault="000E189D" w:rsidP="00843673">
      <w:pPr>
        <w:pStyle w:val="a7"/>
        <w:numPr>
          <w:ilvl w:val="0"/>
          <w:numId w:val="5"/>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请在实验记录本上详细记录每个样品的浓度测定值</w:t>
      </w:r>
      <w:r w:rsidRPr="002F10D0">
        <w:rPr>
          <w:rFonts w:ascii="微软雅黑" w:eastAsia="微软雅黑" w:hAnsi="微软雅黑" w:cs="Times New Roman"/>
          <w:sz w:val="24"/>
          <w:szCs w:val="24"/>
        </w:rPr>
        <w:t>（样品浓度=稀释液浓度*稀释倍数）；</w:t>
      </w:r>
    </w:p>
    <w:p w:rsidR="00E50111" w:rsidRPr="002F10D0" w:rsidRDefault="003539B7" w:rsidP="00E50111">
      <w:pPr>
        <w:pStyle w:val="a7"/>
        <w:numPr>
          <w:ilvl w:val="0"/>
          <w:numId w:val="19"/>
        </w:numPr>
        <w:spacing w:line="360" w:lineRule="auto"/>
        <w:ind w:firstLineChars="0"/>
        <w:rPr>
          <w:rFonts w:ascii="微软雅黑" w:eastAsia="微软雅黑" w:hAnsi="微软雅黑" w:cs="Times New Roman"/>
          <w:b/>
          <w:sz w:val="24"/>
          <w:szCs w:val="24"/>
        </w:rPr>
      </w:pPr>
      <w:r>
        <w:rPr>
          <w:rFonts w:ascii="微软雅黑" w:eastAsia="微软雅黑" w:hAnsi="微软雅黑" w:cs="Times New Roman" w:hint="eastAsia"/>
          <w:b/>
          <w:sz w:val="24"/>
          <w:szCs w:val="24"/>
        </w:rPr>
        <w:t>样品的琼脂糖</w:t>
      </w:r>
      <w:r w:rsidR="00E50111" w:rsidRPr="002F10D0">
        <w:rPr>
          <w:rFonts w:ascii="微软雅黑" w:eastAsia="微软雅黑" w:hAnsi="微软雅黑" w:cs="Times New Roman" w:hint="eastAsia"/>
          <w:b/>
          <w:sz w:val="24"/>
          <w:szCs w:val="24"/>
        </w:rPr>
        <w:t>凝胶电泳检测</w:t>
      </w:r>
    </w:p>
    <w:p w:rsidR="00F16237" w:rsidRDefault="00843673" w:rsidP="00E50111">
      <w:pPr>
        <w:pStyle w:val="a7"/>
        <w:spacing w:line="360" w:lineRule="auto"/>
        <w:ind w:left="480" w:firstLineChars="0" w:firstLine="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lastRenderedPageBreak/>
        <w:t>根据测定的样品浓度</w:t>
      </w:r>
      <w:r w:rsidRPr="002F10D0">
        <w:rPr>
          <w:rFonts w:ascii="微软雅黑" w:eastAsia="微软雅黑" w:hAnsi="微软雅黑" w:cs="Times New Roman"/>
          <w:sz w:val="24"/>
          <w:szCs w:val="24"/>
        </w:rPr>
        <w:t>，</w:t>
      </w:r>
      <w:r w:rsidRPr="002F10D0">
        <w:rPr>
          <w:rFonts w:ascii="微软雅黑" w:eastAsia="微软雅黑" w:hAnsi="微软雅黑" w:cs="Times New Roman" w:hint="eastAsia"/>
          <w:sz w:val="24"/>
          <w:szCs w:val="24"/>
        </w:rPr>
        <w:t>取总量</w:t>
      </w:r>
      <w:r w:rsidR="00786178" w:rsidRPr="002F10D0">
        <w:rPr>
          <w:rFonts w:ascii="微软雅黑" w:eastAsia="微软雅黑" w:hAnsi="微软雅黑" w:cs="Times New Roman"/>
          <w:sz w:val="24"/>
          <w:szCs w:val="24"/>
        </w:rPr>
        <w:t>20-50</w:t>
      </w:r>
      <w:r w:rsidRPr="002F10D0">
        <w:rPr>
          <w:rFonts w:ascii="微软雅黑" w:eastAsia="微软雅黑" w:hAnsi="微软雅黑" w:cs="Times New Roman"/>
          <w:sz w:val="24"/>
          <w:szCs w:val="24"/>
        </w:rPr>
        <w:t>ng</w:t>
      </w:r>
      <w:r w:rsidRPr="002F10D0">
        <w:rPr>
          <w:rFonts w:ascii="微软雅黑" w:eastAsia="微软雅黑" w:hAnsi="微软雅黑" w:cs="Times New Roman" w:hint="eastAsia"/>
          <w:sz w:val="24"/>
          <w:szCs w:val="24"/>
        </w:rPr>
        <w:t>的样品</w:t>
      </w:r>
      <w:r w:rsidRPr="002F10D0">
        <w:rPr>
          <w:rFonts w:ascii="微软雅黑" w:eastAsia="微软雅黑" w:hAnsi="微软雅黑" w:cs="Times New Roman"/>
          <w:sz w:val="24"/>
          <w:szCs w:val="24"/>
        </w:rPr>
        <w:t>进行</w:t>
      </w:r>
      <w:r w:rsidR="00786178" w:rsidRPr="002F10D0">
        <w:rPr>
          <w:rFonts w:ascii="微软雅黑" w:eastAsia="微软雅黑" w:hAnsi="微软雅黑" w:cs="Times New Roman"/>
          <w:sz w:val="24"/>
          <w:szCs w:val="24"/>
        </w:rPr>
        <w:t>0.8</w:t>
      </w:r>
      <w:r w:rsidRPr="002F10D0">
        <w:rPr>
          <w:rFonts w:ascii="微软雅黑" w:eastAsia="微软雅黑" w:hAnsi="微软雅黑" w:cs="Times New Roman"/>
          <w:sz w:val="24"/>
          <w:szCs w:val="24"/>
        </w:rPr>
        <w:t>%琼脂糖凝胶电泳</w:t>
      </w:r>
      <w:r w:rsidR="00D86B99">
        <w:rPr>
          <w:rFonts w:ascii="微软雅黑" w:eastAsia="微软雅黑" w:hAnsi="微软雅黑" w:cs="Times New Roman" w:hint="eastAsia"/>
          <w:sz w:val="24"/>
          <w:szCs w:val="24"/>
        </w:rPr>
        <w:t>。</w:t>
      </w:r>
    </w:p>
    <w:p w:rsidR="00D86B99" w:rsidRPr="00D86B99" w:rsidRDefault="00D86B99" w:rsidP="00E50111">
      <w:pPr>
        <w:pStyle w:val="a7"/>
        <w:spacing w:line="360" w:lineRule="auto"/>
        <w:ind w:left="480" w:firstLineChars="0" w:firstLine="0"/>
        <w:rPr>
          <w:rFonts w:ascii="微软雅黑" w:eastAsia="微软雅黑" w:hAnsi="微软雅黑" w:cs="Times New Roman"/>
          <w:b/>
          <w:sz w:val="24"/>
          <w:szCs w:val="24"/>
        </w:rPr>
      </w:pPr>
      <w:r w:rsidRPr="00D86B99">
        <w:rPr>
          <w:rFonts w:ascii="微软雅黑" w:eastAsia="微软雅黑" w:hAnsi="微软雅黑" w:cs="Times New Roman" w:hint="eastAsia"/>
          <w:b/>
          <w:sz w:val="24"/>
          <w:szCs w:val="24"/>
        </w:rPr>
        <w:t>凝胶配方：</w:t>
      </w:r>
    </w:p>
    <w:tbl>
      <w:tblPr>
        <w:tblStyle w:val="a6"/>
        <w:tblW w:w="0" w:type="auto"/>
        <w:jc w:val="center"/>
        <w:tblLook w:val="04A0" w:firstRow="1" w:lastRow="0" w:firstColumn="1" w:lastColumn="0" w:noHBand="0" w:noVBand="1"/>
      </w:tblPr>
      <w:tblGrid>
        <w:gridCol w:w="1134"/>
        <w:gridCol w:w="1254"/>
        <w:gridCol w:w="1138"/>
        <w:gridCol w:w="1003"/>
        <w:gridCol w:w="1121"/>
        <w:gridCol w:w="1138"/>
      </w:tblGrid>
      <w:tr w:rsidR="00F16237" w:rsidRPr="002F10D0" w:rsidTr="00E50111">
        <w:trPr>
          <w:jc w:val="center"/>
        </w:trPr>
        <w:tc>
          <w:tcPr>
            <w:tcW w:w="3523" w:type="dxa"/>
            <w:gridSpan w:val="3"/>
            <w:vAlign w:val="center"/>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小</w:t>
            </w:r>
            <w:r w:rsidRPr="002F10D0">
              <w:rPr>
                <w:rFonts w:ascii="微软雅黑" w:eastAsia="微软雅黑" w:hAnsi="微软雅黑" w:cs="Times New Roman"/>
                <w:sz w:val="24"/>
                <w:szCs w:val="24"/>
              </w:rPr>
              <w:t>板胶</w:t>
            </w:r>
            <w:r w:rsidRPr="002F10D0">
              <w:rPr>
                <w:rFonts w:ascii="微软雅黑" w:eastAsia="微软雅黑" w:hAnsi="微软雅黑" w:cs="Times New Roman" w:hint="eastAsia"/>
                <w:sz w:val="24"/>
                <w:szCs w:val="24"/>
              </w:rPr>
              <w:t>（8孔）</w:t>
            </w:r>
          </w:p>
        </w:tc>
        <w:tc>
          <w:tcPr>
            <w:tcW w:w="3117" w:type="dxa"/>
            <w:gridSpan w:val="3"/>
            <w:vAlign w:val="center"/>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大板胶</w:t>
            </w:r>
            <w:r w:rsidRPr="002F10D0">
              <w:rPr>
                <w:rFonts w:ascii="微软雅黑" w:eastAsia="微软雅黑" w:hAnsi="微软雅黑" w:cs="Times New Roman" w:hint="eastAsia"/>
                <w:sz w:val="24"/>
                <w:szCs w:val="24"/>
              </w:rPr>
              <w:t>（15</w:t>
            </w:r>
            <w:r w:rsidR="00ED5C36" w:rsidRPr="002F10D0">
              <w:rPr>
                <w:rFonts w:ascii="微软雅黑" w:eastAsia="微软雅黑" w:hAnsi="微软雅黑" w:cs="Times New Roman" w:hint="eastAsia"/>
                <w:sz w:val="24"/>
                <w:szCs w:val="24"/>
              </w:rPr>
              <w:t>/20</w:t>
            </w:r>
            <w:r w:rsidRPr="002F10D0">
              <w:rPr>
                <w:rFonts w:ascii="微软雅黑" w:eastAsia="微软雅黑" w:hAnsi="微软雅黑" w:cs="Times New Roman" w:hint="eastAsia"/>
                <w:sz w:val="24"/>
                <w:szCs w:val="24"/>
              </w:rPr>
              <w:t>孔）</w:t>
            </w:r>
          </w:p>
        </w:tc>
      </w:tr>
      <w:tr w:rsidR="00F16237" w:rsidRPr="002F10D0" w:rsidTr="00E50111">
        <w:trPr>
          <w:jc w:val="center"/>
        </w:trPr>
        <w:tc>
          <w:tcPr>
            <w:tcW w:w="1134"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1</w:t>
            </w:r>
            <w:r w:rsidR="00E50111" w:rsidRPr="002F10D0">
              <w:rPr>
                <w:rFonts w:ascii="微软雅黑" w:eastAsia="微软雅黑" w:hAnsi="微软雅黑" w:cs="Times New Roman"/>
                <w:sz w:val="24"/>
                <w:szCs w:val="24"/>
              </w:rPr>
              <w:t>×</w:t>
            </w:r>
            <w:r w:rsidRPr="002F10D0">
              <w:rPr>
                <w:rFonts w:ascii="微软雅黑" w:eastAsia="微软雅黑" w:hAnsi="微软雅黑" w:cs="Times New Roman"/>
                <w:sz w:val="24"/>
                <w:szCs w:val="24"/>
              </w:rPr>
              <w:t>TAE</w:t>
            </w:r>
          </w:p>
        </w:tc>
        <w:tc>
          <w:tcPr>
            <w:tcW w:w="1254"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琼脂糖</w:t>
            </w:r>
          </w:p>
        </w:tc>
        <w:tc>
          <w:tcPr>
            <w:tcW w:w="1135"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G</w:t>
            </w:r>
            <w:r w:rsidRPr="002F10D0">
              <w:rPr>
                <w:rFonts w:ascii="微软雅黑" w:eastAsia="微软雅黑" w:hAnsi="微软雅黑" w:cs="Times New Roman" w:hint="eastAsia"/>
                <w:sz w:val="24"/>
                <w:szCs w:val="24"/>
              </w:rPr>
              <w:t>el-</w:t>
            </w:r>
            <w:r w:rsidRPr="002F10D0">
              <w:rPr>
                <w:rFonts w:ascii="微软雅黑" w:eastAsia="微软雅黑" w:hAnsi="微软雅黑" w:cs="Times New Roman"/>
                <w:sz w:val="24"/>
                <w:szCs w:val="24"/>
              </w:rPr>
              <w:t>R</w:t>
            </w:r>
            <w:r w:rsidRPr="002F10D0">
              <w:rPr>
                <w:rFonts w:ascii="微软雅黑" w:eastAsia="微软雅黑" w:hAnsi="微软雅黑" w:cs="Times New Roman" w:hint="eastAsia"/>
                <w:sz w:val="24"/>
                <w:szCs w:val="24"/>
              </w:rPr>
              <w:t>ed</w:t>
            </w:r>
          </w:p>
        </w:tc>
        <w:tc>
          <w:tcPr>
            <w:tcW w:w="1003"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1</w:t>
            </w:r>
            <w:r w:rsidR="00E50111" w:rsidRPr="002F10D0">
              <w:rPr>
                <w:rFonts w:ascii="微软雅黑" w:eastAsia="微软雅黑" w:hAnsi="微软雅黑" w:cs="Times New Roman"/>
                <w:sz w:val="24"/>
                <w:szCs w:val="24"/>
              </w:rPr>
              <w:t>×</w:t>
            </w:r>
            <w:r w:rsidRPr="002F10D0">
              <w:rPr>
                <w:rFonts w:ascii="微软雅黑" w:eastAsia="微软雅黑" w:hAnsi="微软雅黑" w:cs="Times New Roman"/>
                <w:sz w:val="24"/>
                <w:szCs w:val="24"/>
              </w:rPr>
              <w:t>TAE</w:t>
            </w:r>
          </w:p>
        </w:tc>
        <w:tc>
          <w:tcPr>
            <w:tcW w:w="1121"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琼脂糖</w:t>
            </w:r>
          </w:p>
        </w:tc>
        <w:tc>
          <w:tcPr>
            <w:tcW w:w="993"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G</w:t>
            </w:r>
            <w:r w:rsidRPr="002F10D0">
              <w:rPr>
                <w:rFonts w:ascii="微软雅黑" w:eastAsia="微软雅黑" w:hAnsi="微软雅黑" w:cs="Times New Roman" w:hint="eastAsia"/>
                <w:sz w:val="24"/>
                <w:szCs w:val="24"/>
              </w:rPr>
              <w:t>el-</w:t>
            </w:r>
            <w:r w:rsidRPr="002F10D0">
              <w:rPr>
                <w:rFonts w:ascii="微软雅黑" w:eastAsia="微软雅黑" w:hAnsi="微软雅黑" w:cs="Times New Roman"/>
                <w:sz w:val="24"/>
                <w:szCs w:val="24"/>
              </w:rPr>
              <w:t>R</w:t>
            </w:r>
            <w:r w:rsidRPr="002F10D0">
              <w:rPr>
                <w:rFonts w:ascii="微软雅黑" w:eastAsia="微软雅黑" w:hAnsi="微软雅黑" w:cs="Times New Roman" w:hint="eastAsia"/>
                <w:sz w:val="24"/>
                <w:szCs w:val="24"/>
              </w:rPr>
              <w:t>ed</w:t>
            </w:r>
          </w:p>
        </w:tc>
      </w:tr>
      <w:tr w:rsidR="00F16237" w:rsidRPr="002F10D0" w:rsidTr="00E50111">
        <w:trPr>
          <w:jc w:val="center"/>
        </w:trPr>
        <w:tc>
          <w:tcPr>
            <w:tcW w:w="1134"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40mL</w:t>
            </w:r>
          </w:p>
        </w:tc>
        <w:tc>
          <w:tcPr>
            <w:tcW w:w="1254" w:type="dxa"/>
          </w:tcPr>
          <w:p w:rsidR="00F16237" w:rsidRPr="002F10D0" w:rsidRDefault="00F16237" w:rsidP="00057C8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0.</w:t>
            </w:r>
            <w:r w:rsidR="00057C86" w:rsidRPr="002F10D0">
              <w:rPr>
                <w:rFonts w:ascii="微软雅黑" w:eastAsia="微软雅黑" w:hAnsi="微软雅黑" w:cs="Times New Roman" w:hint="eastAsia"/>
                <w:sz w:val="24"/>
                <w:szCs w:val="24"/>
              </w:rPr>
              <w:t>32</w:t>
            </w:r>
            <w:r w:rsidRPr="002F10D0">
              <w:rPr>
                <w:rFonts w:ascii="微软雅黑" w:eastAsia="微软雅黑" w:hAnsi="微软雅黑" w:cs="Times New Roman"/>
                <w:sz w:val="24"/>
                <w:szCs w:val="24"/>
              </w:rPr>
              <w:t>g</w:t>
            </w:r>
          </w:p>
        </w:tc>
        <w:tc>
          <w:tcPr>
            <w:tcW w:w="1135"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0.5μ</w:t>
            </w:r>
            <w:r w:rsidRPr="002F10D0">
              <w:rPr>
                <w:rFonts w:ascii="微软雅黑" w:eastAsia="微软雅黑" w:hAnsi="微软雅黑" w:cs="Times New Roman" w:hint="eastAsia"/>
                <w:sz w:val="24"/>
                <w:szCs w:val="24"/>
              </w:rPr>
              <w:t>L</w:t>
            </w:r>
          </w:p>
        </w:tc>
        <w:tc>
          <w:tcPr>
            <w:tcW w:w="1003"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80mL</w:t>
            </w:r>
          </w:p>
        </w:tc>
        <w:tc>
          <w:tcPr>
            <w:tcW w:w="1121" w:type="dxa"/>
          </w:tcPr>
          <w:p w:rsidR="00F16237" w:rsidRPr="002F10D0" w:rsidRDefault="00F16237" w:rsidP="00057C8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0.</w:t>
            </w:r>
            <w:r w:rsidR="00057C86" w:rsidRPr="002F10D0">
              <w:rPr>
                <w:rFonts w:ascii="微软雅黑" w:eastAsia="微软雅黑" w:hAnsi="微软雅黑" w:cs="Times New Roman" w:hint="eastAsia"/>
                <w:sz w:val="24"/>
                <w:szCs w:val="24"/>
              </w:rPr>
              <w:t>64</w:t>
            </w:r>
            <w:r w:rsidRPr="002F10D0">
              <w:rPr>
                <w:rFonts w:ascii="微软雅黑" w:eastAsia="微软雅黑" w:hAnsi="微软雅黑" w:cs="Times New Roman"/>
                <w:sz w:val="24"/>
                <w:szCs w:val="24"/>
              </w:rPr>
              <w:t>g</w:t>
            </w:r>
          </w:p>
        </w:tc>
        <w:tc>
          <w:tcPr>
            <w:tcW w:w="993" w:type="dxa"/>
          </w:tcPr>
          <w:p w:rsidR="00F16237" w:rsidRPr="002F10D0" w:rsidRDefault="00F16237" w:rsidP="00ED5C36">
            <w:pPr>
              <w:pStyle w:val="a7"/>
              <w:spacing w:line="360" w:lineRule="auto"/>
              <w:ind w:firstLineChars="0" w:firstLine="0"/>
              <w:jc w:val="center"/>
              <w:rPr>
                <w:rFonts w:ascii="微软雅黑" w:eastAsia="微软雅黑" w:hAnsi="微软雅黑" w:cs="Times New Roman"/>
                <w:sz w:val="24"/>
                <w:szCs w:val="24"/>
              </w:rPr>
            </w:pPr>
            <w:r w:rsidRPr="002F10D0">
              <w:rPr>
                <w:rFonts w:ascii="微软雅黑" w:eastAsia="微软雅黑" w:hAnsi="微软雅黑" w:cs="Times New Roman"/>
                <w:sz w:val="24"/>
                <w:szCs w:val="24"/>
              </w:rPr>
              <w:t>1μL</w:t>
            </w:r>
          </w:p>
        </w:tc>
      </w:tr>
    </w:tbl>
    <w:p w:rsidR="00F16237" w:rsidRPr="002F10D0" w:rsidRDefault="00E50111" w:rsidP="00F16237">
      <w:pPr>
        <w:spacing w:line="360" w:lineRule="auto"/>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以下</w:t>
      </w:r>
      <w:r w:rsidR="00F16237" w:rsidRPr="002F10D0">
        <w:rPr>
          <w:rFonts w:ascii="微软雅黑" w:eastAsia="微软雅黑" w:hAnsi="微软雅黑" w:cs="Times New Roman"/>
          <w:sz w:val="24"/>
          <w:szCs w:val="24"/>
        </w:rPr>
        <w:t>以8孔胶为例</w:t>
      </w:r>
      <w:r w:rsidRPr="002F10D0">
        <w:rPr>
          <w:rFonts w:ascii="微软雅黑" w:eastAsia="微软雅黑" w:hAnsi="微软雅黑" w:cs="Times New Roman" w:hint="eastAsia"/>
          <w:sz w:val="24"/>
          <w:szCs w:val="24"/>
        </w:rPr>
        <w:t>进行说明</w:t>
      </w:r>
    </w:p>
    <w:p w:rsidR="00F16237" w:rsidRPr="002F10D0" w:rsidRDefault="00F16237" w:rsidP="00322D5E">
      <w:pPr>
        <w:pStyle w:val="a7"/>
        <w:numPr>
          <w:ilvl w:val="0"/>
          <w:numId w:val="21"/>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制胶</w:t>
      </w:r>
    </w:p>
    <w:p w:rsidR="00F16237" w:rsidRPr="002F10D0" w:rsidRDefault="00F16237" w:rsidP="00F16237">
      <w:pPr>
        <w:pStyle w:val="a7"/>
        <w:numPr>
          <w:ilvl w:val="0"/>
          <w:numId w:val="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称取0.</w:t>
      </w:r>
      <w:r w:rsidR="00FB5A17" w:rsidRPr="002F10D0">
        <w:rPr>
          <w:rFonts w:ascii="微软雅黑" w:eastAsia="微软雅黑" w:hAnsi="微软雅黑" w:cs="Times New Roman" w:hint="eastAsia"/>
          <w:sz w:val="24"/>
          <w:szCs w:val="24"/>
        </w:rPr>
        <w:t>32</w:t>
      </w:r>
      <w:r w:rsidRPr="002F10D0">
        <w:rPr>
          <w:rFonts w:ascii="微软雅黑" w:eastAsia="微软雅黑" w:hAnsi="微软雅黑" w:cs="Times New Roman"/>
          <w:sz w:val="24"/>
          <w:szCs w:val="24"/>
        </w:rPr>
        <w:t>g琼脂糖到锥形瓶中；</w:t>
      </w:r>
      <w:r w:rsidR="004E5380" w:rsidRPr="002F10D0">
        <w:rPr>
          <w:rFonts w:ascii="微软雅黑" w:eastAsia="微软雅黑" w:hAnsi="微软雅黑" w:cs="Times New Roman" w:hint="eastAsia"/>
          <w:sz w:val="24"/>
          <w:szCs w:val="24"/>
        </w:rPr>
        <w:tab/>
      </w:r>
    </w:p>
    <w:p w:rsidR="00F16237" w:rsidRPr="002F10D0" w:rsidRDefault="00F16237" w:rsidP="00F16237">
      <w:pPr>
        <w:pStyle w:val="a7"/>
        <w:numPr>
          <w:ilvl w:val="0"/>
          <w:numId w:val="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用量筒量取</w:t>
      </w:r>
      <w:r w:rsidR="00322D5E" w:rsidRPr="002F10D0">
        <w:rPr>
          <w:rFonts w:ascii="微软雅黑" w:eastAsia="微软雅黑" w:hAnsi="微软雅黑" w:cs="Times New Roman"/>
          <w:sz w:val="24"/>
          <w:szCs w:val="24"/>
        </w:rPr>
        <w:t>40mL1×TA</w:t>
      </w:r>
      <w:r w:rsidR="00322D5E" w:rsidRPr="002F10D0">
        <w:rPr>
          <w:rFonts w:ascii="微软雅黑" w:eastAsia="微软雅黑" w:hAnsi="微软雅黑" w:cs="Times New Roman" w:hint="eastAsia"/>
          <w:sz w:val="24"/>
          <w:szCs w:val="24"/>
        </w:rPr>
        <w:t>E，</w:t>
      </w:r>
      <w:r w:rsidRPr="002F10D0">
        <w:rPr>
          <w:rFonts w:ascii="微软雅黑" w:eastAsia="微软雅黑" w:hAnsi="微软雅黑" w:cs="Times New Roman"/>
          <w:sz w:val="24"/>
          <w:szCs w:val="24"/>
        </w:rPr>
        <w:t>倒入锥形瓶中，摇匀</w:t>
      </w:r>
      <w:r w:rsidR="00290EC9">
        <w:rPr>
          <w:rFonts w:ascii="微软雅黑" w:eastAsia="微软雅黑" w:hAnsi="微软雅黑" w:cs="Times New Roman" w:hint="eastAsia"/>
          <w:sz w:val="24"/>
          <w:szCs w:val="24"/>
        </w:rPr>
        <w:t>后</w:t>
      </w:r>
      <w:r w:rsidRPr="002F10D0">
        <w:rPr>
          <w:rFonts w:ascii="微软雅黑" w:eastAsia="微软雅黑" w:hAnsi="微软雅黑" w:cs="Times New Roman"/>
          <w:sz w:val="24"/>
          <w:szCs w:val="24"/>
        </w:rPr>
        <w:t>，微波炉加热溶解；</w:t>
      </w:r>
    </w:p>
    <w:p w:rsidR="00290EC9" w:rsidRDefault="00F16237" w:rsidP="00290EC9">
      <w:pPr>
        <w:pStyle w:val="a7"/>
        <w:numPr>
          <w:ilvl w:val="0"/>
          <w:numId w:val="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加热过程中，</w:t>
      </w:r>
      <w:r w:rsidRPr="002F10D0">
        <w:rPr>
          <w:rFonts w:ascii="微软雅黑" w:eastAsia="微软雅黑" w:hAnsi="微软雅黑" w:cs="Times New Roman" w:hint="eastAsia"/>
          <w:sz w:val="24"/>
          <w:szCs w:val="24"/>
        </w:rPr>
        <w:t>若胶溶液沸腾，则要立即</w:t>
      </w:r>
      <w:r w:rsidRPr="002F10D0">
        <w:rPr>
          <w:rFonts w:ascii="微软雅黑" w:eastAsia="微软雅黑" w:hAnsi="微软雅黑" w:cs="Times New Roman"/>
          <w:sz w:val="24"/>
          <w:szCs w:val="24"/>
        </w:rPr>
        <w:t>取出摇匀</w:t>
      </w:r>
      <w:r w:rsidRPr="002F10D0">
        <w:rPr>
          <w:rFonts w:ascii="微软雅黑" w:eastAsia="微软雅黑" w:hAnsi="微软雅黑" w:cs="Times New Roman" w:hint="eastAsia"/>
          <w:sz w:val="24"/>
          <w:szCs w:val="24"/>
        </w:rPr>
        <w:t>后</w:t>
      </w:r>
      <w:r w:rsidRPr="002F10D0">
        <w:rPr>
          <w:rFonts w:ascii="微软雅黑" w:eastAsia="微软雅黑" w:hAnsi="微软雅黑" w:cs="Times New Roman"/>
          <w:sz w:val="24"/>
          <w:szCs w:val="24"/>
        </w:rPr>
        <w:t>，</w:t>
      </w:r>
      <w:r w:rsidRPr="002F10D0">
        <w:rPr>
          <w:rFonts w:ascii="微软雅黑" w:eastAsia="微软雅黑" w:hAnsi="微软雅黑" w:cs="Times New Roman" w:hint="eastAsia"/>
          <w:sz w:val="24"/>
          <w:szCs w:val="24"/>
        </w:rPr>
        <w:t>再放入微波炉中继续加热，反复3-</w:t>
      </w:r>
      <w:r w:rsidR="00290EC9">
        <w:rPr>
          <w:rFonts w:ascii="微软雅黑" w:eastAsia="微软雅黑" w:hAnsi="微软雅黑" w:cs="Times New Roman"/>
          <w:sz w:val="24"/>
          <w:szCs w:val="24"/>
        </w:rPr>
        <w:t>5</w:t>
      </w:r>
      <w:r w:rsidRPr="002F10D0">
        <w:rPr>
          <w:rFonts w:ascii="微软雅黑" w:eastAsia="微软雅黑" w:hAnsi="微软雅黑" w:cs="Times New Roman" w:hint="eastAsia"/>
          <w:sz w:val="24"/>
          <w:szCs w:val="24"/>
        </w:rPr>
        <w:t>次，直到凝胶完全熔解，液体澄清</w:t>
      </w:r>
      <w:r w:rsidRPr="002F10D0">
        <w:rPr>
          <w:rFonts w:ascii="微软雅黑" w:eastAsia="微软雅黑" w:hAnsi="微软雅黑" w:cs="Times New Roman"/>
          <w:sz w:val="24"/>
          <w:szCs w:val="24"/>
        </w:rPr>
        <w:t>；</w:t>
      </w:r>
    </w:p>
    <w:p w:rsidR="00290EC9" w:rsidRPr="00290EC9" w:rsidRDefault="00290EC9" w:rsidP="00290EC9">
      <w:pPr>
        <w:pStyle w:val="a7"/>
        <w:spacing w:line="360" w:lineRule="auto"/>
        <w:ind w:left="906" w:firstLineChars="0" w:firstLine="0"/>
        <w:rPr>
          <w:rFonts w:ascii="微软雅黑" w:eastAsia="微软雅黑" w:hAnsi="微软雅黑" w:cs="Times New Roman"/>
          <w:sz w:val="24"/>
          <w:szCs w:val="24"/>
        </w:rPr>
      </w:pPr>
      <w:r w:rsidRPr="00290EC9">
        <w:rPr>
          <w:rFonts w:ascii="微软雅黑" w:eastAsia="微软雅黑" w:hAnsi="微软雅黑" w:cs="Times New Roman" w:hint="eastAsia"/>
          <w:color w:val="FF0000"/>
          <w:sz w:val="24"/>
          <w:szCs w:val="24"/>
        </w:rPr>
        <w:t>注：溶胶一定要彻底，否则对实验会产生较大影响。</w:t>
      </w:r>
    </w:p>
    <w:p w:rsidR="00F16237" w:rsidRPr="002F10D0" w:rsidRDefault="00F16237" w:rsidP="00F16237">
      <w:pPr>
        <w:pStyle w:val="a7"/>
        <w:numPr>
          <w:ilvl w:val="0"/>
          <w:numId w:val="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加0.5μL Gel</w:t>
      </w:r>
      <w:r w:rsidR="00322D5E" w:rsidRPr="002F10D0">
        <w:rPr>
          <w:rFonts w:ascii="微软雅黑" w:eastAsia="微软雅黑" w:hAnsi="微软雅黑" w:cs="Times New Roman"/>
          <w:sz w:val="24"/>
          <w:szCs w:val="24"/>
        </w:rPr>
        <w:t>-</w:t>
      </w:r>
      <w:r w:rsidR="00322D5E" w:rsidRPr="002F10D0">
        <w:rPr>
          <w:rFonts w:ascii="微软雅黑" w:eastAsia="微软雅黑" w:hAnsi="微软雅黑" w:cs="Times New Roman" w:hint="eastAsia"/>
          <w:sz w:val="24"/>
          <w:szCs w:val="24"/>
        </w:rPr>
        <w:t>R</w:t>
      </w:r>
      <w:r w:rsidRPr="002F10D0">
        <w:rPr>
          <w:rFonts w:ascii="微软雅黑" w:eastAsia="微软雅黑" w:hAnsi="微软雅黑" w:cs="Times New Roman"/>
          <w:sz w:val="24"/>
          <w:szCs w:val="24"/>
        </w:rPr>
        <w:t>ed 到凝胶中，轻摇混匀，切勿形成气泡；</w:t>
      </w:r>
    </w:p>
    <w:p w:rsidR="00F16237" w:rsidRDefault="00F16237" w:rsidP="00F16237">
      <w:pPr>
        <w:pStyle w:val="a7"/>
        <w:numPr>
          <w:ilvl w:val="0"/>
          <w:numId w:val="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倒入准备好的制胶模具中，</w:t>
      </w:r>
      <w:r w:rsidRPr="002F10D0">
        <w:rPr>
          <w:rFonts w:ascii="微软雅黑" w:eastAsia="微软雅黑" w:hAnsi="微软雅黑" w:cs="Times New Roman" w:hint="eastAsia"/>
          <w:sz w:val="24"/>
          <w:szCs w:val="24"/>
        </w:rPr>
        <w:t>室温放置30min后，</w:t>
      </w:r>
      <w:r w:rsidRPr="002F10D0">
        <w:rPr>
          <w:rFonts w:ascii="微软雅黑" w:eastAsia="微软雅黑" w:hAnsi="微软雅黑" w:cs="Times New Roman"/>
          <w:sz w:val="24"/>
          <w:szCs w:val="24"/>
        </w:rPr>
        <w:t>冷却成形。</w:t>
      </w:r>
    </w:p>
    <w:p w:rsidR="00290EC9" w:rsidRDefault="00290EC9" w:rsidP="00290EC9">
      <w:pPr>
        <w:pStyle w:val="a7"/>
        <w:spacing w:line="360" w:lineRule="auto"/>
        <w:ind w:left="906" w:firstLineChars="0" w:firstLine="0"/>
        <w:rPr>
          <w:rFonts w:ascii="微软雅黑" w:eastAsia="微软雅黑" w:hAnsi="微软雅黑" w:cs="Times New Roman"/>
          <w:color w:val="FF0000"/>
          <w:sz w:val="24"/>
          <w:szCs w:val="24"/>
        </w:rPr>
      </w:pPr>
      <w:r>
        <w:rPr>
          <w:rFonts w:ascii="微软雅黑" w:eastAsia="微软雅黑" w:hAnsi="微软雅黑" w:cs="Times New Roman" w:hint="eastAsia"/>
          <w:color w:val="FF0000"/>
          <w:sz w:val="24"/>
          <w:szCs w:val="24"/>
        </w:rPr>
        <w:t>1.</w:t>
      </w:r>
      <w:r>
        <w:rPr>
          <w:rFonts w:ascii="微软雅黑" w:eastAsia="微软雅黑" w:hAnsi="微软雅黑" w:cs="Times New Roman"/>
          <w:color w:val="FF0000"/>
          <w:sz w:val="24"/>
          <w:szCs w:val="24"/>
        </w:rPr>
        <w:t xml:space="preserve"> </w:t>
      </w:r>
      <w:r w:rsidRPr="00302D9E">
        <w:rPr>
          <w:rFonts w:ascii="微软雅黑" w:eastAsia="微软雅黑" w:hAnsi="微软雅黑" w:cs="Times New Roman" w:hint="eastAsia"/>
          <w:color w:val="FF0000"/>
          <w:sz w:val="24"/>
          <w:szCs w:val="24"/>
        </w:rPr>
        <w:t>在制胶时胶槽在卡入制胶器之前一定要放平，如不平整凝胶会产生弧度，同时会也会产生漏胶现象</w:t>
      </w:r>
      <w:r>
        <w:rPr>
          <w:rFonts w:ascii="微软雅黑" w:eastAsia="微软雅黑" w:hAnsi="微软雅黑" w:cs="Times New Roman" w:hint="eastAsia"/>
          <w:color w:val="FF0000"/>
          <w:sz w:val="24"/>
          <w:szCs w:val="24"/>
        </w:rPr>
        <w:t>。</w:t>
      </w:r>
    </w:p>
    <w:p w:rsidR="00290EC9" w:rsidRPr="00290EC9" w:rsidRDefault="00290EC9" w:rsidP="00290EC9">
      <w:pPr>
        <w:pStyle w:val="a7"/>
        <w:spacing w:line="360" w:lineRule="auto"/>
        <w:ind w:left="906" w:firstLineChars="0" w:firstLine="0"/>
        <w:rPr>
          <w:rFonts w:ascii="微软雅黑" w:eastAsia="微软雅黑" w:hAnsi="微软雅黑" w:cs="Times New Roman"/>
          <w:color w:val="FF0000"/>
          <w:sz w:val="24"/>
          <w:szCs w:val="24"/>
        </w:rPr>
      </w:pPr>
      <w:r>
        <w:rPr>
          <w:rFonts w:ascii="微软雅黑" w:eastAsia="微软雅黑" w:hAnsi="微软雅黑" w:cs="Times New Roman"/>
          <w:color w:val="FF0000"/>
          <w:sz w:val="24"/>
          <w:szCs w:val="24"/>
        </w:rPr>
        <w:t>2</w:t>
      </w:r>
      <w:r>
        <w:rPr>
          <w:rFonts w:ascii="微软雅黑" w:eastAsia="微软雅黑" w:hAnsi="微软雅黑" w:cs="Times New Roman" w:hint="eastAsia"/>
          <w:color w:val="FF0000"/>
          <w:sz w:val="24"/>
          <w:szCs w:val="24"/>
        </w:rPr>
        <w:t>.</w:t>
      </w:r>
      <w:r>
        <w:rPr>
          <w:rFonts w:ascii="微软雅黑" w:eastAsia="微软雅黑" w:hAnsi="微软雅黑" w:cs="Times New Roman"/>
          <w:color w:val="FF0000"/>
          <w:sz w:val="24"/>
          <w:szCs w:val="24"/>
        </w:rPr>
        <w:t xml:space="preserve"> </w:t>
      </w:r>
      <w:r w:rsidRPr="00302D9E">
        <w:rPr>
          <w:rFonts w:ascii="微软雅黑" w:eastAsia="微软雅黑" w:hAnsi="微软雅黑" w:cs="Times New Roman" w:hint="eastAsia"/>
          <w:color w:val="FF0000"/>
          <w:sz w:val="24"/>
          <w:szCs w:val="24"/>
        </w:rPr>
        <w:t>如果时间比较紧急，可以室温放置10min</w:t>
      </w:r>
      <w:r>
        <w:rPr>
          <w:rFonts w:ascii="微软雅黑" w:eastAsia="微软雅黑" w:hAnsi="微软雅黑" w:cs="Times New Roman" w:hint="eastAsia"/>
          <w:color w:val="FF0000"/>
          <w:sz w:val="24"/>
          <w:szCs w:val="24"/>
        </w:rPr>
        <w:t>后将</w:t>
      </w:r>
      <w:r w:rsidRPr="00302D9E">
        <w:rPr>
          <w:rFonts w:ascii="微软雅黑" w:eastAsia="微软雅黑" w:hAnsi="微软雅黑" w:cs="Times New Roman" w:hint="eastAsia"/>
          <w:color w:val="FF0000"/>
          <w:sz w:val="24"/>
          <w:szCs w:val="24"/>
        </w:rPr>
        <w:t>凝胶转移到4℃冰箱中，再放置10min即可使用，不可将热的凝胶直接放到冰箱中。</w:t>
      </w:r>
    </w:p>
    <w:p w:rsidR="00F16237" w:rsidRPr="002F10D0" w:rsidRDefault="00F16237" w:rsidP="00322D5E">
      <w:pPr>
        <w:pStyle w:val="a7"/>
        <w:numPr>
          <w:ilvl w:val="0"/>
          <w:numId w:val="21"/>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配制上样液（</w:t>
      </w:r>
      <w:r w:rsidR="00FB5A17" w:rsidRPr="002F10D0">
        <w:rPr>
          <w:rFonts w:ascii="微软雅黑" w:eastAsia="微软雅黑" w:hAnsi="微软雅黑" w:cs="Times New Roman" w:hint="eastAsia"/>
          <w:sz w:val="24"/>
          <w:szCs w:val="24"/>
        </w:rPr>
        <w:t>6</w:t>
      </w:r>
      <w:r w:rsidRPr="002F10D0">
        <w:rPr>
          <w:rFonts w:ascii="微软雅黑" w:eastAsia="微软雅黑" w:hAnsi="微软雅黑" w:cs="Times New Roman"/>
          <w:sz w:val="24"/>
          <w:szCs w:val="24"/>
        </w:rPr>
        <w:t xml:space="preserve"> × </w:t>
      </w:r>
      <w:r w:rsidR="00FB5A17" w:rsidRPr="002F10D0">
        <w:rPr>
          <w:rFonts w:ascii="微软雅黑" w:eastAsia="微软雅黑" w:hAnsi="微软雅黑" w:cs="Times New Roman" w:hint="eastAsia"/>
          <w:sz w:val="24"/>
          <w:szCs w:val="24"/>
        </w:rPr>
        <w:t>D</w:t>
      </w:r>
      <w:r w:rsidRPr="002F10D0">
        <w:rPr>
          <w:rFonts w:ascii="微软雅黑" w:eastAsia="微软雅黑" w:hAnsi="微软雅黑" w:cs="Times New Roman"/>
          <w:sz w:val="24"/>
          <w:szCs w:val="24"/>
        </w:rPr>
        <w:t>NA loading buffer）</w:t>
      </w:r>
    </w:p>
    <w:p w:rsidR="00F16237" w:rsidRPr="002F10D0" w:rsidRDefault="00F16237" w:rsidP="00322D5E">
      <w:pPr>
        <w:pStyle w:val="a7"/>
        <w:numPr>
          <w:ilvl w:val="0"/>
          <w:numId w:val="22"/>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sz w:val="24"/>
          <w:szCs w:val="24"/>
        </w:rPr>
        <w:t>取相应数目新的1.5m</w:t>
      </w:r>
      <w:r w:rsidRPr="002F10D0">
        <w:rPr>
          <w:rFonts w:ascii="微软雅黑" w:eastAsia="微软雅黑" w:hAnsi="微软雅黑" w:cs="Times New Roman" w:hint="eastAsia"/>
          <w:sz w:val="24"/>
          <w:szCs w:val="24"/>
        </w:rPr>
        <w:t>L</w:t>
      </w:r>
      <w:r w:rsidRPr="002F10D0">
        <w:rPr>
          <w:rFonts w:ascii="微软雅黑" w:eastAsia="微软雅黑" w:hAnsi="微软雅黑" w:cs="Times New Roman"/>
          <w:sz w:val="24"/>
          <w:szCs w:val="24"/>
        </w:rPr>
        <w:t>离心管，并</w:t>
      </w:r>
      <w:r w:rsidR="00322D5E" w:rsidRPr="002F10D0">
        <w:rPr>
          <w:rFonts w:ascii="微软雅黑" w:eastAsia="微软雅黑" w:hAnsi="微软雅黑" w:cs="Times New Roman" w:hint="eastAsia"/>
          <w:sz w:val="24"/>
          <w:szCs w:val="24"/>
        </w:rPr>
        <w:t>按照样品编号</w:t>
      </w:r>
      <w:r w:rsidRPr="002F10D0">
        <w:rPr>
          <w:rFonts w:ascii="微软雅黑" w:eastAsia="微软雅黑" w:hAnsi="微软雅黑" w:cs="Times New Roman"/>
          <w:sz w:val="24"/>
          <w:szCs w:val="24"/>
        </w:rPr>
        <w:t>做</w:t>
      </w:r>
      <w:r w:rsidR="000D081E" w:rsidRPr="002F10D0">
        <w:rPr>
          <w:rFonts w:ascii="微软雅黑" w:eastAsia="微软雅黑" w:hAnsi="微软雅黑" w:cs="Times New Roman" w:hint="eastAsia"/>
          <w:sz w:val="24"/>
          <w:szCs w:val="24"/>
        </w:rPr>
        <w:t>好</w:t>
      </w:r>
      <w:r w:rsidRPr="002F10D0">
        <w:rPr>
          <w:rFonts w:ascii="微软雅黑" w:eastAsia="微软雅黑" w:hAnsi="微软雅黑" w:cs="Times New Roman"/>
          <w:sz w:val="24"/>
          <w:szCs w:val="24"/>
        </w:rPr>
        <w:t>标记；</w:t>
      </w:r>
    </w:p>
    <w:p w:rsidR="00F16237" w:rsidRPr="002F10D0" w:rsidRDefault="00F16237" w:rsidP="00322D5E">
      <w:pPr>
        <w:pStyle w:val="a7"/>
        <w:numPr>
          <w:ilvl w:val="0"/>
          <w:numId w:val="22"/>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sz w:val="24"/>
          <w:szCs w:val="24"/>
        </w:rPr>
        <w:t>在每个离心管中加入</w:t>
      </w:r>
      <w:r w:rsidR="00FB5A17" w:rsidRPr="002F10D0">
        <w:rPr>
          <w:rFonts w:ascii="微软雅黑" w:eastAsia="微软雅黑" w:hAnsi="微软雅黑" w:cs="Times New Roman" w:hint="eastAsia"/>
          <w:sz w:val="24"/>
          <w:szCs w:val="24"/>
        </w:rPr>
        <w:t>1</w:t>
      </w:r>
      <w:r w:rsidRPr="002F10D0">
        <w:rPr>
          <w:rFonts w:ascii="微软雅黑" w:eastAsia="微软雅黑" w:hAnsi="微软雅黑" w:cs="Times New Roman"/>
          <w:sz w:val="24"/>
          <w:szCs w:val="24"/>
        </w:rPr>
        <w:t xml:space="preserve">μL </w:t>
      </w:r>
      <w:r w:rsidR="00FB5A17" w:rsidRPr="002F10D0">
        <w:rPr>
          <w:rFonts w:ascii="微软雅黑" w:eastAsia="微软雅黑" w:hAnsi="微软雅黑" w:cs="Times New Roman" w:hint="eastAsia"/>
          <w:sz w:val="24"/>
          <w:szCs w:val="24"/>
        </w:rPr>
        <w:t>6</w:t>
      </w:r>
      <w:r w:rsidRPr="002F10D0">
        <w:rPr>
          <w:rFonts w:ascii="微软雅黑" w:eastAsia="微软雅黑" w:hAnsi="微软雅黑" w:cs="Times New Roman"/>
          <w:sz w:val="24"/>
          <w:szCs w:val="24"/>
        </w:rPr>
        <w:t xml:space="preserve"> × </w:t>
      </w:r>
      <w:r w:rsidR="00FB5A17" w:rsidRPr="002F10D0">
        <w:rPr>
          <w:rFonts w:ascii="微软雅黑" w:eastAsia="微软雅黑" w:hAnsi="微软雅黑" w:cs="Times New Roman" w:hint="eastAsia"/>
          <w:sz w:val="24"/>
          <w:szCs w:val="24"/>
        </w:rPr>
        <w:t>D</w:t>
      </w:r>
      <w:r w:rsidRPr="002F10D0">
        <w:rPr>
          <w:rFonts w:ascii="微软雅黑" w:eastAsia="微软雅黑" w:hAnsi="微软雅黑" w:cs="Times New Roman"/>
          <w:sz w:val="24"/>
          <w:szCs w:val="24"/>
        </w:rPr>
        <w:t>NA loading buffer，</w:t>
      </w:r>
      <w:r w:rsidR="00322D5E" w:rsidRPr="002F10D0">
        <w:rPr>
          <w:rFonts w:ascii="微软雅黑" w:eastAsia="微软雅黑" w:hAnsi="微软雅黑" w:cs="Times New Roman"/>
          <w:sz w:val="24"/>
          <w:szCs w:val="24"/>
        </w:rPr>
        <w:t>取20-50ng</w:t>
      </w:r>
      <w:r w:rsidR="00322D5E" w:rsidRPr="002F10D0">
        <w:rPr>
          <w:rFonts w:ascii="微软雅黑" w:eastAsia="微软雅黑" w:hAnsi="微软雅黑" w:cs="Times New Roman" w:hint="eastAsia"/>
          <w:sz w:val="24"/>
          <w:szCs w:val="24"/>
        </w:rPr>
        <w:t xml:space="preserve"> DNA</w:t>
      </w:r>
      <w:r w:rsidR="00322D5E" w:rsidRPr="002F10D0">
        <w:rPr>
          <w:rFonts w:ascii="微软雅黑" w:eastAsia="微软雅黑" w:hAnsi="微软雅黑" w:cs="Times New Roman"/>
          <w:sz w:val="24"/>
          <w:szCs w:val="24"/>
        </w:rPr>
        <w:t>样品</w:t>
      </w:r>
      <w:r w:rsidR="00322D5E" w:rsidRPr="002F10D0">
        <w:rPr>
          <w:rFonts w:ascii="微软雅黑" w:eastAsia="微软雅黑" w:hAnsi="微软雅黑" w:cs="Times New Roman" w:hint="eastAsia"/>
          <w:sz w:val="24"/>
          <w:szCs w:val="24"/>
        </w:rPr>
        <w:t>稀释液</w:t>
      </w:r>
      <w:r w:rsidR="00322D5E" w:rsidRPr="002F10D0">
        <w:rPr>
          <w:rFonts w:ascii="微软雅黑" w:eastAsia="微软雅黑" w:hAnsi="微软雅黑" w:cs="Times New Roman"/>
          <w:sz w:val="24"/>
          <w:szCs w:val="24"/>
        </w:rPr>
        <w:t>（若</w:t>
      </w:r>
      <w:r w:rsidR="00322D5E" w:rsidRPr="002F10D0">
        <w:rPr>
          <w:rFonts w:ascii="微软雅黑" w:eastAsia="微软雅黑" w:hAnsi="微软雅黑" w:cs="Times New Roman" w:hint="eastAsia"/>
          <w:sz w:val="24"/>
          <w:szCs w:val="24"/>
        </w:rPr>
        <w:t>样品浓度较低</w:t>
      </w:r>
      <w:r w:rsidR="00322D5E" w:rsidRPr="002F10D0">
        <w:rPr>
          <w:rFonts w:ascii="微软雅黑" w:eastAsia="微软雅黑" w:hAnsi="微软雅黑" w:cs="Times New Roman"/>
          <w:sz w:val="24"/>
          <w:szCs w:val="24"/>
        </w:rPr>
        <w:t>，</w:t>
      </w:r>
      <w:r w:rsidR="00322D5E" w:rsidRPr="002F10D0">
        <w:rPr>
          <w:rFonts w:ascii="微软雅黑" w:eastAsia="微软雅黑" w:hAnsi="微软雅黑" w:cs="Times New Roman" w:hint="eastAsia"/>
          <w:sz w:val="24"/>
          <w:szCs w:val="24"/>
        </w:rPr>
        <w:t>则使用原液</w:t>
      </w:r>
      <w:r w:rsidR="00322D5E" w:rsidRPr="002F10D0">
        <w:rPr>
          <w:rFonts w:ascii="微软雅黑" w:eastAsia="微软雅黑" w:hAnsi="微软雅黑" w:cs="Times New Roman"/>
          <w:sz w:val="24"/>
          <w:szCs w:val="24"/>
        </w:rPr>
        <w:t>）分别加入到</w:t>
      </w:r>
      <w:r w:rsidR="00322D5E" w:rsidRPr="002F10D0">
        <w:rPr>
          <w:rFonts w:ascii="微软雅黑" w:eastAsia="微软雅黑" w:hAnsi="微软雅黑" w:cs="Times New Roman" w:hint="eastAsia"/>
          <w:sz w:val="24"/>
          <w:szCs w:val="24"/>
        </w:rPr>
        <w:t>上述</w:t>
      </w:r>
      <w:r w:rsidR="00322D5E" w:rsidRPr="002F10D0">
        <w:rPr>
          <w:rFonts w:ascii="微软雅黑" w:eastAsia="微软雅黑" w:hAnsi="微软雅黑" w:cs="Times New Roman"/>
          <w:sz w:val="24"/>
          <w:szCs w:val="24"/>
        </w:rPr>
        <w:t>相应离心管中</w:t>
      </w:r>
      <w:r w:rsidR="00322D5E" w:rsidRPr="002F10D0">
        <w:rPr>
          <w:rFonts w:ascii="微软雅黑" w:eastAsia="微软雅黑" w:hAnsi="微软雅黑" w:cs="Times New Roman" w:hint="eastAsia"/>
          <w:sz w:val="24"/>
          <w:szCs w:val="24"/>
        </w:rPr>
        <w:t>，上样总体积不超过7</w:t>
      </w:r>
      <w:r w:rsidR="00322D5E" w:rsidRPr="002F10D0">
        <w:rPr>
          <w:rFonts w:ascii="微软雅黑" w:eastAsia="微软雅黑" w:hAnsi="微软雅黑" w:cs="Times New Roman"/>
          <w:sz w:val="24"/>
          <w:szCs w:val="24"/>
        </w:rPr>
        <w:t>μL</w:t>
      </w:r>
      <w:r w:rsidR="00322D5E" w:rsidRPr="002F10D0">
        <w:rPr>
          <w:rFonts w:ascii="微软雅黑" w:eastAsia="微软雅黑" w:hAnsi="微软雅黑" w:cs="Times New Roman" w:hint="eastAsia"/>
          <w:sz w:val="24"/>
          <w:szCs w:val="24"/>
        </w:rPr>
        <w:t>，若体积不足，则</w:t>
      </w:r>
      <w:r w:rsidR="00FB5A17" w:rsidRPr="002F10D0">
        <w:rPr>
          <w:rFonts w:ascii="微软雅黑" w:eastAsia="微软雅黑" w:hAnsi="微软雅黑" w:cs="Times New Roman" w:hint="eastAsia"/>
          <w:sz w:val="24"/>
          <w:szCs w:val="24"/>
        </w:rPr>
        <w:t>加入一定体积的dd H</w:t>
      </w:r>
      <w:r w:rsidR="00FB5A17" w:rsidRPr="002F10D0">
        <w:rPr>
          <w:rFonts w:ascii="微软雅黑" w:eastAsia="微软雅黑" w:hAnsi="微软雅黑" w:cs="Times New Roman" w:hint="eastAsia"/>
          <w:sz w:val="24"/>
          <w:szCs w:val="24"/>
          <w:vertAlign w:val="subscript"/>
        </w:rPr>
        <w:t>2</w:t>
      </w:r>
      <w:r w:rsidR="00FB5A17" w:rsidRPr="002F10D0">
        <w:rPr>
          <w:rFonts w:ascii="微软雅黑" w:eastAsia="微软雅黑" w:hAnsi="微软雅黑" w:cs="Times New Roman" w:hint="eastAsia"/>
          <w:sz w:val="24"/>
          <w:szCs w:val="24"/>
        </w:rPr>
        <w:t>O</w:t>
      </w:r>
      <w:r w:rsidR="00322D5E" w:rsidRPr="002F10D0">
        <w:rPr>
          <w:rFonts w:ascii="微软雅黑" w:eastAsia="微软雅黑" w:hAnsi="微软雅黑" w:cs="Times New Roman" w:hint="eastAsia"/>
          <w:sz w:val="24"/>
          <w:szCs w:val="24"/>
        </w:rPr>
        <w:t>进行补充</w:t>
      </w:r>
      <w:r w:rsidRPr="002F10D0">
        <w:rPr>
          <w:rFonts w:ascii="微软雅黑" w:eastAsia="微软雅黑" w:hAnsi="微软雅黑" w:cs="Times New Roman"/>
          <w:sz w:val="24"/>
          <w:szCs w:val="24"/>
        </w:rPr>
        <w:t>；</w:t>
      </w:r>
    </w:p>
    <w:p w:rsidR="00F16237" w:rsidRPr="002F10D0" w:rsidRDefault="00F16237" w:rsidP="00322D5E">
      <w:pPr>
        <w:pStyle w:val="a7"/>
        <w:numPr>
          <w:ilvl w:val="0"/>
          <w:numId w:val="22"/>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sz w:val="24"/>
          <w:szCs w:val="24"/>
        </w:rPr>
        <w:lastRenderedPageBreak/>
        <w:t>轻拨混匀</w:t>
      </w:r>
      <w:r w:rsidRPr="002F10D0">
        <w:rPr>
          <w:rFonts w:ascii="微软雅黑" w:eastAsia="微软雅黑" w:hAnsi="微软雅黑" w:cs="Times New Roman" w:hint="eastAsia"/>
          <w:sz w:val="24"/>
          <w:szCs w:val="24"/>
        </w:rPr>
        <w:t>，简短</w:t>
      </w:r>
      <w:r w:rsidRPr="002F10D0">
        <w:rPr>
          <w:rFonts w:ascii="微软雅黑" w:eastAsia="微软雅黑" w:hAnsi="微软雅黑" w:cs="Times New Roman"/>
          <w:sz w:val="24"/>
          <w:szCs w:val="24"/>
        </w:rPr>
        <w:t>离心后，准备上样</w:t>
      </w:r>
      <w:r w:rsidR="000D5E7C" w:rsidRPr="002F10D0">
        <w:rPr>
          <w:rFonts w:ascii="微软雅黑" w:eastAsia="微软雅黑" w:hAnsi="微软雅黑" w:cs="Times New Roman"/>
          <w:sz w:val="24"/>
          <w:szCs w:val="24"/>
        </w:rPr>
        <w:t>；</w:t>
      </w:r>
    </w:p>
    <w:p w:rsidR="00F16237" w:rsidRPr="002F10D0" w:rsidRDefault="00F16237" w:rsidP="00322D5E">
      <w:pPr>
        <w:pStyle w:val="a7"/>
        <w:numPr>
          <w:ilvl w:val="0"/>
          <w:numId w:val="22"/>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将制好的琼</w:t>
      </w:r>
      <w:r w:rsidRPr="002F10D0">
        <w:rPr>
          <w:rFonts w:ascii="微软雅黑" w:eastAsia="微软雅黑" w:hAnsi="微软雅黑" w:cs="Times New Roman"/>
          <w:sz w:val="24"/>
          <w:szCs w:val="24"/>
        </w:rPr>
        <w:t>脂糖凝胶</w:t>
      </w:r>
      <w:r w:rsidRPr="002F10D0">
        <w:rPr>
          <w:rFonts w:ascii="微软雅黑" w:eastAsia="微软雅黑" w:hAnsi="微软雅黑" w:cs="Times New Roman" w:hint="eastAsia"/>
          <w:sz w:val="24"/>
          <w:szCs w:val="24"/>
        </w:rPr>
        <w:t>放入电泳槽中，</w:t>
      </w:r>
      <w:r w:rsidRPr="002F10D0">
        <w:rPr>
          <w:rFonts w:ascii="微软雅黑" w:eastAsia="微软雅黑" w:hAnsi="微软雅黑" w:cs="Times New Roman"/>
          <w:sz w:val="24"/>
          <w:szCs w:val="24"/>
        </w:rPr>
        <w:t>1×TAE</w:t>
      </w:r>
      <w:r w:rsidRPr="002F10D0">
        <w:rPr>
          <w:rFonts w:ascii="微软雅黑" w:eastAsia="微软雅黑" w:hAnsi="微软雅黑" w:cs="Times New Roman" w:hint="eastAsia"/>
          <w:sz w:val="24"/>
          <w:szCs w:val="24"/>
        </w:rPr>
        <w:t>电泳液面应高于凝胶；</w:t>
      </w:r>
    </w:p>
    <w:p w:rsidR="00091A58" w:rsidRPr="002F10D0" w:rsidRDefault="00F16237" w:rsidP="00322D5E">
      <w:pPr>
        <w:pStyle w:val="a7"/>
        <w:numPr>
          <w:ilvl w:val="0"/>
          <w:numId w:val="22"/>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点胶上样，枪头插到胶孔中，缓慢注入上样液，避免样品逸出，</w:t>
      </w:r>
      <w:r w:rsidRPr="002F10D0">
        <w:rPr>
          <w:rFonts w:ascii="微软雅黑" w:eastAsia="微软雅黑" w:hAnsi="微软雅黑" w:cs="Times New Roman"/>
          <w:sz w:val="24"/>
          <w:szCs w:val="24"/>
        </w:rPr>
        <w:t>电</w:t>
      </w:r>
      <w:r w:rsidRPr="002F10D0">
        <w:rPr>
          <w:rFonts w:ascii="微软雅黑" w:eastAsia="微软雅黑" w:hAnsi="微软雅黑" w:cs="Times New Roman" w:hint="eastAsia"/>
          <w:sz w:val="24"/>
          <w:szCs w:val="24"/>
        </w:rPr>
        <w:t>泳仪电压调至</w:t>
      </w:r>
      <w:r w:rsidR="008515A8" w:rsidRPr="002F10D0">
        <w:rPr>
          <w:rFonts w:ascii="微软雅黑" w:eastAsia="微软雅黑" w:hAnsi="微软雅黑" w:cs="Times New Roman"/>
          <w:sz w:val="24"/>
          <w:szCs w:val="24"/>
        </w:rPr>
        <w:t>120</w:t>
      </w:r>
      <w:r w:rsidRPr="002F10D0">
        <w:rPr>
          <w:rFonts w:ascii="微软雅黑" w:eastAsia="微软雅黑" w:hAnsi="微软雅黑" w:cs="Times New Roman"/>
          <w:sz w:val="24"/>
          <w:szCs w:val="24"/>
        </w:rPr>
        <w:t>V，</w:t>
      </w:r>
      <w:r w:rsidRPr="002F10D0">
        <w:rPr>
          <w:rFonts w:ascii="微软雅黑" w:eastAsia="微软雅黑" w:hAnsi="微软雅黑" w:cs="Times New Roman" w:hint="eastAsia"/>
          <w:sz w:val="24"/>
          <w:szCs w:val="24"/>
        </w:rPr>
        <w:t>时间</w:t>
      </w:r>
      <w:r w:rsidR="008515A8" w:rsidRPr="002F10D0">
        <w:rPr>
          <w:rFonts w:ascii="微软雅黑" w:eastAsia="微软雅黑" w:hAnsi="微软雅黑" w:cs="Times New Roman"/>
          <w:sz w:val="24"/>
          <w:szCs w:val="24"/>
        </w:rPr>
        <w:t>25</w:t>
      </w:r>
      <w:r w:rsidRPr="002F10D0">
        <w:rPr>
          <w:rFonts w:ascii="微软雅黑" w:eastAsia="微软雅黑" w:hAnsi="微软雅黑" w:cs="Times New Roman"/>
          <w:sz w:val="24"/>
          <w:szCs w:val="24"/>
        </w:rPr>
        <w:t>min</w:t>
      </w:r>
      <w:r w:rsidR="004C5035" w:rsidRPr="002F10D0">
        <w:rPr>
          <w:rFonts w:ascii="微软雅黑" w:eastAsia="微软雅黑" w:hAnsi="微软雅黑" w:cs="Times New Roman" w:hint="eastAsia"/>
          <w:sz w:val="24"/>
          <w:szCs w:val="24"/>
        </w:rPr>
        <w:t>；</w:t>
      </w:r>
    </w:p>
    <w:p w:rsidR="004C5035" w:rsidRPr="002F10D0" w:rsidRDefault="00371644" w:rsidP="00322D5E">
      <w:pPr>
        <w:pStyle w:val="a7"/>
        <w:numPr>
          <w:ilvl w:val="0"/>
          <w:numId w:val="22"/>
        </w:numPr>
        <w:spacing w:line="360" w:lineRule="auto"/>
        <w:ind w:firstLineChars="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在</w:t>
      </w:r>
      <w:r w:rsidR="004C5035" w:rsidRPr="002F10D0">
        <w:rPr>
          <w:rFonts w:ascii="微软雅黑" w:eastAsia="微软雅黑" w:hAnsi="微软雅黑" w:cs="Times New Roman" w:hint="eastAsia"/>
          <w:sz w:val="24"/>
          <w:szCs w:val="24"/>
        </w:rPr>
        <w:t>实验记录本上详细记录样品</w:t>
      </w:r>
      <w:r>
        <w:rPr>
          <w:rFonts w:ascii="微软雅黑" w:eastAsia="微软雅黑" w:hAnsi="微软雅黑" w:cs="Times New Roman" w:hint="eastAsia"/>
          <w:sz w:val="24"/>
          <w:szCs w:val="24"/>
        </w:rPr>
        <w:t>的</w:t>
      </w:r>
      <w:r w:rsidR="004C5035" w:rsidRPr="002F10D0">
        <w:rPr>
          <w:rFonts w:ascii="微软雅黑" w:eastAsia="微软雅黑" w:hAnsi="微软雅黑" w:cs="Times New Roman" w:hint="eastAsia"/>
          <w:sz w:val="24"/>
          <w:szCs w:val="24"/>
        </w:rPr>
        <w:t>上样顺序 。</w:t>
      </w:r>
    </w:p>
    <w:p w:rsidR="00091A58" w:rsidRPr="0069400E" w:rsidRDefault="00322D5E" w:rsidP="00091A58">
      <w:pPr>
        <w:pStyle w:val="a7"/>
        <w:spacing w:line="360" w:lineRule="auto"/>
        <w:ind w:left="480" w:firstLineChars="0" w:firstLine="0"/>
        <w:rPr>
          <w:rFonts w:ascii="微软雅黑" w:eastAsia="微软雅黑" w:hAnsi="微软雅黑" w:cs="Times New Roman"/>
          <w:color w:val="FF0000"/>
          <w:sz w:val="24"/>
          <w:szCs w:val="24"/>
        </w:rPr>
      </w:pPr>
      <w:r w:rsidRPr="0069400E">
        <w:rPr>
          <w:rFonts w:ascii="微软雅黑" w:eastAsia="微软雅黑" w:hAnsi="微软雅黑" w:cs="Times New Roman" w:hint="eastAsia"/>
          <w:color w:val="FF0000"/>
          <w:sz w:val="24"/>
          <w:szCs w:val="24"/>
        </w:rPr>
        <w:t>注</w:t>
      </w:r>
      <w:r w:rsidR="00D91C87" w:rsidRPr="0069400E">
        <w:rPr>
          <w:rFonts w:ascii="微软雅黑" w:eastAsia="微软雅黑" w:hAnsi="微软雅黑" w:cs="Times New Roman" w:hint="eastAsia"/>
          <w:color w:val="FF0000"/>
          <w:sz w:val="24"/>
          <w:szCs w:val="24"/>
        </w:rPr>
        <w:t>: 若电泳后</w:t>
      </w:r>
      <w:r w:rsidR="00091A58" w:rsidRPr="0069400E">
        <w:rPr>
          <w:rFonts w:ascii="微软雅黑" w:eastAsia="微软雅黑" w:hAnsi="微软雅黑" w:cs="Times New Roman"/>
          <w:color w:val="FF0000"/>
          <w:sz w:val="24"/>
          <w:szCs w:val="24"/>
        </w:rPr>
        <w:t>样品</w:t>
      </w:r>
      <w:r w:rsidR="00091A58" w:rsidRPr="0069400E">
        <w:rPr>
          <w:rFonts w:ascii="微软雅黑" w:eastAsia="微软雅黑" w:hAnsi="微软雅黑" w:cs="Times New Roman" w:hint="eastAsia"/>
          <w:color w:val="FF0000"/>
          <w:sz w:val="24"/>
          <w:szCs w:val="24"/>
        </w:rPr>
        <w:t>原管</w:t>
      </w:r>
      <w:r w:rsidR="00D91C87" w:rsidRPr="0069400E">
        <w:rPr>
          <w:rFonts w:ascii="微软雅黑" w:eastAsia="微软雅黑" w:hAnsi="微软雅黑" w:cs="Times New Roman" w:hint="eastAsia"/>
          <w:color w:val="FF0000"/>
          <w:sz w:val="24"/>
          <w:szCs w:val="24"/>
        </w:rPr>
        <w:t>当日内不再使用请按照文库类型及样品编号及时</w:t>
      </w:r>
      <w:r w:rsidR="00091A58" w:rsidRPr="0069400E">
        <w:rPr>
          <w:rFonts w:ascii="微软雅黑" w:eastAsia="微软雅黑" w:hAnsi="微软雅黑" w:cs="Times New Roman"/>
          <w:color w:val="FF0000"/>
          <w:sz w:val="24"/>
          <w:szCs w:val="24"/>
        </w:rPr>
        <w:t>放到</w:t>
      </w:r>
      <w:r w:rsidR="00091A58" w:rsidRPr="0069400E">
        <w:rPr>
          <w:rFonts w:ascii="微软雅黑" w:eastAsia="微软雅黑" w:hAnsi="微软雅黑" w:cs="Times New Roman" w:hint="eastAsia"/>
          <w:color w:val="FF0000"/>
          <w:sz w:val="24"/>
          <w:szCs w:val="24"/>
        </w:rPr>
        <w:t>-40度</w:t>
      </w:r>
      <w:r w:rsidR="00091A58" w:rsidRPr="0069400E">
        <w:rPr>
          <w:rFonts w:ascii="微软雅黑" w:eastAsia="微软雅黑" w:hAnsi="微软雅黑" w:cs="Times New Roman"/>
          <w:color w:val="FF0000"/>
          <w:sz w:val="24"/>
          <w:szCs w:val="24"/>
        </w:rPr>
        <w:t>相应的样品盒中</w:t>
      </w:r>
      <w:r w:rsidR="00D91C87" w:rsidRPr="0069400E">
        <w:rPr>
          <w:rFonts w:ascii="微软雅黑" w:eastAsia="微软雅黑" w:hAnsi="微软雅黑" w:cs="Times New Roman"/>
          <w:color w:val="FF0000"/>
          <w:sz w:val="24"/>
          <w:szCs w:val="24"/>
        </w:rPr>
        <w:t>！</w:t>
      </w:r>
    </w:p>
    <w:p w:rsidR="00F16237" w:rsidRPr="002F10D0" w:rsidRDefault="00F16237" w:rsidP="00322D5E">
      <w:pPr>
        <w:pStyle w:val="a7"/>
        <w:numPr>
          <w:ilvl w:val="0"/>
          <w:numId w:val="21"/>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sz w:val="24"/>
          <w:szCs w:val="24"/>
        </w:rPr>
        <w:t>凝胶成像</w:t>
      </w:r>
    </w:p>
    <w:p w:rsidR="00322D5E" w:rsidRPr="002F10D0" w:rsidRDefault="00F16237" w:rsidP="00322D5E">
      <w:pPr>
        <w:pStyle w:val="a7"/>
        <w:numPr>
          <w:ilvl w:val="2"/>
          <w:numId w:val="24"/>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sz w:val="24"/>
          <w:szCs w:val="24"/>
        </w:rPr>
        <w:t>使用Gel Documention And image Analysis system 进行凝胶成像；</w:t>
      </w:r>
    </w:p>
    <w:p w:rsidR="00322D5E" w:rsidRPr="002F10D0" w:rsidRDefault="00F16237" w:rsidP="00322D5E">
      <w:pPr>
        <w:pStyle w:val="a7"/>
        <w:numPr>
          <w:ilvl w:val="2"/>
          <w:numId w:val="24"/>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sz w:val="24"/>
          <w:szCs w:val="24"/>
        </w:rPr>
        <w:t>从电泳槽取出凝胶，放到成像仪室中，调整位置，关上室门；</w:t>
      </w:r>
    </w:p>
    <w:p w:rsidR="00F16237" w:rsidRPr="002F10D0" w:rsidRDefault="00F16237" w:rsidP="00322D5E">
      <w:pPr>
        <w:pStyle w:val="a7"/>
        <w:numPr>
          <w:ilvl w:val="2"/>
          <w:numId w:val="24"/>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sz w:val="24"/>
          <w:szCs w:val="24"/>
        </w:rPr>
        <w:t>打开紫外灯，拍照，保存及分析。</w:t>
      </w:r>
    </w:p>
    <w:p w:rsidR="00C31B25" w:rsidRPr="002F10D0" w:rsidRDefault="00843673" w:rsidP="00322D5E">
      <w:pPr>
        <w:spacing w:line="360" w:lineRule="auto"/>
        <w:ind w:firstLineChars="200" w:firstLine="48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依据电泳结果对样品质量做初步判断</w:t>
      </w:r>
      <w:r w:rsidR="00C31B25" w:rsidRPr="002F10D0">
        <w:rPr>
          <w:rFonts w:ascii="微软雅黑" w:eastAsia="微软雅黑" w:hAnsi="微软雅黑" w:cs="Times New Roman" w:hint="eastAsia"/>
          <w:sz w:val="24"/>
          <w:szCs w:val="24"/>
        </w:rPr>
        <w:t>，若电泳结果无实验操作错误则结束检测并准备撰写样品检测报告</w:t>
      </w:r>
      <w:r w:rsidR="00322D5E" w:rsidRPr="002F10D0">
        <w:rPr>
          <w:rFonts w:ascii="微软雅黑" w:eastAsia="微软雅黑" w:hAnsi="微软雅黑" w:cs="Times New Roman" w:hint="eastAsia"/>
          <w:sz w:val="24"/>
          <w:szCs w:val="24"/>
        </w:rPr>
        <w:t>。</w:t>
      </w:r>
    </w:p>
    <w:p w:rsidR="00322D5E" w:rsidRPr="002F10D0" w:rsidRDefault="00322D5E" w:rsidP="00322D5E">
      <w:pPr>
        <w:pStyle w:val="a7"/>
        <w:numPr>
          <w:ilvl w:val="0"/>
          <w:numId w:val="19"/>
        </w:numPr>
        <w:spacing w:line="360" w:lineRule="auto"/>
        <w:ind w:firstLineChars="0"/>
        <w:rPr>
          <w:rFonts w:ascii="微软雅黑" w:eastAsia="微软雅黑" w:hAnsi="微软雅黑" w:cs="Times New Roman"/>
          <w:b/>
          <w:sz w:val="24"/>
          <w:szCs w:val="24"/>
        </w:rPr>
      </w:pPr>
      <w:r w:rsidRPr="002F10D0">
        <w:rPr>
          <w:rFonts w:ascii="微软雅黑" w:eastAsia="微软雅黑" w:hAnsi="微软雅黑" w:cs="Times New Roman" w:hint="eastAsia"/>
          <w:b/>
          <w:sz w:val="24"/>
          <w:szCs w:val="24"/>
        </w:rPr>
        <w:t>样品检测报告的撰写</w:t>
      </w:r>
    </w:p>
    <w:p w:rsidR="0042230A" w:rsidRPr="002F10D0" w:rsidRDefault="00007C2F" w:rsidP="0042230A">
      <w:pPr>
        <w:spacing w:line="360" w:lineRule="auto"/>
        <w:ind w:firstLineChars="200" w:firstLine="48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撰写样品检测报告前请知悉以下内容并根据此内容对所检测的样品进行判定并按</w:t>
      </w:r>
      <w:r w:rsidR="00727707" w:rsidRPr="002F10D0">
        <w:rPr>
          <w:rFonts w:ascii="微软雅黑" w:eastAsia="微软雅黑" w:hAnsi="微软雅黑" w:cs="Times New Roman" w:hint="eastAsia"/>
          <w:sz w:val="24"/>
          <w:szCs w:val="24"/>
        </w:rPr>
        <w:t>照</w:t>
      </w:r>
      <w:r w:rsidRPr="002F10D0">
        <w:rPr>
          <w:rFonts w:ascii="微软雅黑" w:eastAsia="微软雅黑" w:hAnsi="微软雅黑" w:cs="Times New Roman" w:hint="eastAsia"/>
          <w:sz w:val="24"/>
          <w:szCs w:val="24"/>
        </w:rPr>
        <w:t>Bionova标准要求撰写样品检测报告。</w:t>
      </w:r>
    </w:p>
    <w:p w:rsidR="004D0D08" w:rsidRPr="002F10D0" w:rsidRDefault="00233E40" w:rsidP="00683DD5">
      <w:pPr>
        <w:pStyle w:val="a7"/>
        <w:numPr>
          <w:ilvl w:val="0"/>
          <w:numId w:val="27"/>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Bionova对</w:t>
      </w:r>
      <w:r w:rsidR="000E1AD6" w:rsidRPr="002F10D0">
        <w:rPr>
          <w:rFonts w:ascii="微软雅黑" w:eastAsia="微软雅黑" w:hAnsi="微软雅黑" w:cs="Times New Roman" w:hint="eastAsia"/>
          <w:sz w:val="24"/>
          <w:szCs w:val="24"/>
        </w:rPr>
        <w:t>总</w:t>
      </w:r>
      <w:r w:rsidR="000E1AD6" w:rsidRPr="002F10D0">
        <w:rPr>
          <w:rFonts w:ascii="微软雅黑" w:eastAsia="微软雅黑" w:hAnsi="微软雅黑" w:cs="Times New Roman"/>
          <w:sz w:val="24"/>
          <w:szCs w:val="24"/>
        </w:rPr>
        <w:t>DNA</w:t>
      </w:r>
      <w:r w:rsidR="000E1AD6" w:rsidRPr="002F10D0">
        <w:rPr>
          <w:rFonts w:ascii="微软雅黑" w:eastAsia="微软雅黑" w:hAnsi="微软雅黑" w:cs="Times New Roman" w:hint="eastAsia"/>
          <w:sz w:val="24"/>
          <w:szCs w:val="24"/>
        </w:rPr>
        <w:t>样品</w:t>
      </w:r>
      <w:r w:rsidRPr="002F10D0">
        <w:rPr>
          <w:rFonts w:ascii="微软雅黑" w:eastAsia="微软雅黑" w:hAnsi="微软雅黑" w:cs="Times New Roman" w:hint="eastAsia"/>
          <w:sz w:val="24"/>
          <w:szCs w:val="24"/>
        </w:rPr>
        <w:t>要求</w:t>
      </w:r>
      <w:r w:rsidR="0033662D" w:rsidRPr="002F10D0">
        <w:rPr>
          <w:rFonts w:ascii="微软雅黑" w:eastAsia="微软雅黑" w:hAnsi="微软雅黑" w:cs="Times New Roman" w:hint="eastAsia"/>
          <w:sz w:val="24"/>
          <w:szCs w:val="24"/>
        </w:rPr>
        <w:t>有以下</w:t>
      </w:r>
      <w:r w:rsidR="0052400D" w:rsidRPr="002F10D0">
        <w:rPr>
          <w:rFonts w:ascii="微软雅黑" w:eastAsia="微软雅黑" w:hAnsi="微软雅黑" w:cs="Times New Roman" w:hint="eastAsia"/>
          <w:sz w:val="24"/>
          <w:szCs w:val="24"/>
        </w:rPr>
        <w:t>2</w:t>
      </w:r>
      <w:r w:rsidR="0033662D" w:rsidRPr="002F10D0">
        <w:rPr>
          <w:rFonts w:ascii="微软雅黑" w:eastAsia="微软雅黑" w:hAnsi="微软雅黑" w:cs="Times New Roman" w:hint="eastAsia"/>
          <w:sz w:val="24"/>
          <w:szCs w:val="24"/>
        </w:rPr>
        <w:t>点</w:t>
      </w:r>
      <w:r w:rsidRPr="002F10D0">
        <w:rPr>
          <w:rFonts w:ascii="微软雅黑" w:eastAsia="微软雅黑" w:hAnsi="微软雅黑" w:cs="Times New Roman" w:hint="eastAsia"/>
          <w:sz w:val="24"/>
          <w:szCs w:val="24"/>
        </w:rPr>
        <w:t>：</w:t>
      </w:r>
    </w:p>
    <w:p w:rsidR="00A307C9" w:rsidRPr="002F10D0" w:rsidRDefault="005907A0" w:rsidP="005907A0">
      <w:pPr>
        <w:pStyle w:val="a7"/>
        <w:numPr>
          <w:ilvl w:val="0"/>
          <w:numId w:val="16"/>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在总量上我们要求</w:t>
      </w:r>
      <w:r w:rsidR="00771A55" w:rsidRPr="002F10D0">
        <w:rPr>
          <w:rFonts w:ascii="微软雅黑" w:eastAsia="微软雅黑" w:hAnsi="微软雅黑" w:cs="Times New Roman"/>
          <w:sz w:val="24"/>
          <w:szCs w:val="24"/>
        </w:rPr>
        <w:t>总DNA ≥ 1 μg ，其浓度要求为≥ 20ng /</w:t>
      </w:r>
      <w:r w:rsidR="00323511" w:rsidRPr="002F10D0">
        <w:rPr>
          <w:rFonts w:ascii="微软雅黑" w:eastAsia="微软雅黑" w:hAnsi="微软雅黑" w:cs="Times New Roman"/>
          <w:sz w:val="24"/>
          <w:szCs w:val="24"/>
        </w:rPr>
        <w:t>μ</w:t>
      </w:r>
      <w:r w:rsidR="00771A55" w:rsidRPr="002F10D0">
        <w:rPr>
          <w:rFonts w:ascii="微软雅黑" w:eastAsia="微软雅黑" w:hAnsi="微软雅黑" w:cs="Times New Roman"/>
          <w:sz w:val="24"/>
          <w:szCs w:val="24"/>
        </w:rPr>
        <w:t>L</w:t>
      </w:r>
      <w:r w:rsidR="00683DD5" w:rsidRPr="002F10D0">
        <w:rPr>
          <w:rFonts w:ascii="微软雅黑" w:eastAsia="微软雅黑" w:hAnsi="微软雅黑" w:cs="Times New Roman" w:hint="eastAsia"/>
          <w:sz w:val="24"/>
          <w:szCs w:val="24"/>
        </w:rPr>
        <w:t>；</w:t>
      </w:r>
    </w:p>
    <w:p w:rsidR="005907A0" w:rsidRPr="00323511" w:rsidRDefault="005907A0" w:rsidP="00016ECD">
      <w:pPr>
        <w:pStyle w:val="a7"/>
        <w:spacing w:line="360" w:lineRule="auto"/>
        <w:ind w:left="840" w:firstLineChars="0" w:firstLine="0"/>
        <w:rPr>
          <w:rFonts w:ascii="微软雅黑" w:eastAsia="微软雅黑" w:hAnsi="微软雅黑" w:cs="Times New Roman"/>
          <w:b/>
          <w:sz w:val="24"/>
          <w:szCs w:val="24"/>
        </w:rPr>
      </w:pPr>
      <w:r w:rsidRPr="002F10D0">
        <w:rPr>
          <w:rFonts w:ascii="微软雅黑" w:eastAsia="微软雅黑" w:hAnsi="微软雅黑" w:cs="Times New Roman"/>
          <w:b/>
          <w:sz w:val="24"/>
          <w:szCs w:val="24"/>
        </w:rPr>
        <w:t>原因：</w:t>
      </w:r>
      <w:r w:rsidR="00016ECD" w:rsidRPr="002F10D0">
        <w:rPr>
          <w:rFonts w:ascii="微软雅黑" w:eastAsia="微软雅黑" w:hAnsi="微软雅黑" w:cs="Times New Roman"/>
          <w:b/>
          <w:sz w:val="24"/>
          <w:szCs w:val="24"/>
        </w:rPr>
        <w:t>DNA打断时要将1</w:t>
      </w:r>
      <w:r w:rsidR="00323511" w:rsidRPr="00323511">
        <w:rPr>
          <w:rFonts w:ascii="微软雅黑" w:eastAsia="微软雅黑" w:hAnsi="微软雅黑" w:cs="Times New Roman" w:hint="eastAsia"/>
          <w:b/>
          <w:sz w:val="24"/>
          <w:szCs w:val="24"/>
        </w:rPr>
        <w:t>μ</w:t>
      </w:r>
      <w:r w:rsidR="00016ECD" w:rsidRPr="002F10D0">
        <w:rPr>
          <w:rFonts w:ascii="微软雅黑" w:eastAsia="微软雅黑" w:hAnsi="微软雅黑" w:cs="Times New Roman"/>
          <w:b/>
          <w:sz w:val="24"/>
          <w:szCs w:val="24"/>
        </w:rPr>
        <w:t>gDNA定容到50</w:t>
      </w:r>
      <w:r w:rsidR="00323511" w:rsidRPr="00323511">
        <w:rPr>
          <w:rFonts w:ascii="微软雅黑" w:eastAsia="微软雅黑" w:hAnsi="微软雅黑" w:cs="Times New Roman" w:hint="eastAsia"/>
          <w:b/>
          <w:sz w:val="24"/>
          <w:szCs w:val="24"/>
        </w:rPr>
        <w:t>μ</w:t>
      </w:r>
      <w:r w:rsidR="00016ECD" w:rsidRPr="002F10D0">
        <w:rPr>
          <w:rFonts w:ascii="微软雅黑" w:eastAsia="微软雅黑" w:hAnsi="微软雅黑" w:cs="Times New Roman"/>
          <w:b/>
          <w:sz w:val="24"/>
          <w:szCs w:val="24"/>
        </w:rPr>
        <w:t>L，浓度太低在规定的体积内DNA总量不足</w:t>
      </w:r>
      <w:r w:rsidR="00323511">
        <w:rPr>
          <w:rFonts w:ascii="微软雅黑" w:eastAsia="微软雅黑" w:hAnsi="微软雅黑" w:cs="Times New Roman" w:hint="eastAsia"/>
          <w:b/>
          <w:sz w:val="24"/>
          <w:szCs w:val="24"/>
        </w:rPr>
        <w:t>，</w:t>
      </w:r>
      <w:r w:rsidR="00323511" w:rsidRPr="00323511">
        <w:rPr>
          <w:rFonts w:ascii="微软雅黑" w:eastAsia="微软雅黑" w:hAnsi="微软雅黑" w:hint="eastAsia"/>
          <w:b/>
          <w:sz w:val="24"/>
          <w:szCs w:val="24"/>
        </w:rPr>
        <w:t>总量不足可能影</w:t>
      </w:r>
      <w:r w:rsidR="00323511" w:rsidRPr="00323511">
        <w:rPr>
          <w:rFonts w:ascii="微软雅黑" w:eastAsia="微软雅黑" w:hAnsi="微软雅黑"/>
          <w:b/>
          <w:sz w:val="24"/>
          <w:szCs w:val="24"/>
        </w:rPr>
        <w:t>响</w:t>
      </w:r>
      <w:r w:rsidR="00323511" w:rsidRPr="00323511">
        <w:rPr>
          <w:rFonts w:ascii="微软雅黑" w:eastAsia="微软雅黑" w:hAnsi="微软雅黑" w:hint="eastAsia"/>
          <w:b/>
          <w:sz w:val="24"/>
          <w:szCs w:val="24"/>
        </w:rPr>
        <w:t>建库效果</w:t>
      </w:r>
      <w:r w:rsidR="00323511">
        <w:rPr>
          <w:rFonts w:ascii="微软雅黑" w:eastAsia="微软雅黑" w:hAnsi="微软雅黑" w:hint="eastAsia"/>
          <w:b/>
          <w:sz w:val="24"/>
          <w:szCs w:val="24"/>
        </w:rPr>
        <w:t>。</w:t>
      </w:r>
    </w:p>
    <w:p w:rsidR="005907A0" w:rsidRPr="002F10D0" w:rsidRDefault="0052400D" w:rsidP="005907A0">
      <w:pPr>
        <w:pStyle w:val="a7"/>
        <w:numPr>
          <w:ilvl w:val="0"/>
          <w:numId w:val="16"/>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在纯度上我们要求</w:t>
      </w:r>
      <w:r w:rsidR="00B7242C" w:rsidRPr="002F10D0">
        <w:rPr>
          <w:rFonts w:ascii="微软雅黑" w:eastAsia="微软雅黑" w:hAnsi="微软雅黑" w:cs="Times New Roman"/>
          <w:sz w:val="24"/>
          <w:szCs w:val="24"/>
        </w:rPr>
        <w:t>总DNA 在0.8%琼脂糖电泳</w:t>
      </w:r>
      <w:r w:rsidR="00A365C1" w:rsidRPr="002F10D0">
        <w:rPr>
          <w:rFonts w:ascii="微软雅黑" w:eastAsia="微软雅黑" w:hAnsi="微软雅黑" w:cs="Times New Roman"/>
          <w:sz w:val="24"/>
          <w:szCs w:val="24"/>
        </w:rPr>
        <w:t>图上条带完整单一无明显降解且无严重蛋白质、多糖、RNA或其它肉眼可见的污染；</w:t>
      </w:r>
    </w:p>
    <w:p w:rsidR="00A365C1" w:rsidRPr="002F10D0" w:rsidRDefault="00A365C1" w:rsidP="00CF2E71">
      <w:pPr>
        <w:pStyle w:val="a7"/>
        <w:spacing w:line="360" w:lineRule="auto"/>
        <w:ind w:left="840" w:firstLineChars="0" w:firstLine="0"/>
        <w:rPr>
          <w:rFonts w:ascii="微软雅黑" w:eastAsia="微软雅黑" w:hAnsi="微软雅黑" w:cs="Times New Roman"/>
          <w:b/>
          <w:sz w:val="24"/>
          <w:szCs w:val="24"/>
        </w:rPr>
      </w:pPr>
      <w:r w:rsidRPr="002F10D0">
        <w:rPr>
          <w:rFonts w:ascii="微软雅黑" w:eastAsia="微软雅黑" w:hAnsi="微软雅黑" w:cs="Times New Roman"/>
          <w:b/>
          <w:sz w:val="24"/>
          <w:szCs w:val="24"/>
        </w:rPr>
        <w:t>原因：</w:t>
      </w:r>
      <w:r w:rsidR="007572FB" w:rsidRPr="002F10D0">
        <w:rPr>
          <w:rFonts w:ascii="微软雅黑" w:eastAsia="微软雅黑" w:hAnsi="微软雅黑" w:cs="Times New Roman"/>
          <w:b/>
          <w:sz w:val="24"/>
          <w:szCs w:val="24"/>
        </w:rPr>
        <w:t>如有蛋白、多糖等有机物污染 ，在超声打碎的过程中DNA分子会很难打碎到</w:t>
      </w:r>
      <w:r w:rsidR="007572FB" w:rsidRPr="002F10D0">
        <w:rPr>
          <w:rFonts w:ascii="微软雅黑" w:eastAsia="微软雅黑" w:hAnsi="微软雅黑" w:cs="Times New Roman"/>
          <w:b/>
          <w:sz w:val="24"/>
          <w:szCs w:val="24"/>
        </w:rPr>
        <w:lastRenderedPageBreak/>
        <w:t>我们所要求的大小；</w:t>
      </w:r>
      <w:r w:rsidR="0042722E" w:rsidRPr="002F10D0">
        <w:rPr>
          <w:rFonts w:ascii="微软雅黑" w:eastAsia="微软雅黑" w:hAnsi="微软雅黑" w:cs="Times New Roman"/>
          <w:b/>
          <w:sz w:val="24"/>
          <w:szCs w:val="24"/>
        </w:rPr>
        <w:t>发生降解了的DNA</w:t>
      </w:r>
      <w:r w:rsidR="00683DD5" w:rsidRPr="002F10D0">
        <w:rPr>
          <w:rFonts w:ascii="微软雅黑" w:eastAsia="微软雅黑" w:hAnsi="微软雅黑" w:cs="Times New Roman" w:hint="eastAsia"/>
          <w:b/>
          <w:sz w:val="24"/>
          <w:szCs w:val="24"/>
        </w:rPr>
        <w:t>在数据质量上表现较差</w:t>
      </w:r>
      <w:r w:rsidR="00323511">
        <w:rPr>
          <w:rFonts w:ascii="微软雅黑" w:eastAsia="微软雅黑" w:hAnsi="微软雅黑" w:cs="Times New Roman" w:hint="eastAsia"/>
          <w:b/>
          <w:sz w:val="24"/>
          <w:szCs w:val="24"/>
        </w:rPr>
        <w:t>，</w:t>
      </w:r>
      <w:r w:rsidR="00323511" w:rsidRPr="00323511">
        <w:rPr>
          <w:rFonts w:ascii="微软雅黑" w:eastAsia="微软雅黑" w:hAnsi="微软雅黑" w:cs="Times New Roman" w:hint="eastAsia"/>
          <w:b/>
          <w:sz w:val="24"/>
          <w:szCs w:val="24"/>
        </w:rPr>
        <w:t>RNA污染影响定量和DNA超声碎裂，但相对影响较少</w:t>
      </w:r>
      <w:r w:rsidR="0042722E" w:rsidRPr="002F10D0">
        <w:rPr>
          <w:rFonts w:ascii="微软雅黑" w:eastAsia="微软雅黑" w:hAnsi="微软雅黑" w:cs="Times New Roman"/>
          <w:b/>
          <w:sz w:val="24"/>
          <w:szCs w:val="24"/>
        </w:rPr>
        <w:t>。</w:t>
      </w:r>
    </w:p>
    <w:p w:rsidR="00264442" w:rsidRPr="002F10D0" w:rsidRDefault="008E4B37" w:rsidP="00683DD5">
      <w:pPr>
        <w:pStyle w:val="a7"/>
        <w:numPr>
          <w:ilvl w:val="0"/>
          <w:numId w:val="27"/>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sz w:val="24"/>
          <w:szCs w:val="24"/>
        </w:rPr>
        <w:t>Bionova对总DNA</w:t>
      </w:r>
      <w:r w:rsidR="00F93CA0" w:rsidRPr="002F10D0">
        <w:rPr>
          <w:rFonts w:ascii="微软雅黑" w:eastAsia="微软雅黑" w:hAnsi="微软雅黑" w:cs="Times New Roman"/>
          <w:sz w:val="24"/>
          <w:szCs w:val="24"/>
        </w:rPr>
        <w:t>质量判定</w:t>
      </w:r>
      <w:r w:rsidR="007A39AC" w:rsidRPr="002F10D0">
        <w:rPr>
          <w:rFonts w:ascii="微软雅黑" w:eastAsia="微软雅黑" w:hAnsi="微软雅黑" w:cs="Times New Roman"/>
          <w:sz w:val="24"/>
          <w:szCs w:val="24"/>
        </w:rPr>
        <w:t>优先级为</w:t>
      </w:r>
      <w:r w:rsidR="00F93CA0" w:rsidRPr="002F10D0">
        <w:rPr>
          <w:rFonts w:ascii="微软雅黑" w:eastAsia="微软雅黑" w:hAnsi="微软雅黑" w:cs="Times New Roman"/>
          <w:sz w:val="24"/>
          <w:szCs w:val="24"/>
        </w:rPr>
        <w:t>总量&gt;蛋白污染&gt;RNA污染</w:t>
      </w:r>
      <w:r w:rsidR="00CF24EB" w:rsidRPr="002F10D0">
        <w:rPr>
          <w:rFonts w:ascii="微软雅黑" w:eastAsia="微软雅黑" w:hAnsi="微软雅黑" w:cs="Times New Roman"/>
          <w:sz w:val="24"/>
          <w:szCs w:val="24"/>
        </w:rPr>
        <w:t>；</w:t>
      </w:r>
      <w:r w:rsidR="00222FE5" w:rsidRPr="002F10D0">
        <w:rPr>
          <w:rFonts w:ascii="微软雅黑" w:eastAsia="微软雅黑" w:hAnsi="微软雅黑" w:cs="Times New Roman"/>
          <w:sz w:val="24"/>
          <w:szCs w:val="24"/>
        </w:rPr>
        <w:t>样品判定标准分为A、B、C、D共4个等级</w:t>
      </w:r>
      <w:r w:rsidR="00683DD5" w:rsidRPr="002F10D0">
        <w:rPr>
          <w:rFonts w:ascii="微软雅黑" w:eastAsia="微软雅黑" w:hAnsi="微软雅黑" w:cs="Times New Roman" w:hint="eastAsia"/>
          <w:sz w:val="24"/>
          <w:szCs w:val="24"/>
        </w:rPr>
        <w:t>：</w:t>
      </w:r>
    </w:p>
    <w:p w:rsidR="00120CD0" w:rsidRPr="002F10D0" w:rsidRDefault="00120CD0" w:rsidP="00120CD0">
      <w:pPr>
        <w:pStyle w:val="a7"/>
        <w:numPr>
          <w:ilvl w:val="0"/>
          <w:numId w:val="1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A类：样品质量满足建库测序需求，即DNA总量满足送样要求，且样品条带完整单一无严重降解，样品无严重RNA、蛋白质等杂质污染。</w:t>
      </w:r>
    </w:p>
    <w:p w:rsidR="00032583" w:rsidRPr="002F10D0" w:rsidRDefault="00032583" w:rsidP="00032583">
      <w:pPr>
        <w:pStyle w:val="a7"/>
        <w:spacing w:line="360" w:lineRule="auto"/>
        <w:ind w:left="960" w:firstLineChars="0" w:firstLine="0"/>
        <w:rPr>
          <w:rFonts w:ascii="微软雅黑" w:eastAsia="微软雅黑" w:hAnsi="微软雅黑" w:cs="Times New Roman"/>
          <w:b/>
          <w:sz w:val="24"/>
          <w:szCs w:val="24"/>
        </w:rPr>
      </w:pPr>
      <w:r w:rsidRPr="002F10D0">
        <w:rPr>
          <w:rFonts w:ascii="微软雅黑" w:eastAsia="微软雅黑" w:hAnsi="微软雅黑" w:cs="Times New Roman" w:hint="eastAsia"/>
          <w:b/>
          <w:sz w:val="24"/>
          <w:szCs w:val="24"/>
        </w:rPr>
        <w:t>如下图，在总量满足的情况下，结合电泳图谱</w:t>
      </w:r>
      <w:r w:rsidR="00E30498" w:rsidRPr="002F10D0">
        <w:rPr>
          <w:rFonts w:ascii="微软雅黑" w:eastAsia="微软雅黑" w:hAnsi="微软雅黑" w:cs="Times New Roman" w:hint="eastAsia"/>
          <w:b/>
          <w:sz w:val="24"/>
          <w:szCs w:val="24"/>
        </w:rPr>
        <w:t>：1图条带单一完整无降解；2图轻微降解；3图轻微蛋白质和RNA污染</w:t>
      </w:r>
      <w:r w:rsidR="007E4656" w:rsidRPr="002F10D0">
        <w:rPr>
          <w:rFonts w:ascii="微软雅黑" w:eastAsia="微软雅黑" w:hAnsi="微软雅黑" w:cs="Times New Roman" w:hint="eastAsia"/>
          <w:b/>
          <w:sz w:val="24"/>
          <w:szCs w:val="24"/>
        </w:rPr>
        <w:t>；</w:t>
      </w:r>
      <w:r w:rsidR="00683DD5" w:rsidRPr="002F10D0">
        <w:rPr>
          <w:rFonts w:ascii="微软雅黑" w:eastAsia="微软雅黑" w:hAnsi="微软雅黑" w:cs="Times New Roman" w:hint="eastAsia"/>
          <w:b/>
          <w:sz w:val="24"/>
          <w:szCs w:val="24"/>
        </w:rPr>
        <w:t>以上三图所示</w:t>
      </w:r>
      <w:r w:rsidR="007E4656" w:rsidRPr="002F10D0">
        <w:rPr>
          <w:rFonts w:ascii="微软雅黑" w:eastAsia="微软雅黑" w:hAnsi="微软雅黑" w:cs="Times New Roman" w:hint="eastAsia"/>
          <w:b/>
          <w:sz w:val="24"/>
          <w:szCs w:val="24"/>
        </w:rPr>
        <w:t>均</w:t>
      </w:r>
      <w:r w:rsidRPr="002F10D0">
        <w:rPr>
          <w:rFonts w:ascii="微软雅黑" w:eastAsia="微软雅黑" w:hAnsi="微软雅黑" w:cs="Times New Roman" w:hint="eastAsia"/>
          <w:b/>
          <w:sz w:val="24"/>
          <w:szCs w:val="24"/>
        </w:rPr>
        <w:t>判定为</w:t>
      </w:r>
      <w:r w:rsidR="003F116E" w:rsidRPr="002F10D0">
        <w:rPr>
          <w:rFonts w:ascii="微软雅黑" w:eastAsia="微软雅黑" w:hAnsi="微软雅黑" w:cs="Times New Roman" w:hint="eastAsia"/>
          <w:b/>
          <w:sz w:val="24"/>
          <w:szCs w:val="24"/>
        </w:rPr>
        <w:t>A</w:t>
      </w:r>
      <w:r w:rsidRPr="002F10D0">
        <w:rPr>
          <w:rFonts w:ascii="微软雅黑" w:eastAsia="微软雅黑" w:hAnsi="微软雅黑" w:cs="Times New Roman" w:hint="eastAsia"/>
          <w:b/>
          <w:sz w:val="24"/>
          <w:szCs w:val="24"/>
        </w:rPr>
        <w:t>类</w:t>
      </w:r>
      <w:r w:rsidR="00683DD5" w:rsidRPr="002F10D0">
        <w:rPr>
          <w:rFonts w:ascii="微软雅黑" w:eastAsia="微软雅黑" w:hAnsi="微软雅黑" w:cs="Times New Roman" w:hint="eastAsia"/>
          <w:b/>
          <w:sz w:val="24"/>
          <w:szCs w:val="24"/>
        </w:rPr>
        <w:t>，</w:t>
      </w:r>
      <w:r w:rsidR="00323511" w:rsidRPr="00323511">
        <w:rPr>
          <w:rFonts w:ascii="微软雅黑" w:eastAsia="微软雅黑" w:hAnsi="微软雅黑" w:cs="Times New Roman" w:hint="eastAsia"/>
          <w:b/>
          <w:color w:val="FF0000"/>
          <w:sz w:val="24"/>
          <w:szCs w:val="24"/>
        </w:rPr>
        <w:t>即总量大于1μg，有轻微降解、轻微的蛋白污染和RNA污染</w:t>
      </w:r>
      <w:r w:rsidR="00A115E7">
        <w:rPr>
          <w:rFonts w:ascii="微软雅黑" w:eastAsia="微软雅黑" w:hAnsi="微软雅黑" w:cs="Times New Roman" w:hint="eastAsia"/>
          <w:b/>
          <w:color w:val="FF0000"/>
          <w:sz w:val="24"/>
          <w:szCs w:val="24"/>
        </w:rPr>
        <w:t>的样品</w:t>
      </w:r>
      <w:r w:rsidR="00323511" w:rsidRPr="00323511">
        <w:rPr>
          <w:rFonts w:ascii="微软雅黑" w:eastAsia="微软雅黑" w:hAnsi="微软雅黑" w:cs="Times New Roman" w:hint="eastAsia"/>
          <w:b/>
          <w:color w:val="FF0000"/>
          <w:sz w:val="24"/>
          <w:szCs w:val="24"/>
        </w:rPr>
        <w:t>都可接受，</w:t>
      </w:r>
      <w:r w:rsidR="00683DD5" w:rsidRPr="00323511">
        <w:rPr>
          <w:rFonts w:ascii="微软雅黑" w:eastAsia="微软雅黑" w:hAnsi="微软雅黑" w:cs="Times New Roman" w:hint="eastAsia"/>
          <w:b/>
          <w:color w:val="FF0000"/>
          <w:sz w:val="24"/>
          <w:szCs w:val="24"/>
        </w:rPr>
        <w:t>为</w:t>
      </w:r>
      <w:r w:rsidRPr="00323511">
        <w:rPr>
          <w:rFonts w:ascii="微软雅黑" w:eastAsia="微软雅黑" w:hAnsi="微软雅黑" w:cs="Times New Roman" w:hint="eastAsia"/>
          <w:b/>
          <w:color w:val="FF0000"/>
          <w:sz w:val="24"/>
          <w:szCs w:val="24"/>
        </w:rPr>
        <w:t>合格样品</w:t>
      </w:r>
      <w:r w:rsidRPr="002F10D0">
        <w:rPr>
          <w:rFonts w:ascii="微软雅黑" w:eastAsia="微软雅黑" w:hAnsi="微软雅黑" w:cs="Times New Roman" w:hint="eastAsia"/>
          <w:b/>
          <w:sz w:val="24"/>
          <w:szCs w:val="24"/>
        </w:rPr>
        <w:t>。</w:t>
      </w:r>
    </w:p>
    <w:p w:rsidR="003B3553" w:rsidRPr="002F10D0" w:rsidRDefault="00E07F21" w:rsidP="003B3553">
      <w:pPr>
        <w:pStyle w:val="a7"/>
        <w:spacing w:line="360" w:lineRule="auto"/>
        <w:ind w:left="960" w:firstLineChars="0" w:firstLine="0"/>
        <w:jc w:val="center"/>
        <w:rPr>
          <w:rFonts w:ascii="微软雅黑" w:eastAsia="微软雅黑" w:hAnsi="微软雅黑" w:cs="Times New Roman"/>
          <w:sz w:val="24"/>
          <w:szCs w:val="24"/>
        </w:rPr>
      </w:pPr>
      <w:r>
        <w:rPr>
          <w:rFonts w:ascii="微软雅黑" w:eastAsia="微软雅黑" w:hAnsi="微软雅黑" w:cs="Times New Roman"/>
          <w:noProof/>
          <w:sz w:val="24"/>
          <w:szCs w:val="24"/>
        </w:rPr>
        <w:pict>
          <v:shapetype id="_x0000_t109" coordsize="21600,21600" o:spt="109" path="m,l,21600r21600,l21600,xe">
            <v:stroke joinstyle="miter"/>
            <v:path gradientshapeok="t" o:connecttype="rect"/>
          </v:shapetype>
          <v:shape id="_x0000_s1035" type="#_x0000_t109" style="position:absolute;left:0;text-align:left;margin-left:253.8pt;margin-top:27.25pt;width:45.75pt;height:19.5pt;z-index:251662336" filled="f" fillcolor="white [3201]" strokecolor="red" strokeweight="2.5pt">
            <v:shadow color="#868686"/>
          </v:shape>
        </w:pict>
      </w:r>
      <w:r>
        <w:rPr>
          <w:rFonts w:ascii="微软雅黑" w:eastAsia="微软雅黑" w:hAnsi="微软雅黑" w:cs="Times New Roman"/>
          <w:noProof/>
          <w:sz w:val="24"/>
          <w:szCs w:val="24"/>
        </w:rPr>
        <w:pict>
          <v:shape id="_x0000_s1034" type="#_x0000_t109" style="position:absolute;left:0;text-align:left;margin-left:299.55pt;margin-top:7.75pt;width:45.75pt;height:19.5pt;z-index:251661312" filled="f" fillcolor="white [3201]" strokecolor="red" strokeweight="2.5pt">
            <v:shadow color="#868686"/>
          </v:shape>
        </w:pict>
      </w:r>
      <w:r>
        <w:rPr>
          <w:rFonts w:ascii="微软雅黑" w:eastAsia="微软雅黑" w:hAnsi="微软雅黑" w:cs="Times New Roman"/>
          <w:noProof/>
          <w:sz w:val="24"/>
          <w:szCs w:val="24"/>
        </w:rPr>
        <w:pict>
          <v:shape id="_x0000_s1033" type="#_x0000_t109" style="position:absolute;left:0;text-align:left;margin-left:299.55pt;margin-top:138.25pt;width:45.75pt;height:19.5pt;z-index:251660288" filled="f" fillcolor="white [3201]" strokecolor="red" strokeweight="2.5pt">
            <v:shadow color="#868686"/>
          </v:shape>
        </w:pict>
      </w:r>
      <w:r w:rsidR="00F0770A" w:rsidRPr="002F10D0">
        <w:rPr>
          <w:rFonts w:ascii="微软雅黑" w:eastAsia="微软雅黑" w:hAnsi="微软雅黑" w:cs="Times New Roman"/>
          <w:noProof/>
          <w:sz w:val="24"/>
          <w:szCs w:val="24"/>
        </w:rPr>
        <w:drawing>
          <wp:inline distT="0" distB="0" distL="0" distR="0">
            <wp:extent cx="829459" cy="2609850"/>
            <wp:effectExtent l="19050" t="0" r="8741" b="0"/>
            <wp:docPr id="15" name="图片 15"/>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9892" cy="2611213"/>
                    </a:xfrm>
                    <a:prstGeom prst="rect">
                      <a:avLst/>
                    </a:prstGeom>
                    <a:noFill/>
                    <a:ln>
                      <a:noFill/>
                    </a:ln>
                    <a:effectLst/>
                    <a:extLst>
                      <a:ext uri="{909E8E84-426E-40dd-AFC4-6F175D3DCCD1}">
                        <a14:hiddenFill xmlns:ve="http://schemas.openxmlformats.org/markup-compatibility/2006"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ve="http://schemas.openxmlformats.org/markup-compatibility/2006"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ve="http://schemas.openxmlformats.org/markup-compatibility/2006"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r w:rsidR="003B3553" w:rsidRPr="002F10D0">
        <w:rPr>
          <w:rFonts w:ascii="微软雅黑" w:eastAsia="微软雅黑" w:hAnsi="微软雅黑" w:cs="Times New Roman"/>
          <w:noProof/>
          <w:sz w:val="24"/>
          <w:szCs w:val="24"/>
        </w:rPr>
        <w:drawing>
          <wp:inline distT="0" distB="0" distL="0" distR="0">
            <wp:extent cx="565014" cy="2638513"/>
            <wp:effectExtent l="19050" t="0" r="6486" b="0"/>
            <wp:docPr id="31" name="图片 30"/>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2" cstate="print"/>
                    <a:srcRect r="85137"/>
                    <a:stretch>
                      <a:fillRect/>
                    </a:stretch>
                  </pic:blipFill>
                  <pic:spPr bwMode="auto">
                    <a:xfrm>
                      <a:off x="0" y="0"/>
                      <a:ext cx="565014" cy="2638513"/>
                    </a:xfrm>
                    <a:prstGeom prst="rect">
                      <a:avLst/>
                    </a:prstGeom>
                    <a:noFill/>
                    <a:ln w="9525">
                      <a:noFill/>
                      <a:miter lim="800000"/>
                      <a:headEnd/>
                      <a:tailEnd/>
                    </a:ln>
                  </pic:spPr>
                </pic:pic>
              </a:graphicData>
            </a:graphic>
          </wp:inline>
        </w:drawing>
      </w:r>
      <w:r w:rsidR="003B3553" w:rsidRPr="002F10D0">
        <w:rPr>
          <w:rFonts w:ascii="微软雅黑" w:eastAsia="微软雅黑" w:hAnsi="微软雅黑" w:cs="Times New Roman"/>
          <w:noProof/>
          <w:sz w:val="24"/>
          <w:szCs w:val="24"/>
        </w:rPr>
        <w:drawing>
          <wp:inline distT="0" distB="0" distL="0" distR="0">
            <wp:extent cx="476250" cy="2607805"/>
            <wp:effectExtent l="19050" t="0" r="0" b="0"/>
            <wp:docPr id="32" name="图片 29"/>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3" cstate="print"/>
                    <a:srcRect/>
                    <a:stretch>
                      <a:fillRect/>
                    </a:stretch>
                  </pic:blipFill>
                  <pic:spPr bwMode="auto">
                    <a:xfrm>
                      <a:off x="0" y="0"/>
                      <a:ext cx="477483" cy="2614557"/>
                    </a:xfrm>
                    <a:prstGeom prst="rect">
                      <a:avLst/>
                    </a:prstGeom>
                    <a:noFill/>
                    <a:ln w="9525">
                      <a:noFill/>
                      <a:miter lim="800000"/>
                      <a:headEnd/>
                      <a:tailEnd/>
                    </a:ln>
                  </pic:spPr>
                </pic:pic>
              </a:graphicData>
            </a:graphic>
          </wp:inline>
        </w:drawing>
      </w:r>
      <w:r w:rsidR="003B3553" w:rsidRPr="002F10D0">
        <w:rPr>
          <w:rFonts w:ascii="微软雅黑" w:eastAsia="微软雅黑" w:hAnsi="微软雅黑" w:cs="Times New Roman" w:hint="eastAsia"/>
          <w:sz w:val="24"/>
          <w:szCs w:val="24"/>
        </w:rPr>
        <w:tab/>
      </w:r>
    </w:p>
    <w:p w:rsidR="003B3553" w:rsidRPr="002F10D0" w:rsidRDefault="003B3553" w:rsidP="003B3553">
      <w:pPr>
        <w:pStyle w:val="a7"/>
        <w:spacing w:line="360" w:lineRule="auto"/>
        <w:ind w:left="960" w:firstLineChars="0" w:firstLine="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 xml:space="preserve">                          1           2       3</w:t>
      </w:r>
    </w:p>
    <w:p w:rsidR="00120CD0" w:rsidRPr="002F10D0" w:rsidRDefault="006A3618" w:rsidP="00120CD0">
      <w:pPr>
        <w:pStyle w:val="a7"/>
        <w:numPr>
          <w:ilvl w:val="0"/>
          <w:numId w:val="1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B类：样品质量部分满足建库测序需求，即DNA总量大于送样要求的1/2，且样品条带</w:t>
      </w:r>
      <w:r w:rsidR="0075027E" w:rsidRPr="002F10D0">
        <w:rPr>
          <w:rFonts w:ascii="微软雅黑" w:eastAsia="微软雅黑" w:hAnsi="微软雅黑" w:cs="Times New Roman" w:hint="eastAsia"/>
          <w:sz w:val="24"/>
          <w:szCs w:val="24"/>
        </w:rPr>
        <w:t>完整</w:t>
      </w:r>
      <w:r w:rsidRPr="002F10D0">
        <w:rPr>
          <w:rFonts w:ascii="微软雅黑" w:eastAsia="微软雅黑" w:hAnsi="微软雅黑" w:cs="Times New Roman" w:hint="eastAsia"/>
          <w:sz w:val="24"/>
          <w:szCs w:val="24"/>
        </w:rPr>
        <w:t>单一无</w:t>
      </w:r>
      <w:r w:rsidR="0075027E" w:rsidRPr="002F10D0">
        <w:rPr>
          <w:rFonts w:ascii="微软雅黑" w:eastAsia="微软雅黑" w:hAnsi="微软雅黑" w:cs="Times New Roman" w:hint="eastAsia"/>
          <w:sz w:val="24"/>
          <w:szCs w:val="24"/>
        </w:rPr>
        <w:t>严重</w:t>
      </w:r>
      <w:r w:rsidRPr="002F10D0">
        <w:rPr>
          <w:rFonts w:ascii="微软雅黑" w:eastAsia="微软雅黑" w:hAnsi="微软雅黑" w:cs="Times New Roman" w:hint="eastAsia"/>
          <w:sz w:val="24"/>
          <w:szCs w:val="24"/>
        </w:rPr>
        <w:t>降解，样品无</w:t>
      </w:r>
      <w:r w:rsidR="0075027E" w:rsidRPr="002F10D0">
        <w:rPr>
          <w:rFonts w:ascii="微软雅黑" w:eastAsia="微软雅黑" w:hAnsi="微软雅黑" w:cs="Times New Roman" w:hint="eastAsia"/>
          <w:sz w:val="24"/>
          <w:szCs w:val="24"/>
        </w:rPr>
        <w:t>严重</w:t>
      </w:r>
      <w:r w:rsidRPr="002F10D0">
        <w:rPr>
          <w:rFonts w:ascii="微软雅黑" w:eastAsia="微软雅黑" w:hAnsi="微软雅黑" w:cs="Times New Roman" w:hint="eastAsia"/>
          <w:sz w:val="24"/>
          <w:szCs w:val="24"/>
        </w:rPr>
        <w:t>RNA、蛋白质等杂质污染。</w:t>
      </w:r>
    </w:p>
    <w:p w:rsidR="00DC6701" w:rsidRPr="002F10D0" w:rsidRDefault="00DC6701" w:rsidP="00DC6701">
      <w:pPr>
        <w:pStyle w:val="a7"/>
        <w:spacing w:line="360" w:lineRule="auto"/>
        <w:ind w:left="960" w:firstLineChars="0" w:firstLine="0"/>
        <w:rPr>
          <w:rFonts w:ascii="微软雅黑" w:eastAsia="微软雅黑" w:hAnsi="微软雅黑" w:cs="Times New Roman"/>
          <w:b/>
          <w:sz w:val="24"/>
          <w:szCs w:val="24"/>
        </w:rPr>
      </w:pPr>
      <w:r w:rsidRPr="002F10D0">
        <w:rPr>
          <w:rFonts w:ascii="微软雅黑" w:eastAsia="微软雅黑" w:hAnsi="微软雅黑" w:cs="Times New Roman" w:hint="eastAsia"/>
          <w:b/>
          <w:sz w:val="24"/>
          <w:szCs w:val="24"/>
        </w:rPr>
        <w:t>B类和A类的区别仅仅是从总量上区分，故DNA总量仅满足送样要求的1/2</w:t>
      </w:r>
      <w:r w:rsidR="006935F4">
        <w:rPr>
          <w:rFonts w:ascii="微软雅黑" w:eastAsia="微软雅黑" w:hAnsi="微软雅黑" w:cs="Times New Roman" w:hint="eastAsia"/>
          <w:b/>
          <w:sz w:val="24"/>
          <w:szCs w:val="24"/>
        </w:rPr>
        <w:t>（500ng）</w:t>
      </w:r>
      <w:r w:rsidRPr="002F10D0">
        <w:rPr>
          <w:rFonts w:ascii="微软雅黑" w:eastAsia="微软雅黑" w:hAnsi="微软雅黑" w:cs="Times New Roman" w:hint="eastAsia"/>
          <w:b/>
          <w:sz w:val="24"/>
          <w:szCs w:val="24"/>
        </w:rPr>
        <w:t>，电泳检测</w:t>
      </w:r>
      <w:r w:rsidR="00683DD5" w:rsidRPr="002F10D0">
        <w:rPr>
          <w:rFonts w:ascii="微软雅黑" w:eastAsia="微软雅黑" w:hAnsi="微软雅黑" w:cs="Times New Roman" w:hint="eastAsia"/>
          <w:b/>
          <w:sz w:val="24"/>
          <w:szCs w:val="24"/>
        </w:rPr>
        <w:t>结果</w:t>
      </w:r>
      <w:r w:rsidRPr="002F10D0">
        <w:rPr>
          <w:rFonts w:ascii="微软雅黑" w:eastAsia="微软雅黑" w:hAnsi="微软雅黑" w:cs="Times New Roman" w:hint="eastAsia"/>
          <w:b/>
          <w:sz w:val="24"/>
          <w:szCs w:val="24"/>
        </w:rPr>
        <w:t>为1）中的电泳图类型则样品被判定为B类</w:t>
      </w:r>
      <w:r w:rsidR="0042230A" w:rsidRPr="002F10D0">
        <w:rPr>
          <w:rFonts w:ascii="微软雅黑" w:eastAsia="微软雅黑" w:hAnsi="微软雅黑" w:cs="Times New Roman" w:hint="eastAsia"/>
          <w:b/>
          <w:sz w:val="24"/>
          <w:szCs w:val="24"/>
        </w:rPr>
        <w:t>，为合格样品</w:t>
      </w:r>
      <w:r w:rsidRPr="002F10D0">
        <w:rPr>
          <w:rFonts w:ascii="微软雅黑" w:eastAsia="微软雅黑" w:hAnsi="微软雅黑" w:cs="Times New Roman" w:hint="eastAsia"/>
          <w:b/>
          <w:sz w:val="24"/>
          <w:szCs w:val="24"/>
        </w:rPr>
        <w:t>。</w:t>
      </w:r>
    </w:p>
    <w:p w:rsidR="00A115E7" w:rsidRPr="006935F4" w:rsidRDefault="00A115E7" w:rsidP="006935F4">
      <w:pPr>
        <w:pStyle w:val="a7"/>
        <w:numPr>
          <w:ilvl w:val="0"/>
          <w:numId w:val="18"/>
        </w:numPr>
        <w:spacing w:line="360" w:lineRule="auto"/>
        <w:ind w:firstLineChars="0"/>
        <w:rPr>
          <w:rFonts w:ascii="微软雅黑" w:eastAsia="微软雅黑" w:hAnsi="微软雅黑" w:cs="Times New Roman"/>
          <w:sz w:val="24"/>
          <w:szCs w:val="24"/>
        </w:rPr>
      </w:pPr>
      <w:r w:rsidRPr="00A115E7">
        <w:rPr>
          <w:rFonts w:ascii="微软雅黑" w:eastAsia="微软雅黑" w:hAnsi="微软雅黑" w:cs="Times New Roman" w:hint="eastAsia"/>
          <w:sz w:val="24"/>
          <w:szCs w:val="24"/>
        </w:rPr>
        <w:t>C类：样品质量不完全满足建库测序需求，即DNA总量大于送样要求的1/2，样品存在轻微降解，且样品无RNA、蛋白质等杂质污染。</w:t>
      </w:r>
    </w:p>
    <w:p w:rsidR="006935F4" w:rsidRDefault="006935F4" w:rsidP="006935F4">
      <w:pPr>
        <w:pStyle w:val="a7"/>
        <w:widowControl/>
        <w:spacing w:line="360" w:lineRule="auto"/>
        <w:ind w:left="927" w:firstLineChars="0" w:firstLine="0"/>
        <w:jc w:val="left"/>
        <w:rPr>
          <w:rFonts w:ascii="微软雅黑" w:eastAsia="微软雅黑" w:hAnsi="微软雅黑" w:cs="Times New Roman"/>
          <w:sz w:val="24"/>
          <w:szCs w:val="24"/>
        </w:rPr>
      </w:pPr>
      <w:r w:rsidRPr="002F10D0">
        <w:rPr>
          <w:rFonts w:ascii="微软雅黑" w:eastAsia="微软雅黑" w:hAnsi="微软雅黑" w:cs="Times New Roman" w:hint="eastAsia"/>
          <w:b/>
          <w:sz w:val="24"/>
          <w:szCs w:val="24"/>
        </w:rPr>
        <w:lastRenderedPageBreak/>
        <w:t>如下图</w:t>
      </w:r>
      <w:r w:rsidR="00A6499C">
        <w:rPr>
          <w:rFonts w:ascii="微软雅黑" w:eastAsia="微软雅黑" w:hAnsi="微软雅黑" w:cs="Times New Roman" w:hint="eastAsia"/>
          <w:b/>
          <w:sz w:val="24"/>
          <w:szCs w:val="24"/>
        </w:rPr>
        <w:t>所示</w:t>
      </w:r>
      <w:r w:rsidRPr="002F10D0">
        <w:rPr>
          <w:rFonts w:ascii="微软雅黑" w:eastAsia="微软雅黑" w:hAnsi="微软雅黑" w:cs="Times New Roman" w:hint="eastAsia"/>
          <w:b/>
          <w:sz w:val="24"/>
          <w:szCs w:val="24"/>
        </w:rPr>
        <w:t>，在总量</w:t>
      </w:r>
      <w:r w:rsidR="00A6499C" w:rsidRPr="002F10D0">
        <w:rPr>
          <w:rFonts w:ascii="微软雅黑" w:eastAsia="微软雅黑" w:hAnsi="微软雅黑" w:cs="Times New Roman" w:hint="eastAsia"/>
          <w:b/>
          <w:sz w:val="24"/>
          <w:szCs w:val="24"/>
        </w:rPr>
        <w:t>DNA总量仅满足送样要求的1/2</w:t>
      </w:r>
      <w:r w:rsidR="00A6499C">
        <w:rPr>
          <w:rFonts w:ascii="微软雅黑" w:eastAsia="微软雅黑" w:hAnsi="微软雅黑" w:cs="Times New Roman" w:hint="eastAsia"/>
          <w:b/>
          <w:sz w:val="24"/>
          <w:szCs w:val="24"/>
        </w:rPr>
        <w:t>（500ng）</w:t>
      </w:r>
      <w:r w:rsidRPr="002F10D0">
        <w:rPr>
          <w:rFonts w:ascii="微软雅黑" w:eastAsia="微软雅黑" w:hAnsi="微软雅黑" w:cs="Times New Roman" w:hint="eastAsia"/>
          <w:b/>
          <w:sz w:val="24"/>
          <w:szCs w:val="24"/>
        </w:rPr>
        <w:t>，</w:t>
      </w:r>
      <w:r w:rsidR="00A6499C">
        <w:rPr>
          <w:rFonts w:ascii="微软雅黑" w:eastAsia="微软雅黑" w:hAnsi="微软雅黑" w:cs="Times New Roman" w:hint="eastAsia"/>
          <w:b/>
          <w:sz w:val="24"/>
          <w:szCs w:val="24"/>
        </w:rPr>
        <w:t>电泳检测结果为中度降解，</w:t>
      </w:r>
      <w:r w:rsidRPr="002F10D0">
        <w:rPr>
          <w:rFonts w:ascii="微软雅黑" w:eastAsia="微软雅黑" w:hAnsi="微软雅黑" w:cs="Times New Roman" w:hint="eastAsia"/>
          <w:b/>
          <w:sz w:val="24"/>
          <w:szCs w:val="24"/>
        </w:rPr>
        <w:t>判定为</w:t>
      </w:r>
      <w:r w:rsidR="00A6499C">
        <w:rPr>
          <w:rFonts w:ascii="微软雅黑" w:eastAsia="微软雅黑" w:hAnsi="微软雅黑" w:cs="Times New Roman" w:hint="eastAsia"/>
          <w:b/>
          <w:sz w:val="24"/>
          <w:szCs w:val="24"/>
        </w:rPr>
        <w:t>C</w:t>
      </w:r>
      <w:r w:rsidRPr="002F10D0">
        <w:rPr>
          <w:rFonts w:ascii="微软雅黑" w:eastAsia="微软雅黑" w:hAnsi="微软雅黑" w:cs="Times New Roman" w:hint="eastAsia"/>
          <w:b/>
          <w:sz w:val="24"/>
          <w:szCs w:val="24"/>
        </w:rPr>
        <w:t>类</w:t>
      </w:r>
      <w:r w:rsidR="00A6499C">
        <w:rPr>
          <w:rFonts w:ascii="微软雅黑" w:eastAsia="微软雅黑" w:hAnsi="微软雅黑" w:cs="Times New Roman" w:hint="eastAsia"/>
          <w:b/>
          <w:sz w:val="24"/>
          <w:szCs w:val="24"/>
        </w:rPr>
        <w:t>，为风险建库样品，建议客户重新送样。</w:t>
      </w:r>
    </w:p>
    <w:p w:rsidR="006935F4" w:rsidRPr="006935F4" w:rsidRDefault="006935F4" w:rsidP="006935F4">
      <w:pPr>
        <w:widowControl/>
        <w:spacing w:line="360" w:lineRule="auto"/>
        <w:jc w:val="center"/>
        <w:rPr>
          <w:rFonts w:ascii="微软雅黑" w:eastAsia="微软雅黑" w:hAnsi="微软雅黑" w:cs="Times New Roman"/>
          <w:sz w:val="24"/>
          <w:szCs w:val="24"/>
        </w:rPr>
      </w:pPr>
      <w:r w:rsidRPr="00A747B6">
        <w:rPr>
          <w:noProof/>
        </w:rPr>
        <w:drawing>
          <wp:inline distT="0" distB="0" distL="0" distR="0" wp14:anchorId="44F4F3D4" wp14:editId="043AEE2D">
            <wp:extent cx="836080" cy="1933575"/>
            <wp:effectExtent l="0" t="0" r="0" b="0"/>
            <wp:docPr id="6" name="图片 6" descr="C:\Users\fancy\Desktop\4例BS-Seq DNA纯化后电泳图20151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cy\Desktop\4例BS-Seq DNA纯化后电泳图20151218.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35343" t="37541" r="27058"/>
                    <a:stretch/>
                  </pic:blipFill>
                  <pic:spPr bwMode="auto">
                    <a:xfrm>
                      <a:off x="0" y="0"/>
                      <a:ext cx="850450" cy="1966809"/>
                    </a:xfrm>
                    <a:prstGeom prst="rect">
                      <a:avLst/>
                    </a:prstGeom>
                    <a:noFill/>
                    <a:ln>
                      <a:noFill/>
                    </a:ln>
                    <a:extLst>
                      <a:ext uri="{53640926-AAD7-44D8-BBD7-CCE9431645EC}">
                        <a14:shadowObscured xmlns:a14="http://schemas.microsoft.com/office/drawing/2010/main"/>
                      </a:ext>
                    </a:extLst>
                  </pic:spPr>
                </pic:pic>
              </a:graphicData>
            </a:graphic>
          </wp:inline>
        </w:drawing>
      </w:r>
    </w:p>
    <w:p w:rsidR="000E1B87" w:rsidRPr="002F10D0" w:rsidRDefault="007F6DC0" w:rsidP="007F6DC0">
      <w:pPr>
        <w:pStyle w:val="a7"/>
        <w:widowControl/>
        <w:numPr>
          <w:ilvl w:val="0"/>
          <w:numId w:val="18"/>
        </w:numPr>
        <w:spacing w:line="360" w:lineRule="auto"/>
        <w:ind w:firstLineChars="0"/>
        <w:jc w:val="left"/>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D类：样品质量不满足建库测序需求，即DNA总量小于送样要求的1/2</w:t>
      </w:r>
      <w:r w:rsidR="009A3578">
        <w:rPr>
          <w:rFonts w:ascii="微软雅黑" w:eastAsia="微软雅黑" w:hAnsi="微软雅黑" w:cs="Times New Roman" w:hint="eastAsia"/>
          <w:sz w:val="24"/>
          <w:szCs w:val="24"/>
        </w:rPr>
        <w:t>，</w:t>
      </w:r>
      <w:r w:rsidRPr="002F10D0">
        <w:rPr>
          <w:rFonts w:ascii="微软雅黑" w:eastAsia="微软雅黑" w:hAnsi="微软雅黑" w:cs="Times New Roman" w:hint="eastAsia"/>
          <w:sz w:val="24"/>
          <w:szCs w:val="24"/>
        </w:rPr>
        <w:t>样品降解严重</w:t>
      </w:r>
      <w:r w:rsidR="009A3578">
        <w:rPr>
          <w:rFonts w:ascii="微软雅黑" w:eastAsia="微软雅黑" w:hAnsi="微软雅黑" w:cs="Times New Roman" w:hint="eastAsia"/>
          <w:sz w:val="24"/>
          <w:szCs w:val="24"/>
        </w:rPr>
        <w:t>，</w:t>
      </w:r>
      <w:r w:rsidRPr="002F10D0">
        <w:rPr>
          <w:rFonts w:ascii="微软雅黑" w:eastAsia="微软雅黑" w:hAnsi="微软雅黑" w:cs="Times New Roman" w:hint="eastAsia"/>
          <w:sz w:val="24"/>
          <w:szCs w:val="24"/>
        </w:rPr>
        <w:t>或存在</w:t>
      </w:r>
      <w:r w:rsidR="008965EB" w:rsidRPr="002F10D0">
        <w:rPr>
          <w:rFonts w:ascii="微软雅黑" w:eastAsia="微软雅黑" w:hAnsi="微软雅黑" w:cs="Times New Roman" w:hint="eastAsia"/>
          <w:sz w:val="24"/>
          <w:szCs w:val="24"/>
        </w:rPr>
        <w:t>严重</w:t>
      </w:r>
      <w:r w:rsidRPr="002F10D0">
        <w:rPr>
          <w:rFonts w:ascii="微软雅黑" w:eastAsia="微软雅黑" w:hAnsi="微软雅黑" w:cs="Times New Roman" w:hint="eastAsia"/>
          <w:sz w:val="24"/>
          <w:szCs w:val="24"/>
        </w:rPr>
        <w:t>RNA、蛋白质等杂质污染。</w:t>
      </w:r>
    </w:p>
    <w:p w:rsidR="00A115E7" w:rsidRPr="009A3578" w:rsidRDefault="00A6499C" w:rsidP="00A6499C">
      <w:pPr>
        <w:pStyle w:val="a7"/>
        <w:widowControl/>
        <w:spacing w:line="360" w:lineRule="auto"/>
        <w:ind w:left="960" w:firstLineChars="0" w:firstLine="0"/>
        <w:jc w:val="left"/>
        <w:rPr>
          <w:rFonts w:ascii="微软雅黑" w:eastAsia="微软雅黑" w:hAnsi="微软雅黑" w:cs="Times New Roman"/>
          <w:b/>
          <w:sz w:val="24"/>
          <w:szCs w:val="24"/>
        </w:rPr>
      </w:pPr>
      <w:r w:rsidRPr="009A3578">
        <w:rPr>
          <w:rFonts w:ascii="微软雅黑" w:eastAsia="微软雅黑" w:hAnsi="微软雅黑" w:hint="eastAsia"/>
          <w:b/>
          <w:noProof/>
          <w:sz w:val="24"/>
          <w:szCs w:val="24"/>
        </w:rPr>
        <w:t>如下图所示，</w:t>
      </w:r>
      <w:r w:rsidR="00A115E7" w:rsidRPr="009A3578">
        <w:rPr>
          <w:rFonts w:ascii="微软雅黑" w:eastAsia="微软雅黑" w:hAnsi="微软雅黑"/>
          <w:b/>
          <w:noProof/>
          <w:sz w:val="24"/>
          <w:szCs w:val="24"/>
        </w:rPr>
        <w:drawing>
          <wp:anchor distT="0" distB="0" distL="114300" distR="114300" simplePos="0" relativeHeight="251896832" behindDoc="0" locked="0" layoutInCell="1" allowOverlap="1" wp14:anchorId="4A9B3E7E" wp14:editId="40B93BC5">
            <wp:simplePos x="0" y="0"/>
            <wp:positionH relativeFrom="column">
              <wp:posOffset>3047365</wp:posOffset>
            </wp:positionH>
            <wp:positionV relativeFrom="paragraph">
              <wp:posOffset>1047115</wp:posOffset>
            </wp:positionV>
            <wp:extent cx="683260" cy="2209800"/>
            <wp:effectExtent l="0" t="0" r="0" b="0"/>
            <wp:wrapTopAndBottom/>
            <wp:docPr id="33" name="图片 3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t="2983" r="9451" b="2488"/>
                    <a:stretch>
                      <a:fillRect/>
                    </a:stretch>
                  </pic:blipFill>
                  <pic:spPr bwMode="auto">
                    <a:xfrm>
                      <a:off x="0" y="0"/>
                      <a:ext cx="683260" cy="2209800"/>
                    </a:xfrm>
                    <a:prstGeom prst="rect">
                      <a:avLst/>
                    </a:prstGeom>
                    <a:noFill/>
                    <a:ln w="9525">
                      <a:noFill/>
                      <a:miter lim="800000"/>
                      <a:headEnd/>
                      <a:tailEnd/>
                    </a:ln>
                  </pic:spPr>
                </pic:pic>
              </a:graphicData>
            </a:graphic>
          </wp:anchor>
        </w:drawing>
      </w:r>
      <w:r w:rsidR="00A115E7" w:rsidRPr="009A3578">
        <w:rPr>
          <w:rFonts w:ascii="微软雅黑" w:eastAsia="微软雅黑" w:hAnsi="微软雅黑"/>
          <w:b/>
          <w:noProof/>
          <w:sz w:val="24"/>
          <w:szCs w:val="24"/>
        </w:rPr>
        <w:drawing>
          <wp:anchor distT="0" distB="0" distL="114300" distR="114300" simplePos="0" relativeHeight="251657216" behindDoc="0" locked="0" layoutInCell="1" allowOverlap="1" wp14:anchorId="1D36BFCC" wp14:editId="5868B6AC">
            <wp:simplePos x="0" y="0"/>
            <wp:positionH relativeFrom="column">
              <wp:posOffset>2475865</wp:posOffset>
            </wp:positionH>
            <wp:positionV relativeFrom="paragraph">
              <wp:posOffset>1047115</wp:posOffset>
            </wp:positionV>
            <wp:extent cx="447675" cy="2209800"/>
            <wp:effectExtent l="0" t="0" r="0" b="0"/>
            <wp:wrapTopAndBottom/>
            <wp:docPr id="34" name="图片 32"/>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75" cy="2209800"/>
                    </a:xfrm>
                    <a:prstGeom prst="rect">
                      <a:avLst/>
                    </a:prstGeom>
                    <a:noFill/>
                    <a:ln w="9525">
                      <a:noFill/>
                      <a:miter lim="800000"/>
                      <a:headEnd/>
                      <a:tailEnd/>
                    </a:ln>
                  </pic:spPr>
                </pic:pic>
              </a:graphicData>
            </a:graphic>
          </wp:anchor>
        </w:drawing>
      </w:r>
      <w:r w:rsidRPr="009A3578">
        <w:rPr>
          <w:rFonts w:ascii="微软雅黑" w:eastAsia="微软雅黑" w:hAnsi="微软雅黑" w:hint="eastAsia"/>
          <w:b/>
          <w:noProof/>
          <w:sz w:val="24"/>
          <w:szCs w:val="24"/>
        </w:rPr>
        <w:t>1、2和3样品分别存在</w:t>
      </w:r>
      <w:r w:rsidR="009A3578" w:rsidRPr="009A3578">
        <w:rPr>
          <w:rFonts w:ascii="微软雅黑" w:eastAsia="微软雅黑" w:hAnsi="微软雅黑" w:hint="eastAsia"/>
          <w:b/>
          <w:noProof/>
          <w:sz w:val="24"/>
          <w:szCs w:val="24"/>
        </w:rPr>
        <w:t>杂带污染</w:t>
      </w:r>
      <w:r w:rsidR="009A3578">
        <w:rPr>
          <w:rFonts w:ascii="微软雅黑" w:eastAsia="微软雅黑" w:hAnsi="微软雅黑" w:hint="eastAsia"/>
          <w:b/>
          <w:noProof/>
          <w:sz w:val="24"/>
          <w:szCs w:val="24"/>
        </w:rPr>
        <w:t>、</w:t>
      </w:r>
      <w:r w:rsidRPr="009A3578">
        <w:rPr>
          <w:rFonts w:ascii="微软雅黑" w:eastAsia="微软雅黑" w:hAnsi="微软雅黑" w:hint="eastAsia"/>
          <w:b/>
          <w:noProof/>
          <w:sz w:val="24"/>
          <w:szCs w:val="24"/>
        </w:rPr>
        <w:t>严重蛋白质污染、严重降解，</w:t>
      </w:r>
      <w:r w:rsidR="009A3578">
        <w:rPr>
          <w:rFonts w:ascii="微软雅黑" w:eastAsia="微软雅黑" w:hAnsi="微软雅黑" w:hint="eastAsia"/>
          <w:b/>
          <w:noProof/>
          <w:sz w:val="24"/>
          <w:szCs w:val="24"/>
        </w:rPr>
        <w:t>应</w:t>
      </w:r>
      <w:r w:rsidRPr="009A3578">
        <w:rPr>
          <w:rFonts w:ascii="微软雅黑" w:eastAsia="微软雅黑" w:hAnsi="微软雅黑" w:hint="eastAsia"/>
          <w:b/>
          <w:noProof/>
          <w:sz w:val="24"/>
          <w:szCs w:val="24"/>
        </w:rPr>
        <w:t>判定为</w:t>
      </w:r>
      <w:r w:rsidR="009A3578">
        <w:rPr>
          <w:rFonts w:ascii="微软雅黑" w:eastAsia="微软雅黑" w:hAnsi="微软雅黑" w:hint="eastAsia"/>
          <w:b/>
          <w:noProof/>
          <w:sz w:val="24"/>
          <w:szCs w:val="24"/>
        </w:rPr>
        <w:t>D</w:t>
      </w:r>
      <w:r w:rsidRPr="009A3578">
        <w:rPr>
          <w:rFonts w:ascii="微软雅黑" w:eastAsia="微软雅黑" w:hAnsi="微软雅黑" w:hint="eastAsia"/>
          <w:b/>
          <w:noProof/>
          <w:sz w:val="24"/>
          <w:szCs w:val="24"/>
        </w:rPr>
        <w:t>类</w:t>
      </w:r>
      <w:r w:rsidR="003E1294" w:rsidRPr="009A3578">
        <w:rPr>
          <w:rFonts w:ascii="微软雅黑" w:eastAsia="微软雅黑" w:hAnsi="微软雅黑" w:cs="Times New Roman" w:hint="eastAsia"/>
          <w:b/>
          <w:sz w:val="24"/>
          <w:szCs w:val="24"/>
        </w:rPr>
        <w:t>。</w:t>
      </w:r>
    </w:p>
    <w:p w:rsidR="00843673" w:rsidRPr="009A3578" w:rsidRDefault="00E07F21" w:rsidP="009A3578">
      <w:pPr>
        <w:widowControl/>
        <w:spacing w:line="360" w:lineRule="auto"/>
        <w:ind w:firstLineChars="200" w:firstLine="420"/>
        <w:jc w:val="left"/>
        <w:rPr>
          <w:rFonts w:ascii="微软雅黑" w:eastAsia="微软雅黑" w:hAnsi="微软雅黑" w:cs="Times New Roman"/>
          <w:sz w:val="24"/>
          <w:szCs w:val="24"/>
        </w:rPr>
      </w:pPr>
      <w:r>
        <w:rPr>
          <w:noProof/>
        </w:rPr>
        <w:pict>
          <v:shapetype id="_x0000_t202" coordsize="21600,21600" o:spt="202" path="m,l,21600r21600,l21600,xe">
            <v:stroke joinstyle="miter"/>
            <v:path gradientshapeok="t" o:connecttype="rect"/>
          </v:shapetype>
          <v:shape id="文本框 2" o:spid="_x0000_s1038" type="#_x0000_t202" style="position:absolute;left:0;text-align:left;margin-left:197.55pt;margin-top:145.3pt;width:195.45pt;height:38.4pt;z-index:2518988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filled="f" stroked="f">
            <v:textbox style="mso-fit-shape-to-text:t">
              <w:txbxContent>
                <w:p w:rsidR="009A3578" w:rsidRPr="0066744E" w:rsidRDefault="0066744E">
                  <w:pPr>
                    <w:rPr>
                      <w:rFonts w:ascii="微软雅黑" w:eastAsia="微软雅黑" w:hAnsi="微软雅黑"/>
                    </w:rPr>
                  </w:pPr>
                  <w:r w:rsidRPr="0066744E">
                    <w:rPr>
                      <w:rFonts w:ascii="微软雅黑" w:eastAsia="微软雅黑" w:hAnsi="微软雅黑"/>
                    </w:rPr>
                    <w:t xml:space="preserve">1  </w:t>
                  </w:r>
                  <w:r>
                    <w:rPr>
                      <w:rFonts w:ascii="微软雅黑" w:eastAsia="微软雅黑" w:hAnsi="微软雅黑"/>
                    </w:rPr>
                    <w:t xml:space="preserve">      2    3</w:t>
                  </w:r>
                </w:p>
              </w:txbxContent>
            </v:textbox>
            <w10:wrap type="square"/>
          </v:shape>
        </w:pict>
      </w:r>
      <w:r w:rsidR="0042230A" w:rsidRPr="002F10D0">
        <w:rPr>
          <w:rFonts w:ascii="微软雅黑" w:eastAsia="微软雅黑" w:hAnsi="微软雅黑" w:cs="Times New Roman" w:hint="eastAsia"/>
          <w:sz w:val="24"/>
          <w:szCs w:val="24"/>
        </w:rPr>
        <w:t>对于D类出现的严重蛋白污染情况，若其DNA样品总量</w:t>
      </w:r>
      <w:r w:rsidR="009A3578" w:rsidRPr="009A3578">
        <w:rPr>
          <w:rFonts w:ascii="微软雅黑" w:eastAsia="微软雅黑" w:hAnsi="微软雅黑" w:cs="Times New Roman" w:hint="eastAsia"/>
          <w:sz w:val="24"/>
          <w:szCs w:val="24"/>
        </w:rPr>
        <w:t>总量大于1μg</w:t>
      </w:r>
      <w:r w:rsidR="0042230A" w:rsidRPr="002F10D0">
        <w:rPr>
          <w:rFonts w:ascii="微软雅黑" w:eastAsia="微软雅黑" w:hAnsi="微软雅黑" w:cs="Times New Roman" w:hint="eastAsia"/>
          <w:sz w:val="24"/>
          <w:szCs w:val="24"/>
        </w:rPr>
        <w:t>的情况下，Bionova</w:t>
      </w:r>
      <w:r w:rsidR="009A3578">
        <w:rPr>
          <w:rFonts w:ascii="微软雅黑" w:eastAsia="微软雅黑" w:hAnsi="微软雅黑" w:cs="Times New Roman" w:hint="eastAsia"/>
          <w:sz w:val="24"/>
          <w:szCs w:val="24"/>
        </w:rPr>
        <w:t>在取得</w:t>
      </w:r>
      <w:r w:rsidR="009A3578" w:rsidRPr="004576A1">
        <w:rPr>
          <w:rFonts w:ascii="微软雅黑" w:eastAsia="微软雅黑" w:hAnsi="微软雅黑" w:cs="Times New Roman" w:hint="eastAsia"/>
          <w:sz w:val="24"/>
          <w:szCs w:val="24"/>
        </w:rPr>
        <w:t>客户的同意后，</w:t>
      </w:r>
      <w:r w:rsidR="0042230A" w:rsidRPr="004576A1">
        <w:rPr>
          <w:rFonts w:ascii="微软雅黑" w:eastAsia="微软雅黑" w:hAnsi="微软雅黑" w:cs="Times New Roman" w:hint="eastAsia"/>
          <w:sz w:val="24"/>
          <w:szCs w:val="24"/>
        </w:rPr>
        <w:t>可对其进行酚</w:t>
      </w:r>
      <w:r w:rsidR="009A3578" w:rsidRPr="004576A1">
        <w:rPr>
          <w:rFonts w:ascii="微软雅黑" w:eastAsia="微软雅黑" w:hAnsi="微软雅黑" w:cs="Times New Roman" w:hint="eastAsia"/>
          <w:sz w:val="24"/>
          <w:szCs w:val="24"/>
        </w:rPr>
        <w:t>/</w:t>
      </w:r>
      <w:r w:rsidR="0042230A" w:rsidRPr="004576A1">
        <w:rPr>
          <w:rFonts w:ascii="微软雅黑" w:eastAsia="微软雅黑" w:hAnsi="微软雅黑" w:cs="Times New Roman" w:hint="eastAsia"/>
          <w:sz w:val="24"/>
          <w:szCs w:val="24"/>
        </w:rPr>
        <w:t>仿抽提处理</w:t>
      </w:r>
      <w:r w:rsidR="009A3578" w:rsidRPr="004576A1">
        <w:rPr>
          <w:rFonts w:ascii="微软雅黑" w:eastAsia="微软雅黑" w:hAnsi="微软雅黑" w:cs="Times New Roman" w:hint="eastAsia"/>
          <w:sz w:val="24"/>
          <w:szCs w:val="24"/>
        </w:rPr>
        <w:t>。</w:t>
      </w:r>
      <w:r w:rsidR="0042230A" w:rsidRPr="002F10D0">
        <w:rPr>
          <w:rFonts w:ascii="微软雅黑" w:eastAsia="微软雅黑" w:hAnsi="微软雅黑" w:cs="Times New Roman"/>
          <w:sz w:val="24"/>
          <w:szCs w:val="24"/>
        </w:rPr>
        <w:t xml:space="preserve"> </w:t>
      </w:r>
    </w:p>
    <w:p w:rsidR="00843673" w:rsidRPr="002F10D0" w:rsidRDefault="00843673" w:rsidP="00843673">
      <w:pPr>
        <w:spacing w:line="360" w:lineRule="auto"/>
        <w:rPr>
          <w:rFonts w:ascii="微软雅黑" w:eastAsia="微软雅黑" w:hAnsi="微软雅黑" w:cs="Times New Roman"/>
          <w:sz w:val="24"/>
          <w:szCs w:val="24"/>
        </w:rPr>
      </w:pPr>
      <w:r w:rsidRPr="002F10D0">
        <w:rPr>
          <w:rFonts w:ascii="微软雅黑" w:eastAsia="微软雅黑" w:hAnsi="微软雅黑" w:cs="Times New Roman"/>
          <w:sz w:val="24"/>
          <w:szCs w:val="24"/>
        </w:rPr>
        <w:t>三</w:t>
      </w:r>
      <w:r w:rsidRPr="002F10D0">
        <w:rPr>
          <w:rFonts w:ascii="微软雅黑" w:eastAsia="微软雅黑" w:hAnsi="微软雅黑" w:cs="Times New Roman"/>
          <w:b/>
          <w:sz w:val="24"/>
          <w:szCs w:val="24"/>
        </w:rPr>
        <w:t>、检测报告</w:t>
      </w:r>
      <w:r w:rsidR="0042230A" w:rsidRPr="002F10D0">
        <w:rPr>
          <w:rFonts w:ascii="微软雅黑" w:eastAsia="微软雅黑" w:hAnsi="微软雅黑" w:cs="Times New Roman" w:hint="eastAsia"/>
          <w:b/>
          <w:sz w:val="24"/>
          <w:szCs w:val="24"/>
        </w:rPr>
        <w:t>的</w:t>
      </w:r>
      <w:r w:rsidR="002F10D0" w:rsidRPr="002F10D0">
        <w:rPr>
          <w:rFonts w:ascii="微软雅黑" w:eastAsia="微软雅黑" w:hAnsi="微软雅黑" w:cs="Times New Roman" w:hint="eastAsia"/>
          <w:b/>
          <w:sz w:val="24"/>
          <w:szCs w:val="24"/>
        </w:rPr>
        <w:t>要求及</w:t>
      </w:r>
      <w:r w:rsidR="0042230A" w:rsidRPr="002F10D0">
        <w:rPr>
          <w:rFonts w:ascii="微软雅黑" w:eastAsia="微软雅黑" w:hAnsi="微软雅黑" w:cs="Times New Roman" w:hint="eastAsia"/>
          <w:b/>
          <w:sz w:val="24"/>
          <w:szCs w:val="24"/>
        </w:rPr>
        <w:t>存放</w:t>
      </w:r>
    </w:p>
    <w:p w:rsidR="003213A1" w:rsidRPr="002F10D0" w:rsidRDefault="0029129F" w:rsidP="00FB6B2D">
      <w:pPr>
        <w:spacing w:line="360" w:lineRule="auto"/>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按照Bionova</w:t>
      </w:r>
      <w:r w:rsidR="0066744E">
        <w:rPr>
          <w:rFonts w:ascii="微软雅黑" w:eastAsia="微软雅黑" w:hAnsi="微软雅黑" w:cs="Times New Roman"/>
          <w:sz w:val="24"/>
          <w:szCs w:val="24"/>
        </w:rPr>
        <w:t>DNA</w:t>
      </w:r>
      <w:r w:rsidR="0066744E">
        <w:rPr>
          <w:rFonts w:ascii="微软雅黑" w:eastAsia="微软雅黑" w:hAnsi="微软雅黑" w:cs="Times New Roman" w:hint="eastAsia"/>
          <w:sz w:val="24"/>
          <w:szCs w:val="24"/>
        </w:rPr>
        <w:t>样品检测报告标准模版撰写</w:t>
      </w:r>
      <w:bookmarkStart w:id="0" w:name="_GoBack"/>
      <w:bookmarkEnd w:id="0"/>
    </w:p>
    <w:p w:rsidR="002F10D0" w:rsidRPr="002F10D0" w:rsidRDefault="002F10D0" w:rsidP="002F10D0">
      <w:pPr>
        <w:pStyle w:val="a7"/>
        <w:numPr>
          <w:ilvl w:val="0"/>
          <w:numId w:val="2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电泳图片按照“检测报告图片制作模板”进行编辑；</w:t>
      </w:r>
    </w:p>
    <w:p w:rsidR="002F10D0" w:rsidRPr="002F10D0" w:rsidRDefault="002F10D0" w:rsidP="002F10D0">
      <w:pPr>
        <w:pStyle w:val="a7"/>
        <w:numPr>
          <w:ilvl w:val="0"/>
          <w:numId w:val="2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DNA检测报告均存放在“生产用-B</w:t>
      </w:r>
      <w:r w:rsidRPr="002F10D0">
        <w:rPr>
          <w:rFonts w:ascii="微软雅黑" w:eastAsia="微软雅黑" w:hAnsi="微软雅黑" w:cs="Times New Roman"/>
          <w:sz w:val="24"/>
          <w:szCs w:val="24"/>
        </w:rPr>
        <w:t>ionovaDNA</w:t>
      </w:r>
      <w:r w:rsidRPr="002F10D0">
        <w:rPr>
          <w:rFonts w:ascii="微软雅黑" w:eastAsia="微软雅黑" w:hAnsi="微软雅黑" w:cs="Times New Roman" w:hint="eastAsia"/>
          <w:sz w:val="24"/>
          <w:szCs w:val="24"/>
        </w:rPr>
        <w:t>样品检测报告”文件夹下；</w:t>
      </w:r>
    </w:p>
    <w:p w:rsidR="002F10D0" w:rsidRPr="002F10D0" w:rsidRDefault="002F10D0" w:rsidP="002F10D0">
      <w:pPr>
        <w:pStyle w:val="a7"/>
        <w:numPr>
          <w:ilvl w:val="0"/>
          <w:numId w:val="2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lastRenderedPageBreak/>
        <w:t>每个项目的样品检测报告需独立构建一个子文件夹，命名方式如下：B</w:t>
      </w:r>
      <w:r w:rsidRPr="002F10D0">
        <w:rPr>
          <w:rFonts w:ascii="微软雅黑" w:eastAsia="微软雅黑" w:hAnsi="微软雅黑" w:cs="Times New Roman"/>
          <w:sz w:val="24"/>
          <w:szCs w:val="24"/>
        </w:rPr>
        <w:t>ionova</w:t>
      </w:r>
      <w:r w:rsidRPr="002F10D0">
        <w:rPr>
          <w:rFonts w:ascii="微软雅黑" w:eastAsia="微软雅黑" w:hAnsi="微软雅黑" w:cs="Times New Roman" w:hint="eastAsia"/>
          <w:sz w:val="24"/>
          <w:szCs w:val="24"/>
        </w:rPr>
        <w:t>样品检测报告-样品检测单名称-</w:t>
      </w:r>
      <w:r w:rsidRPr="002F10D0">
        <w:rPr>
          <w:rFonts w:ascii="微软雅黑" w:eastAsia="微软雅黑" w:hAnsi="微软雅黑" w:cs="Times New Roman"/>
          <w:sz w:val="24"/>
          <w:szCs w:val="24"/>
        </w:rPr>
        <w:t>2016</w:t>
      </w:r>
      <w:r w:rsidRPr="002F10D0">
        <w:rPr>
          <w:rFonts w:ascii="微软雅黑" w:eastAsia="微软雅黑" w:hAnsi="微软雅黑" w:cs="Times New Roman" w:hint="eastAsia"/>
          <w:sz w:val="24"/>
          <w:szCs w:val="24"/>
        </w:rPr>
        <w:t>XXXX；</w:t>
      </w:r>
    </w:p>
    <w:p w:rsidR="002F10D0" w:rsidRPr="002F10D0" w:rsidRDefault="002F10D0" w:rsidP="002F10D0">
      <w:pPr>
        <w:pStyle w:val="a7"/>
        <w:numPr>
          <w:ilvl w:val="0"/>
          <w:numId w:val="28"/>
        </w:numPr>
        <w:spacing w:line="360" w:lineRule="auto"/>
        <w:ind w:firstLineChars="0"/>
        <w:rPr>
          <w:rFonts w:ascii="微软雅黑" w:eastAsia="微软雅黑" w:hAnsi="微软雅黑" w:cs="Times New Roman"/>
          <w:sz w:val="24"/>
          <w:szCs w:val="24"/>
        </w:rPr>
      </w:pPr>
      <w:r w:rsidRPr="002F10D0">
        <w:rPr>
          <w:rFonts w:ascii="微软雅黑" w:eastAsia="微软雅黑" w:hAnsi="微软雅黑" w:cs="Times New Roman" w:hint="eastAsia"/>
          <w:sz w:val="24"/>
          <w:szCs w:val="24"/>
        </w:rPr>
        <w:t>每个子文件夹内需含有W</w:t>
      </w:r>
      <w:r w:rsidRPr="002F10D0">
        <w:rPr>
          <w:rFonts w:ascii="微软雅黑" w:eastAsia="微软雅黑" w:hAnsi="微软雅黑" w:cs="Times New Roman"/>
          <w:sz w:val="24"/>
          <w:szCs w:val="24"/>
        </w:rPr>
        <w:t>ord</w:t>
      </w:r>
      <w:r w:rsidRPr="002F10D0">
        <w:rPr>
          <w:rFonts w:ascii="微软雅黑" w:eastAsia="微软雅黑" w:hAnsi="微软雅黑" w:cs="Times New Roman" w:hint="eastAsia"/>
          <w:sz w:val="24"/>
          <w:szCs w:val="24"/>
        </w:rPr>
        <w:t>版样品检测报告，文件命名方式同上，同时应含有编辑后的电泳图。</w:t>
      </w:r>
    </w:p>
    <w:p w:rsidR="003213A1" w:rsidRDefault="00E07F21" w:rsidP="00FB6B2D">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103.8pt;margin-top:67.9pt;width:42pt;height:13.5pt;z-index:251663360" fillcolor="#8db3e2 [1311]"/>
        </w:pict>
      </w:r>
      <w:r w:rsidR="003213A1" w:rsidRPr="003213A1">
        <w:rPr>
          <w:rFonts w:ascii="Times New Roman" w:hAnsi="Times New Roman" w:cs="Times New Roman"/>
          <w:noProof/>
          <w:sz w:val="24"/>
          <w:szCs w:val="24"/>
        </w:rPr>
        <w:drawing>
          <wp:inline distT="0" distB="0" distL="0" distR="0">
            <wp:extent cx="1080120" cy="1500167"/>
            <wp:effectExtent l="19050" t="0" r="5730" b="0"/>
            <wp:docPr id="3" name="图片 2"/>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120" cy="1500167"/>
                    </a:xfrm>
                    <a:prstGeom prst="rect">
                      <a:avLst/>
                    </a:prstGeom>
                    <a:noFill/>
                    <a:ln>
                      <a:noFill/>
                    </a:ln>
                    <a:effectLst/>
                    <a:extLst>
                      <a:ext uri="{909E8E84-426E-40dd-AFC4-6F175D3DCCD1}">
                        <a14:hiddenFill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r w:rsidR="003213A1">
        <w:rPr>
          <w:rFonts w:ascii="Times New Roman" w:hAnsi="Times New Roman" w:cs="Times New Roman" w:hint="eastAsia"/>
          <w:sz w:val="24"/>
          <w:szCs w:val="24"/>
        </w:rPr>
        <w:t xml:space="preserve">            </w:t>
      </w:r>
      <w:r w:rsidR="003213A1" w:rsidRPr="003213A1">
        <w:rPr>
          <w:rFonts w:ascii="Times New Roman" w:hAnsi="Times New Roman" w:cs="Times New Roman"/>
          <w:noProof/>
          <w:sz w:val="24"/>
          <w:szCs w:val="24"/>
        </w:rPr>
        <w:drawing>
          <wp:inline distT="0" distB="0" distL="0" distR="0">
            <wp:extent cx="3506665" cy="784225"/>
            <wp:effectExtent l="0" t="0" r="0" b="0"/>
            <wp:docPr id="4" name="图片 33"/>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5908" cy="786292"/>
                    </a:xfrm>
                    <a:prstGeom prst="rect">
                      <a:avLst/>
                    </a:prstGeom>
                  </pic:spPr>
                </pic:pic>
              </a:graphicData>
            </a:graphic>
          </wp:inline>
        </w:drawing>
      </w:r>
    </w:p>
    <w:p w:rsidR="003213A1" w:rsidRDefault="00E07F21" w:rsidP="00FB6B2D">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245.15pt;margin-top:21.1pt;width:13.15pt;height:39.75pt;z-index:251664384" fillcolor="#8db3e2 [1311]">
            <v:textbox style="layout-flow:vertical-ideographic"/>
          </v:shape>
        </w:pict>
      </w:r>
    </w:p>
    <w:p w:rsidR="003213A1" w:rsidRDefault="003213A1" w:rsidP="00FB6B2D">
      <w:pPr>
        <w:spacing w:line="360" w:lineRule="auto"/>
        <w:rPr>
          <w:rFonts w:ascii="Times New Roman" w:hAnsi="Times New Roman" w:cs="Times New Roman"/>
          <w:sz w:val="24"/>
          <w:szCs w:val="24"/>
        </w:rPr>
      </w:pPr>
    </w:p>
    <w:p w:rsidR="003213A1" w:rsidRDefault="003213A1" w:rsidP="00FB6B2D">
      <w:pPr>
        <w:spacing w:line="360" w:lineRule="auto"/>
        <w:rPr>
          <w:rFonts w:ascii="Times New Roman" w:hAnsi="Times New Roman" w:cs="Times New Roman"/>
          <w:sz w:val="24"/>
          <w:szCs w:val="24"/>
        </w:rPr>
      </w:pPr>
    </w:p>
    <w:p w:rsidR="00843673" w:rsidRPr="0029129F" w:rsidRDefault="003213A1" w:rsidP="003213A1">
      <w:pPr>
        <w:spacing w:line="360" w:lineRule="auto"/>
        <w:jc w:val="center"/>
        <w:rPr>
          <w:rFonts w:ascii="Times New Roman" w:hAnsi="Times New Roman" w:cs="Times New Roman"/>
          <w:sz w:val="24"/>
          <w:szCs w:val="24"/>
        </w:rPr>
      </w:pPr>
      <w:r w:rsidRPr="003213A1">
        <w:rPr>
          <w:rFonts w:ascii="Times New Roman" w:hAnsi="Times New Roman" w:cs="Times New Roman"/>
          <w:noProof/>
          <w:sz w:val="24"/>
          <w:szCs w:val="24"/>
        </w:rPr>
        <w:drawing>
          <wp:inline distT="0" distB="0" distL="0" distR="0">
            <wp:extent cx="4257675" cy="2487295"/>
            <wp:effectExtent l="0" t="0" r="0" b="0"/>
            <wp:docPr id="5" name="图片 34"/>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57675" cy="2487295"/>
                    </a:xfrm>
                    <a:prstGeom prst="rect">
                      <a:avLst/>
                    </a:prstGeom>
                  </pic:spPr>
                </pic:pic>
              </a:graphicData>
            </a:graphic>
          </wp:inline>
        </w:drawing>
      </w:r>
    </w:p>
    <w:sectPr w:rsidR="00843673" w:rsidRPr="0029129F" w:rsidSect="000D450D">
      <w:headerReference w:type="default" r:id="rId19"/>
      <w:footerReference w:type="default" r:id="rId20"/>
      <w:pgSz w:w="11906" w:h="16838"/>
      <w:pgMar w:top="697" w:right="991" w:bottom="993" w:left="1134" w:header="426" w:footer="52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F21" w:rsidRDefault="00E07F21" w:rsidP="000D450D">
      <w:r>
        <w:separator/>
      </w:r>
    </w:p>
  </w:endnote>
  <w:endnote w:type="continuationSeparator" w:id="0">
    <w:p w:rsidR="00E07F21" w:rsidRDefault="00E07F21" w:rsidP="000D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090724"/>
      <w:docPartObj>
        <w:docPartGallery w:val="Page Numbers (Bottom of Page)"/>
        <w:docPartUnique/>
      </w:docPartObj>
    </w:sdtPr>
    <w:sdtEndPr/>
    <w:sdtContent>
      <w:p w:rsidR="000D450D" w:rsidRDefault="00473025">
        <w:pPr>
          <w:pStyle w:val="a5"/>
          <w:jc w:val="right"/>
        </w:pPr>
        <w:r>
          <w:fldChar w:fldCharType="begin"/>
        </w:r>
        <w:r w:rsidR="000D450D">
          <w:instrText>PAGE   \* MERGEFORMAT</w:instrText>
        </w:r>
        <w:r>
          <w:fldChar w:fldCharType="separate"/>
        </w:r>
        <w:r w:rsidR="004576A1" w:rsidRPr="004576A1">
          <w:rPr>
            <w:noProof/>
            <w:lang w:val="zh-CN"/>
          </w:rPr>
          <w:t>6</w:t>
        </w:r>
        <w:r>
          <w:fldChar w:fldCharType="end"/>
        </w:r>
      </w:p>
    </w:sdtContent>
  </w:sdt>
  <w:p w:rsidR="000D450D" w:rsidRDefault="000D45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F21" w:rsidRDefault="00E07F21" w:rsidP="000D450D">
      <w:r>
        <w:separator/>
      </w:r>
    </w:p>
  </w:footnote>
  <w:footnote w:type="continuationSeparator" w:id="0">
    <w:p w:rsidR="00E07F21" w:rsidRDefault="00E07F21" w:rsidP="000D4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50D" w:rsidRDefault="000D450D" w:rsidP="000D450D">
    <w:pPr>
      <w:pStyle w:val="a4"/>
      <w:pBdr>
        <w:bottom w:val="single" w:sz="6" w:space="0" w:color="auto"/>
      </w:pBdr>
    </w:pPr>
    <w:r w:rsidRPr="000D450D">
      <w:rPr>
        <w:rFonts w:hint="eastAsia"/>
        <w:b/>
      </w:rPr>
      <w:t>百诺大成（北京）生物科技有限公司</w:t>
    </w:r>
    <w:r>
      <w:ptab w:relativeTo="margin" w:alignment="center" w:leader="none"/>
    </w:r>
    <w:r>
      <w:ptab w:relativeTo="margin" w:alignment="right" w:leader="none"/>
    </w:r>
    <w:r w:rsidR="0033549A">
      <w:rPr>
        <w:noProof/>
      </w:rPr>
      <w:drawing>
        <wp:inline distT="0" distB="0" distL="0" distR="0">
          <wp:extent cx="1645200" cy="507600"/>
          <wp:effectExtent l="0" t="0" r="0" b="6985"/>
          <wp:docPr id="1" name="图片 1" descr="C:\Foxmail 7.2\Global\Signatures\images\16443_CatchF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oxmail 7.2\Global\Signatures\images\16443_CatchF83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07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F01"/>
    <w:multiLevelType w:val="hybridMultilevel"/>
    <w:tmpl w:val="D14CD4DE"/>
    <w:lvl w:ilvl="0" w:tplc="0409000B">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
    <w:nsid w:val="01D7425C"/>
    <w:multiLevelType w:val="hybridMultilevel"/>
    <w:tmpl w:val="E65E50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32257F6"/>
    <w:multiLevelType w:val="hybridMultilevel"/>
    <w:tmpl w:val="F674586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9">
      <w:start w:val="1"/>
      <w:numFmt w:val="lowerLetter"/>
      <w:lvlText w:val="%3)"/>
      <w:lvlJc w:val="left"/>
      <w:pPr>
        <w:ind w:left="987"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686043E"/>
    <w:multiLevelType w:val="hybridMultilevel"/>
    <w:tmpl w:val="0D6E8F0C"/>
    <w:lvl w:ilvl="0" w:tplc="D78827FA">
      <w:start w:val="1"/>
      <w:numFmt w:val="decimal"/>
      <w:lvlText w:val="%1）"/>
      <w:lvlJc w:val="left"/>
      <w:pPr>
        <w:ind w:left="820" w:hanging="36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4">
    <w:nsid w:val="21CF429F"/>
    <w:multiLevelType w:val="multilevel"/>
    <w:tmpl w:val="F0C2D93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eastAsia"/>
      </w:rPr>
    </w:lvl>
    <w:lvl w:ilvl="2">
      <w:start w:val="1"/>
      <w:numFmt w:val="upperLetter"/>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25F9002D"/>
    <w:multiLevelType w:val="hybridMultilevel"/>
    <w:tmpl w:val="DA0E0A7A"/>
    <w:lvl w:ilvl="0" w:tplc="CFBA9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93E6BC9"/>
    <w:multiLevelType w:val="hybridMultilevel"/>
    <w:tmpl w:val="E066536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FC70FC1"/>
    <w:multiLevelType w:val="multilevel"/>
    <w:tmpl w:val="2230EA2A"/>
    <w:lvl w:ilvl="0">
      <w:start w:val="2"/>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1800" w:hanging="72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2880" w:hanging="1080"/>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960" w:hanging="1440"/>
      </w:pPr>
      <w:rPr>
        <w:rFonts w:hint="eastAsia"/>
      </w:rPr>
    </w:lvl>
    <w:lvl w:ilvl="8">
      <w:start w:val="1"/>
      <w:numFmt w:val="decimal"/>
      <w:lvlText w:val="%1.%2.%3.%4.%5.%6.%7.%8.%9"/>
      <w:lvlJc w:val="left"/>
      <w:pPr>
        <w:ind w:left="4320" w:hanging="1440"/>
      </w:pPr>
      <w:rPr>
        <w:rFonts w:hint="eastAsia"/>
      </w:rPr>
    </w:lvl>
  </w:abstractNum>
  <w:abstractNum w:abstractNumId="8">
    <w:nsid w:val="36EA6933"/>
    <w:multiLevelType w:val="hybridMultilevel"/>
    <w:tmpl w:val="46FA41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A1B66EC"/>
    <w:multiLevelType w:val="hybridMultilevel"/>
    <w:tmpl w:val="46FA41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AAD519A"/>
    <w:multiLevelType w:val="multilevel"/>
    <w:tmpl w:val="59F4673E"/>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350" w:hanging="720"/>
      </w:pPr>
      <w:rPr>
        <w:rFonts w:hint="eastAsia"/>
      </w:rPr>
    </w:lvl>
    <w:lvl w:ilvl="4">
      <w:start w:val="1"/>
      <w:numFmt w:val="decimal"/>
      <w:isLgl/>
      <w:lvlText w:val="%1.%2.%3.%4.%5"/>
      <w:lvlJc w:val="left"/>
      <w:pPr>
        <w:ind w:left="1920" w:hanging="1080"/>
      </w:pPr>
      <w:rPr>
        <w:rFonts w:hint="eastAsia"/>
      </w:rPr>
    </w:lvl>
    <w:lvl w:ilvl="5">
      <w:start w:val="1"/>
      <w:numFmt w:val="decimal"/>
      <w:isLgl/>
      <w:lvlText w:val="%1.%2.%3.%4.%5.%6"/>
      <w:lvlJc w:val="left"/>
      <w:pPr>
        <w:ind w:left="2130" w:hanging="1080"/>
      </w:pPr>
      <w:rPr>
        <w:rFonts w:hint="eastAsia"/>
      </w:rPr>
    </w:lvl>
    <w:lvl w:ilvl="6">
      <w:start w:val="1"/>
      <w:numFmt w:val="decimal"/>
      <w:isLgl/>
      <w:lvlText w:val="%1.%2.%3.%4.%5.%6.%7"/>
      <w:lvlJc w:val="left"/>
      <w:pPr>
        <w:ind w:left="2340" w:hanging="1080"/>
      </w:pPr>
      <w:rPr>
        <w:rFonts w:hint="eastAsia"/>
      </w:rPr>
    </w:lvl>
    <w:lvl w:ilvl="7">
      <w:start w:val="1"/>
      <w:numFmt w:val="decimal"/>
      <w:isLgl/>
      <w:lvlText w:val="%1.%2.%3.%4.%5.%6.%7.%8"/>
      <w:lvlJc w:val="left"/>
      <w:pPr>
        <w:ind w:left="2910" w:hanging="1440"/>
      </w:pPr>
      <w:rPr>
        <w:rFonts w:hint="eastAsia"/>
      </w:rPr>
    </w:lvl>
    <w:lvl w:ilvl="8">
      <w:start w:val="1"/>
      <w:numFmt w:val="decimal"/>
      <w:isLgl/>
      <w:lvlText w:val="%1.%2.%3.%4.%5.%6.%7.%8.%9"/>
      <w:lvlJc w:val="left"/>
      <w:pPr>
        <w:ind w:left="3120" w:hanging="1440"/>
      </w:pPr>
      <w:rPr>
        <w:rFonts w:hint="eastAsia"/>
      </w:rPr>
    </w:lvl>
  </w:abstractNum>
  <w:abstractNum w:abstractNumId="11">
    <w:nsid w:val="3B101D4A"/>
    <w:multiLevelType w:val="hybridMultilevel"/>
    <w:tmpl w:val="BF76AB66"/>
    <w:lvl w:ilvl="0" w:tplc="DCA401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D413615"/>
    <w:multiLevelType w:val="hybridMultilevel"/>
    <w:tmpl w:val="C492A744"/>
    <w:lvl w:ilvl="0" w:tplc="04090019">
      <w:start w:val="1"/>
      <w:numFmt w:val="lowerLetter"/>
      <w:lvlText w:val="%1)"/>
      <w:lvlJc w:val="left"/>
      <w:pPr>
        <w:ind w:left="906"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3F074145"/>
    <w:multiLevelType w:val="multilevel"/>
    <w:tmpl w:val="B3D80918"/>
    <w:lvl w:ilvl="0">
      <w:start w:val="1"/>
      <w:numFmt w:val="decimal"/>
      <w:lvlText w:val="%1."/>
      <w:lvlJc w:val="left"/>
      <w:pPr>
        <w:ind w:left="360" w:hanging="360"/>
      </w:pPr>
      <w:rPr>
        <w:rFonts w:hint="default"/>
      </w:rPr>
    </w:lvl>
    <w:lvl w:ilvl="1">
      <w:start w:val="2"/>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14">
    <w:nsid w:val="41853D1B"/>
    <w:multiLevelType w:val="hybridMultilevel"/>
    <w:tmpl w:val="024C7D5C"/>
    <w:lvl w:ilvl="0" w:tplc="3B8CBC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561B08"/>
    <w:multiLevelType w:val="hybridMultilevel"/>
    <w:tmpl w:val="89DEAC22"/>
    <w:lvl w:ilvl="0" w:tplc="04090011">
      <w:start w:val="1"/>
      <w:numFmt w:val="decimal"/>
      <w:lvlText w:val="%1)"/>
      <w:lvlJc w:val="left"/>
      <w:pPr>
        <w:ind w:left="1065" w:hanging="480"/>
      </w:pPr>
    </w:lvl>
    <w:lvl w:ilvl="1" w:tplc="04090019">
      <w:start w:val="1"/>
      <w:numFmt w:val="lowerLetter"/>
      <w:lvlText w:val="%2)"/>
      <w:lvlJc w:val="left"/>
      <w:pPr>
        <w:ind w:left="1545" w:hanging="480"/>
      </w:pPr>
    </w:lvl>
    <w:lvl w:ilvl="2" w:tplc="0409001B" w:tentative="1">
      <w:start w:val="1"/>
      <w:numFmt w:val="lowerRoman"/>
      <w:lvlText w:val="%3."/>
      <w:lvlJc w:val="right"/>
      <w:pPr>
        <w:ind w:left="2025" w:hanging="480"/>
      </w:pPr>
    </w:lvl>
    <w:lvl w:ilvl="3" w:tplc="0409000F" w:tentative="1">
      <w:start w:val="1"/>
      <w:numFmt w:val="decimal"/>
      <w:lvlText w:val="%4."/>
      <w:lvlJc w:val="left"/>
      <w:pPr>
        <w:ind w:left="2505" w:hanging="480"/>
      </w:pPr>
    </w:lvl>
    <w:lvl w:ilvl="4" w:tplc="04090019" w:tentative="1">
      <w:start w:val="1"/>
      <w:numFmt w:val="lowerLetter"/>
      <w:lvlText w:val="%5)"/>
      <w:lvlJc w:val="left"/>
      <w:pPr>
        <w:ind w:left="2985" w:hanging="480"/>
      </w:pPr>
    </w:lvl>
    <w:lvl w:ilvl="5" w:tplc="0409001B" w:tentative="1">
      <w:start w:val="1"/>
      <w:numFmt w:val="lowerRoman"/>
      <w:lvlText w:val="%6."/>
      <w:lvlJc w:val="right"/>
      <w:pPr>
        <w:ind w:left="3465" w:hanging="480"/>
      </w:pPr>
    </w:lvl>
    <w:lvl w:ilvl="6" w:tplc="0409000F" w:tentative="1">
      <w:start w:val="1"/>
      <w:numFmt w:val="decimal"/>
      <w:lvlText w:val="%7."/>
      <w:lvlJc w:val="left"/>
      <w:pPr>
        <w:ind w:left="3945" w:hanging="480"/>
      </w:pPr>
    </w:lvl>
    <w:lvl w:ilvl="7" w:tplc="04090019" w:tentative="1">
      <w:start w:val="1"/>
      <w:numFmt w:val="lowerLetter"/>
      <w:lvlText w:val="%8)"/>
      <w:lvlJc w:val="left"/>
      <w:pPr>
        <w:ind w:left="4425" w:hanging="480"/>
      </w:pPr>
    </w:lvl>
    <w:lvl w:ilvl="8" w:tplc="0409001B" w:tentative="1">
      <w:start w:val="1"/>
      <w:numFmt w:val="lowerRoman"/>
      <w:lvlText w:val="%9."/>
      <w:lvlJc w:val="right"/>
      <w:pPr>
        <w:ind w:left="4905" w:hanging="480"/>
      </w:pPr>
    </w:lvl>
  </w:abstractNum>
  <w:abstractNum w:abstractNumId="16">
    <w:nsid w:val="48966CBD"/>
    <w:multiLevelType w:val="hybridMultilevel"/>
    <w:tmpl w:val="F104B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014660D"/>
    <w:multiLevelType w:val="hybridMultilevel"/>
    <w:tmpl w:val="4B6CF820"/>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nsid w:val="541E4149"/>
    <w:multiLevelType w:val="hybridMultilevel"/>
    <w:tmpl w:val="ABB27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9624C94"/>
    <w:multiLevelType w:val="hybridMultilevel"/>
    <w:tmpl w:val="338A82E2"/>
    <w:lvl w:ilvl="0" w:tplc="04090011">
      <w:start w:val="1"/>
      <w:numFmt w:val="decimal"/>
      <w:lvlText w:val="%1)"/>
      <w:lvlJc w:val="left"/>
      <w:pPr>
        <w:ind w:left="661" w:hanging="420"/>
      </w:pPr>
    </w:lvl>
    <w:lvl w:ilvl="1" w:tplc="04090019">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0">
    <w:nsid w:val="5B366CC9"/>
    <w:multiLevelType w:val="hybridMultilevel"/>
    <w:tmpl w:val="4DDE95F0"/>
    <w:lvl w:ilvl="0" w:tplc="C7A0E8C0">
      <w:start w:val="1"/>
      <w:numFmt w:val="decimal"/>
      <w:lvlText w:val="%1）"/>
      <w:lvlJc w:val="left"/>
      <w:pPr>
        <w:ind w:left="927" w:hanging="360"/>
      </w:pPr>
      <w:rPr>
        <w:rFonts w:ascii="微软雅黑" w:eastAsia="微软雅黑" w:hAnsi="微软雅黑" w:cs="Times New Roman" w:hint="default"/>
        <w:b w:val="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C01528E"/>
    <w:multiLevelType w:val="hybridMultilevel"/>
    <w:tmpl w:val="B86A3C1C"/>
    <w:lvl w:ilvl="0" w:tplc="04090011">
      <w:start w:val="1"/>
      <w:numFmt w:val="decimal"/>
      <w:lvlText w:val="%1)"/>
      <w:lvlJc w:val="left"/>
      <w:pPr>
        <w:ind w:left="1011" w:hanging="480"/>
      </w:pPr>
    </w:lvl>
    <w:lvl w:ilvl="1" w:tplc="04090019" w:tentative="1">
      <w:start w:val="1"/>
      <w:numFmt w:val="lowerLetter"/>
      <w:lvlText w:val="%2)"/>
      <w:lvlJc w:val="left"/>
      <w:pPr>
        <w:ind w:left="1491" w:hanging="480"/>
      </w:pPr>
    </w:lvl>
    <w:lvl w:ilvl="2" w:tplc="0409001B" w:tentative="1">
      <w:start w:val="1"/>
      <w:numFmt w:val="lowerRoman"/>
      <w:lvlText w:val="%3."/>
      <w:lvlJc w:val="right"/>
      <w:pPr>
        <w:ind w:left="1971" w:hanging="480"/>
      </w:pPr>
    </w:lvl>
    <w:lvl w:ilvl="3" w:tplc="0409000F" w:tentative="1">
      <w:start w:val="1"/>
      <w:numFmt w:val="decimal"/>
      <w:lvlText w:val="%4."/>
      <w:lvlJc w:val="left"/>
      <w:pPr>
        <w:ind w:left="2451" w:hanging="480"/>
      </w:pPr>
    </w:lvl>
    <w:lvl w:ilvl="4" w:tplc="04090019" w:tentative="1">
      <w:start w:val="1"/>
      <w:numFmt w:val="lowerLetter"/>
      <w:lvlText w:val="%5)"/>
      <w:lvlJc w:val="left"/>
      <w:pPr>
        <w:ind w:left="2931" w:hanging="480"/>
      </w:pPr>
    </w:lvl>
    <w:lvl w:ilvl="5" w:tplc="0409001B" w:tentative="1">
      <w:start w:val="1"/>
      <w:numFmt w:val="lowerRoman"/>
      <w:lvlText w:val="%6."/>
      <w:lvlJc w:val="right"/>
      <w:pPr>
        <w:ind w:left="3411" w:hanging="480"/>
      </w:pPr>
    </w:lvl>
    <w:lvl w:ilvl="6" w:tplc="0409000F" w:tentative="1">
      <w:start w:val="1"/>
      <w:numFmt w:val="decimal"/>
      <w:lvlText w:val="%7."/>
      <w:lvlJc w:val="left"/>
      <w:pPr>
        <w:ind w:left="3891" w:hanging="480"/>
      </w:pPr>
    </w:lvl>
    <w:lvl w:ilvl="7" w:tplc="04090019" w:tentative="1">
      <w:start w:val="1"/>
      <w:numFmt w:val="lowerLetter"/>
      <w:lvlText w:val="%8)"/>
      <w:lvlJc w:val="left"/>
      <w:pPr>
        <w:ind w:left="4371" w:hanging="480"/>
      </w:pPr>
    </w:lvl>
    <w:lvl w:ilvl="8" w:tplc="0409001B" w:tentative="1">
      <w:start w:val="1"/>
      <w:numFmt w:val="lowerRoman"/>
      <w:lvlText w:val="%9."/>
      <w:lvlJc w:val="right"/>
      <w:pPr>
        <w:ind w:left="4851" w:hanging="480"/>
      </w:pPr>
    </w:lvl>
  </w:abstractNum>
  <w:abstractNum w:abstractNumId="22">
    <w:nsid w:val="5FCA2385"/>
    <w:multiLevelType w:val="hybridMultilevel"/>
    <w:tmpl w:val="E3CCBEA2"/>
    <w:lvl w:ilvl="0" w:tplc="04090011">
      <w:start w:val="1"/>
      <w:numFmt w:val="decimal"/>
      <w:lvlText w:val="%1)"/>
      <w:lvlJc w:val="left"/>
      <w:pPr>
        <w:ind w:left="480" w:hanging="480"/>
      </w:pPr>
    </w:lvl>
    <w:lvl w:ilvl="1" w:tplc="2048E7B2">
      <w:start w:val="1"/>
      <w:numFmt w:val="decimal"/>
      <w:lvlText w:val="%2."/>
      <w:lvlJc w:val="left"/>
      <w:pPr>
        <w:ind w:left="840" w:hanging="360"/>
      </w:pPr>
      <w:rPr>
        <w:rFonts w:hint="default"/>
      </w:rPr>
    </w:lvl>
    <w:lvl w:ilvl="2" w:tplc="84B6E08E">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3D071C6"/>
    <w:multiLevelType w:val="hybridMultilevel"/>
    <w:tmpl w:val="EF7AE43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26D0E78"/>
    <w:multiLevelType w:val="hybridMultilevel"/>
    <w:tmpl w:val="2D5A52BA"/>
    <w:lvl w:ilvl="0" w:tplc="E820D558">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9504473"/>
    <w:multiLevelType w:val="hybridMultilevel"/>
    <w:tmpl w:val="4052090E"/>
    <w:lvl w:ilvl="0" w:tplc="04090019">
      <w:start w:val="1"/>
      <w:numFmt w:val="lowerLetter"/>
      <w:lvlText w:val="%1)"/>
      <w:lvlJc w:val="left"/>
      <w:pPr>
        <w:ind w:left="899" w:hanging="420"/>
      </w:p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6">
    <w:nsid w:val="7B2E6563"/>
    <w:multiLevelType w:val="hybridMultilevel"/>
    <w:tmpl w:val="EF6EF45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D6E4774"/>
    <w:multiLevelType w:val="hybridMultilevel"/>
    <w:tmpl w:val="4790AC84"/>
    <w:lvl w:ilvl="0" w:tplc="04090011">
      <w:start w:val="1"/>
      <w:numFmt w:val="decimal"/>
      <w:lvlText w:val="%1)"/>
      <w:lvlJc w:val="left"/>
      <w:pPr>
        <w:ind w:left="480" w:hanging="480"/>
      </w:pPr>
    </w:lvl>
    <w:lvl w:ilvl="1" w:tplc="2048E7B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4"/>
  </w:num>
  <w:num w:numId="3">
    <w:abstractNumId w:val="13"/>
  </w:num>
  <w:num w:numId="4">
    <w:abstractNumId w:val="6"/>
  </w:num>
  <w:num w:numId="5">
    <w:abstractNumId w:val="27"/>
  </w:num>
  <w:num w:numId="6">
    <w:abstractNumId w:val="11"/>
  </w:num>
  <w:num w:numId="7">
    <w:abstractNumId w:val="23"/>
  </w:num>
  <w:num w:numId="8">
    <w:abstractNumId w:val="12"/>
  </w:num>
  <w:num w:numId="9">
    <w:abstractNumId w:val="21"/>
  </w:num>
  <w:num w:numId="10">
    <w:abstractNumId w:val="7"/>
  </w:num>
  <w:num w:numId="11">
    <w:abstractNumId w:val="17"/>
  </w:num>
  <w:num w:numId="12">
    <w:abstractNumId w:val="15"/>
  </w:num>
  <w:num w:numId="13">
    <w:abstractNumId w:val="10"/>
  </w:num>
  <w:num w:numId="14">
    <w:abstractNumId w:val="18"/>
  </w:num>
  <w:num w:numId="15">
    <w:abstractNumId w:val="3"/>
  </w:num>
  <w:num w:numId="16">
    <w:abstractNumId w:val="5"/>
  </w:num>
  <w:num w:numId="17">
    <w:abstractNumId w:val="24"/>
  </w:num>
  <w:num w:numId="18">
    <w:abstractNumId w:val="20"/>
  </w:num>
  <w:num w:numId="19">
    <w:abstractNumId w:val="8"/>
  </w:num>
  <w:num w:numId="20">
    <w:abstractNumId w:val="19"/>
  </w:num>
  <w:num w:numId="21">
    <w:abstractNumId w:val="22"/>
  </w:num>
  <w:num w:numId="22">
    <w:abstractNumId w:val="26"/>
  </w:num>
  <w:num w:numId="23">
    <w:abstractNumId w:val="25"/>
  </w:num>
  <w:num w:numId="24">
    <w:abstractNumId w:val="2"/>
  </w:num>
  <w:num w:numId="25">
    <w:abstractNumId w:val="0"/>
  </w:num>
  <w:num w:numId="26">
    <w:abstractNumId w:val="1"/>
  </w:num>
  <w:num w:numId="27">
    <w:abstractNumId w:val="1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1505"/>
    <w:rsid w:val="00007C2F"/>
    <w:rsid w:val="00012F76"/>
    <w:rsid w:val="00016ECD"/>
    <w:rsid w:val="00032583"/>
    <w:rsid w:val="00057C86"/>
    <w:rsid w:val="00061505"/>
    <w:rsid w:val="00086DCA"/>
    <w:rsid w:val="00091A58"/>
    <w:rsid w:val="000C673F"/>
    <w:rsid w:val="000D081E"/>
    <w:rsid w:val="000D3B5A"/>
    <w:rsid w:val="000D450D"/>
    <w:rsid w:val="000D5E7C"/>
    <w:rsid w:val="000D7FF0"/>
    <w:rsid w:val="000E189D"/>
    <w:rsid w:val="000E1AD6"/>
    <w:rsid w:val="000E1B87"/>
    <w:rsid w:val="00120CD0"/>
    <w:rsid w:val="00124F7E"/>
    <w:rsid w:val="00135CEB"/>
    <w:rsid w:val="0013650E"/>
    <w:rsid w:val="00167BCE"/>
    <w:rsid w:val="00170A6F"/>
    <w:rsid w:val="001C20B2"/>
    <w:rsid w:val="001E3910"/>
    <w:rsid w:val="00212ED3"/>
    <w:rsid w:val="00222FE5"/>
    <w:rsid w:val="00223897"/>
    <w:rsid w:val="00233E40"/>
    <w:rsid w:val="00264442"/>
    <w:rsid w:val="00290EC9"/>
    <w:rsid w:val="0029129F"/>
    <w:rsid w:val="002D6CE7"/>
    <w:rsid w:val="002F10D0"/>
    <w:rsid w:val="0030466D"/>
    <w:rsid w:val="003213A1"/>
    <w:rsid w:val="00322D5E"/>
    <w:rsid w:val="00323511"/>
    <w:rsid w:val="00327101"/>
    <w:rsid w:val="0033549A"/>
    <w:rsid w:val="00335C8E"/>
    <w:rsid w:val="0033662D"/>
    <w:rsid w:val="003539B7"/>
    <w:rsid w:val="00356EF5"/>
    <w:rsid w:val="00362C77"/>
    <w:rsid w:val="00371644"/>
    <w:rsid w:val="003922F0"/>
    <w:rsid w:val="003B03A8"/>
    <w:rsid w:val="003B3553"/>
    <w:rsid w:val="003E1294"/>
    <w:rsid w:val="003E3CA3"/>
    <w:rsid w:val="003F116E"/>
    <w:rsid w:val="0042230A"/>
    <w:rsid w:val="004260E3"/>
    <w:rsid w:val="0042722E"/>
    <w:rsid w:val="0043614D"/>
    <w:rsid w:val="004576A1"/>
    <w:rsid w:val="00473025"/>
    <w:rsid w:val="00481286"/>
    <w:rsid w:val="00491B58"/>
    <w:rsid w:val="004A5EC8"/>
    <w:rsid w:val="004B3D88"/>
    <w:rsid w:val="004B4878"/>
    <w:rsid w:val="004C5035"/>
    <w:rsid w:val="004D0D08"/>
    <w:rsid w:val="004E5380"/>
    <w:rsid w:val="0052400D"/>
    <w:rsid w:val="00550B15"/>
    <w:rsid w:val="00564513"/>
    <w:rsid w:val="00564C40"/>
    <w:rsid w:val="00570EDD"/>
    <w:rsid w:val="005907A0"/>
    <w:rsid w:val="005952A0"/>
    <w:rsid w:val="005A15EA"/>
    <w:rsid w:val="005B6E3F"/>
    <w:rsid w:val="005F2CBF"/>
    <w:rsid w:val="0061081A"/>
    <w:rsid w:val="00626AA7"/>
    <w:rsid w:val="0066744E"/>
    <w:rsid w:val="00680FE8"/>
    <w:rsid w:val="00683DD5"/>
    <w:rsid w:val="00686B20"/>
    <w:rsid w:val="0069332A"/>
    <w:rsid w:val="006935F4"/>
    <w:rsid w:val="0069400E"/>
    <w:rsid w:val="006A3618"/>
    <w:rsid w:val="006A6161"/>
    <w:rsid w:val="006D5853"/>
    <w:rsid w:val="006E4632"/>
    <w:rsid w:val="006E4A84"/>
    <w:rsid w:val="00727707"/>
    <w:rsid w:val="0075027E"/>
    <w:rsid w:val="007572FB"/>
    <w:rsid w:val="0076738D"/>
    <w:rsid w:val="00771A55"/>
    <w:rsid w:val="0077701E"/>
    <w:rsid w:val="007854D5"/>
    <w:rsid w:val="00786178"/>
    <w:rsid w:val="007A39AC"/>
    <w:rsid w:val="007A58CC"/>
    <w:rsid w:val="007D42D1"/>
    <w:rsid w:val="007D6574"/>
    <w:rsid w:val="007E4656"/>
    <w:rsid w:val="007F6DC0"/>
    <w:rsid w:val="00802AE2"/>
    <w:rsid w:val="0081567F"/>
    <w:rsid w:val="008266FC"/>
    <w:rsid w:val="00843673"/>
    <w:rsid w:val="008515A8"/>
    <w:rsid w:val="00852DD6"/>
    <w:rsid w:val="0088723B"/>
    <w:rsid w:val="008965EB"/>
    <w:rsid w:val="008D2460"/>
    <w:rsid w:val="008E4B37"/>
    <w:rsid w:val="008E7644"/>
    <w:rsid w:val="00913CF7"/>
    <w:rsid w:val="00916D91"/>
    <w:rsid w:val="00934E54"/>
    <w:rsid w:val="00960D30"/>
    <w:rsid w:val="009702E0"/>
    <w:rsid w:val="009713B4"/>
    <w:rsid w:val="009A3578"/>
    <w:rsid w:val="00A115E7"/>
    <w:rsid w:val="00A17032"/>
    <w:rsid w:val="00A22F8D"/>
    <w:rsid w:val="00A307C9"/>
    <w:rsid w:val="00A365C1"/>
    <w:rsid w:val="00A437F5"/>
    <w:rsid w:val="00A631B9"/>
    <w:rsid w:val="00A6499C"/>
    <w:rsid w:val="00A96BC2"/>
    <w:rsid w:val="00AA0003"/>
    <w:rsid w:val="00AA064C"/>
    <w:rsid w:val="00AA102D"/>
    <w:rsid w:val="00AA60C8"/>
    <w:rsid w:val="00B2713D"/>
    <w:rsid w:val="00B35142"/>
    <w:rsid w:val="00B50CDE"/>
    <w:rsid w:val="00B7242C"/>
    <w:rsid w:val="00BA28FD"/>
    <w:rsid w:val="00BA5CE5"/>
    <w:rsid w:val="00BB1343"/>
    <w:rsid w:val="00BC14E2"/>
    <w:rsid w:val="00BE4109"/>
    <w:rsid w:val="00BF0C35"/>
    <w:rsid w:val="00C1146E"/>
    <w:rsid w:val="00C3084B"/>
    <w:rsid w:val="00C31B25"/>
    <w:rsid w:val="00C53931"/>
    <w:rsid w:val="00C86C2A"/>
    <w:rsid w:val="00CC3D65"/>
    <w:rsid w:val="00CE6FC5"/>
    <w:rsid w:val="00CF24EB"/>
    <w:rsid w:val="00CF2E71"/>
    <w:rsid w:val="00D42399"/>
    <w:rsid w:val="00D648D2"/>
    <w:rsid w:val="00D7157A"/>
    <w:rsid w:val="00D76427"/>
    <w:rsid w:val="00D86B99"/>
    <w:rsid w:val="00D91031"/>
    <w:rsid w:val="00D91C87"/>
    <w:rsid w:val="00DA613D"/>
    <w:rsid w:val="00DB5CC5"/>
    <w:rsid w:val="00DC6701"/>
    <w:rsid w:val="00DE1E85"/>
    <w:rsid w:val="00E00D56"/>
    <w:rsid w:val="00E07F21"/>
    <w:rsid w:val="00E1650E"/>
    <w:rsid w:val="00E17C25"/>
    <w:rsid w:val="00E30498"/>
    <w:rsid w:val="00E30B18"/>
    <w:rsid w:val="00E50111"/>
    <w:rsid w:val="00E60EAC"/>
    <w:rsid w:val="00E66A50"/>
    <w:rsid w:val="00EB0E38"/>
    <w:rsid w:val="00EB163E"/>
    <w:rsid w:val="00ED5C36"/>
    <w:rsid w:val="00EE052C"/>
    <w:rsid w:val="00EE3E7F"/>
    <w:rsid w:val="00F0770A"/>
    <w:rsid w:val="00F16237"/>
    <w:rsid w:val="00F3008F"/>
    <w:rsid w:val="00F9359D"/>
    <w:rsid w:val="00F93CA0"/>
    <w:rsid w:val="00FB5A17"/>
    <w:rsid w:val="00FB6B2D"/>
    <w:rsid w:val="00FB7410"/>
    <w:rsid w:val="00FD641A"/>
    <w:rsid w:val="00FF31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51B8F4E-517E-41FE-B1A7-1756F32E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505"/>
    <w:pPr>
      <w:widowControl w:val="0"/>
      <w:jc w:val="both"/>
    </w:pPr>
  </w:style>
  <w:style w:type="paragraph" w:styleId="2">
    <w:name w:val="heading 2"/>
    <w:basedOn w:val="a"/>
    <w:next w:val="a"/>
    <w:link w:val="2Char"/>
    <w:uiPriority w:val="9"/>
    <w:unhideWhenUsed/>
    <w:qFormat/>
    <w:rsid w:val="008436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86B20"/>
    <w:rPr>
      <w:sz w:val="18"/>
      <w:szCs w:val="18"/>
    </w:rPr>
  </w:style>
  <w:style w:type="character" w:customStyle="1" w:styleId="Char">
    <w:name w:val="批注框文本 Char"/>
    <w:basedOn w:val="a0"/>
    <w:link w:val="a3"/>
    <w:uiPriority w:val="99"/>
    <w:semiHidden/>
    <w:rsid w:val="00686B20"/>
    <w:rPr>
      <w:sz w:val="18"/>
      <w:szCs w:val="18"/>
    </w:rPr>
  </w:style>
  <w:style w:type="paragraph" w:styleId="a4">
    <w:name w:val="header"/>
    <w:basedOn w:val="a"/>
    <w:link w:val="Char0"/>
    <w:uiPriority w:val="99"/>
    <w:unhideWhenUsed/>
    <w:rsid w:val="000D45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D450D"/>
    <w:rPr>
      <w:sz w:val="18"/>
      <w:szCs w:val="18"/>
    </w:rPr>
  </w:style>
  <w:style w:type="paragraph" w:styleId="a5">
    <w:name w:val="footer"/>
    <w:basedOn w:val="a"/>
    <w:link w:val="Char1"/>
    <w:uiPriority w:val="99"/>
    <w:unhideWhenUsed/>
    <w:rsid w:val="000D450D"/>
    <w:pPr>
      <w:tabs>
        <w:tab w:val="center" w:pos="4153"/>
        <w:tab w:val="right" w:pos="8306"/>
      </w:tabs>
      <w:snapToGrid w:val="0"/>
      <w:jc w:val="left"/>
    </w:pPr>
    <w:rPr>
      <w:sz w:val="18"/>
      <w:szCs w:val="18"/>
    </w:rPr>
  </w:style>
  <w:style w:type="character" w:customStyle="1" w:styleId="Char1">
    <w:name w:val="页脚 Char"/>
    <w:basedOn w:val="a0"/>
    <w:link w:val="a5"/>
    <w:uiPriority w:val="99"/>
    <w:rsid w:val="000D450D"/>
    <w:rPr>
      <w:sz w:val="18"/>
      <w:szCs w:val="18"/>
    </w:rPr>
  </w:style>
  <w:style w:type="table" w:styleId="a6">
    <w:name w:val="Table Grid"/>
    <w:basedOn w:val="a1"/>
    <w:uiPriority w:val="39"/>
    <w:rsid w:val="00061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061505"/>
    <w:pPr>
      <w:ind w:firstLineChars="200" w:firstLine="420"/>
    </w:pPr>
  </w:style>
  <w:style w:type="character" w:customStyle="1" w:styleId="apple-converted-space">
    <w:name w:val="apple-converted-space"/>
    <w:basedOn w:val="a0"/>
    <w:rsid w:val="00916D91"/>
  </w:style>
  <w:style w:type="paragraph" w:styleId="a8">
    <w:name w:val="Normal (Web)"/>
    <w:basedOn w:val="a"/>
    <w:uiPriority w:val="99"/>
    <w:unhideWhenUsed/>
    <w:rsid w:val="00916D9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16D91"/>
    <w:rPr>
      <w:color w:val="0000FF"/>
      <w:u w:val="single"/>
    </w:rPr>
  </w:style>
  <w:style w:type="character" w:styleId="aa">
    <w:name w:val="FollowedHyperlink"/>
    <w:basedOn w:val="a0"/>
    <w:uiPriority w:val="99"/>
    <w:semiHidden/>
    <w:unhideWhenUsed/>
    <w:rsid w:val="00327101"/>
    <w:rPr>
      <w:color w:val="800080"/>
      <w:u w:val="single"/>
    </w:rPr>
  </w:style>
  <w:style w:type="character" w:customStyle="1" w:styleId="2Char">
    <w:name w:val="标题 2 Char"/>
    <w:basedOn w:val="a0"/>
    <w:link w:val="2"/>
    <w:uiPriority w:val="9"/>
    <w:rsid w:val="008436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076">
      <w:bodyDiv w:val="1"/>
      <w:marLeft w:val="0"/>
      <w:marRight w:val="0"/>
      <w:marTop w:val="0"/>
      <w:marBottom w:val="0"/>
      <w:divBdr>
        <w:top w:val="none" w:sz="0" w:space="0" w:color="auto"/>
        <w:left w:val="none" w:sz="0" w:space="0" w:color="auto"/>
        <w:bottom w:val="none" w:sz="0" w:space="0" w:color="auto"/>
        <w:right w:val="none" w:sz="0" w:space="0" w:color="auto"/>
      </w:divBdr>
    </w:div>
    <w:div w:id="153841301">
      <w:bodyDiv w:val="1"/>
      <w:marLeft w:val="0"/>
      <w:marRight w:val="0"/>
      <w:marTop w:val="0"/>
      <w:marBottom w:val="0"/>
      <w:divBdr>
        <w:top w:val="none" w:sz="0" w:space="0" w:color="auto"/>
        <w:left w:val="none" w:sz="0" w:space="0" w:color="auto"/>
        <w:bottom w:val="none" w:sz="0" w:space="0" w:color="auto"/>
        <w:right w:val="none" w:sz="0" w:space="0" w:color="auto"/>
      </w:divBdr>
    </w:div>
    <w:div w:id="165632140">
      <w:bodyDiv w:val="1"/>
      <w:marLeft w:val="0"/>
      <w:marRight w:val="0"/>
      <w:marTop w:val="0"/>
      <w:marBottom w:val="0"/>
      <w:divBdr>
        <w:top w:val="none" w:sz="0" w:space="0" w:color="auto"/>
        <w:left w:val="none" w:sz="0" w:space="0" w:color="auto"/>
        <w:bottom w:val="none" w:sz="0" w:space="0" w:color="auto"/>
        <w:right w:val="none" w:sz="0" w:space="0" w:color="auto"/>
      </w:divBdr>
    </w:div>
    <w:div w:id="217714848">
      <w:bodyDiv w:val="1"/>
      <w:marLeft w:val="0"/>
      <w:marRight w:val="0"/>
      <w:marTop w:val="0"/>
      <w:marBottom w:val="0"/>
      <w:divBdr>
        <w:top w:val="none" w:sz="0" w:space="0" w:color="auto"/>
        <w:left w:val="none" w:sz="0" w:space="0" w:color="auto"/>
        <w:bottom w:val="none" w:sz="0" w:space="0" w:color="auto"/>
        <w:right w:val="none" w:sz="0" w:space="0" w:color="auto"/>
      </w:divBdr>
    </w:div>
    <w:div w:id="399594673">
      <w:bodyDiv w:val="1"/>
      <w:marLeft w:val="0"/>
      <w:marRight w:val="0"/>
      <w:marTop w:val="0"/>
      <w:marBottom w:val="0"/>
      <w:divBdr>
        <w:top w:val="none" w:sz="0" w:space="0" w:color="auto"/>
        <w:left w:val="none" w:sz="0" w:space="0" w:color="auto"/>
        <w:bottom w:val="none" w:sz="0" w:space="0" w:color="auto"/>
        <w:right w:val="none" w:sz="0" w:space="0" w:color="auto"/>
      </w:divBdr>
    </w:div>
    <w:div w:id="498275311">
      <w:bodyDiv w:val="1"/>
      <w:marLeft w:val="0"/>
      <w:marRight w:val="0"/>
      <w:marTop w:val="0"/>
      <w:marBottom w:val="0"/>
      <w:divBdr>
        <w:top w:val="none" w:sz="0" w:space="0" w:color="auto"/>
        <w:left w:val="none" w:sz="0" w:space="0" w:color="auto"/>
        <w:bottom w:val="none" w:sz="0" w:space="0" w:color="auto"/>
        <w:right w:val="none" w:sz="0" w:space="0" w:color="auto"/>
      </w:divBdr>
    </w:div>
    <w:div w:id="499195265">
      <w:bodyDiv w:val="1"/>
      <w:marLeft w:val="0"/>
      <w:marRight w:val="0"/>
      <w:marTop w:val="0"/>
      <w:marBottom w:val="0"/>
      <w:divBdr>
        <w:top w:val="none" w:sz="0" w:space="0" w:color="auto"/>
        <w:left w:val="none" w:sz="0" w:space="0" w:color="auto"/>
        <w:bottom w:val="none" w:sz="0" w:space="0" w:color="auto"/>
        <w:right w:val="none" w:sz="0" w:space="0" w:color="auto"/>
      </w:divBdr>
    </w:div>
    <w:div w:id="509100850">
      <w:bodyDiv w:val="1"/>
      <w:marLeft w:val="0"/>
      <w:marRight w:val="0"/>
      <w:marTop w:val="0"/>
      <w:marBottom w:val="0"/>
      <w:divBdr>
        <w:top w:val="none" w:sz="0" w:space="0" w:color="auto"/>
        <w:left w:val="none" w:sz="0" w:space="0" w:color="auto"/>
        <w:bottom w:val="none" w:sz="0" w:space="0" w:color="auto"/>
        <w:right w:val="none" w:sz="0" w:space="0" w:color="auto"/>
      </w:divBdr>
    </w:div>
    <w:div w:id="535312834">
      <w:bodyDiv w:val="1"/>
      <w:marLeft w:val="0"/>
      <w:marRight w:val="0"/>
      <w:marTop w:val="0"/>
      <w:marBottom w:val="0"/>
      <w:divBdr>
        <w:top w:val="none" w:sz="0" w:space="0" w:color="auto"/>
        <w:left w:val="none" w:sz="0" w:space="0" w:color="auto"/>
        <w:bottom w:val="none" w:sz="0" w:space="0" w:color="auto"/>
        <w:right w:val="none" w:sz="0" w:space="0" w:color="auto"/>
      </w:divBdr>
    </w:div>
    <w:div w:id="613290495">
      <w:bodyDiv w:val="1"/>
      <w:marLeft w:val="0"/>
      <w:marRight w:val="0"/>
      <w:marTop w:val="0"/>
      <w:marBottom w:val="0"/>
      <w:divBdr>
        <w:top w:val="none" w:sz="0" w:space="0" w:color="auto"/>
        <w:left w:val="none" w:sz="0" w:space="0" w:color="auto"/>
        <w:bottom w:val="none" w:sz="0" w:space="0" w:color="auto"/>
        <w:right w:val="none" w:sz="0" w:space="0" w:color="auto"/>
      </w:divBdr>
    </w:div>
    <w:div w:id="676615003">
      <w:bodyDiv w:val="1"/>
      <w:marLeft w:val="0"/>
      <w:marRight w:val="0"/>
      <w:marTop w:val="0"/>
      <w:marBottom w:val="0"/>
      <w:divBdr>
        <w:top w:val="none" w:sz="0" w:space="0" w:color="auto"/>
        <w:left w:val="none" w:sz="0" w:space="0" w:color="auto"/>
        <w:bottom w:val="none" w:sz="0" w:space="0" w:color="auto"/>
        <w:right w:val="none" w:sz="0" w:space="0" w:color="auto"/>
      </w:divBdr>
    </w:div>
    <w:div w:id="731930802">
      <w:bodyDiv w:val="1"/>
      <w:marLeft w:val="0"/>
      <w:marRight w:val="0"/>
      <w:marTop w:val="0"/>
      <w:marBottom w:val="0"/>
      <w:divBdr>
        <w:top w:val="none" w:sz="0" w:space="0" w:color="auto"/>
        <w:left w:val="none" w:sz="0" w:space="0" w:color="auto"/>
        <w:bottom w:val="none" w:sz="0" w:space="0" w:color="auto"/>
        <w:right w:val="none" w:sz="0" w:space="0" w:color="auto"/>
      </w:divBdr>
    </w:div>
    <w:div w:id="1106653698">
      <w:bodyDiv w:val="1"/>
      <w:marLeft w:val="0"/>
      <w:marRight w:val="0"/>
      <w:marTop w:val="0"/>
      <w:marBottom w:val="0"/>
      <w:divBdr>
        <w:top w:val="none" w:sz="0" w:space="0" w:color="auto"/>
        <w:left w:val="none" w:sz="0" w:space="0" w:color="auto"/>
        <w:bottom w:val="none" w:sz="0" w:space="0" w:color="auto"/>
        <w:right w:val="none" w:sz="0" w:space="0" w:color="auto"/>
      </w:divBdr>
    </w:div>
    <w:div w:id="1131828402">
      <w:bodyDiv w:val="1"/>
      <w:marLeft w:val="0"/>
      <w:marRight w:val="0"/>
      <w:marTop w:val="0"/>
      <w:marBottom w:val="0"/>
      <w:divBdr>
        <w:top w:val="none" w:sz="0" w:space="0" w:color="auto"/>
        <w:left w:val="none" w:sz="0" w:space="0" w:color="auto"/>
        <w:bottom w:val="none" w:sz="0" w:space="0" w:color="auto"/>
        <w:right w:val="none" w:sz="0" w:space="0" w:color="auto"/>
      </w:divBdr>
    </w:div>
    <w:div w:id="1146968972">
      <w:bodyDiv w:val="1"/>
      <w:marLeft w:val="0"/>
      <w:marRight w:val="0"/>
      <w:marTop w:val="0"/>
      <w:marBottom w:val="0"/>
      <w:divBdr>
        <w:top w:val="none" w:sz="0" w:space="0" w:color="auto"/>
        <w:left w:val="none" w:sz="0" w:space="0" w:color="auto"/>
        <w:bottom w:val="none" w:sz="0" w:space="0" w:color="auto"/>
        <w:right w:val="none" w:sz="0" w:space="0" w:color="auto"/>
      </w:divBdr>
    </w:div>
    <w:div w:id="1291982824">
      <w:bodyDiv w:val="1"/>
      <w:marLeft w:val="0"/>
      <w:marRight w:val="0"/>
      <w:marTop w:val="0"/>
      <w:marBottom w:val="0"/>
      <w:divBdr>
        <w:top w:val="none" w:sz="0" w:space="0" w:color="auto"/>
        <w:left w:val="none" w:sz="0" w:space="0" w:color="auto"/>
        <w:bottom w:val="none" w:sz="0" w:space="0" w:color="auto"/>
        <w:right w:val="none" w:sz="0" w:space="0" w:color="auto"/>
      </w:divBdr>
    </w:div>
    <w:div w:id="1350913199">
      <w:bodyDiv w:val="1"/>
      <w:marLeft w:val="0"/>
      <w:marRight w:val="0"/>
      <w:marTop w:val="0"/>
      <w:marBottom w:val="0"/>
      <w:divBdr>
        <w:top w:val="none" w:sz="0" w:space="0" w:color="auto"/>
        <w:left w:val="none" w:sz="0" w:space="0" w:color="auto"/>
        <w:bottom w:val="none" w:sz="0" w:space="0" w:color="auto"/>
        <w:right w:val="none" w:sz="0" w:space="0" w:color="auto"/>
      </w:divBdr>
    </w:div>
    <w:div w:id="1396586229">
      <w:bodyDiv w:val="1"/>
      <w:marLeft w:val="0"/>
      <w:marRight w:val="0"/>
      <w:marTop w:val="0"/>
      <w:marBottom w:val="0"/>
      <w:divBdr>
        <w:top w:val="none" w:sz="0" w:space="0" w:color="auto"/>
        <w:left w:val="none" w:sz="0" w:space="0" w:color="auto"/>
        <w:bottom w:val="none" w:sz="0" w:space="0" w:color="auto"/>
        <w:right w:val="none" w:sz="0" w:space="0" w:color="auto"/>
      </w:divBdr>
    </w:div>
    <w:div w:id="1492870281">
      <w:bodyDiv w:val="1"/>
      <w:marLeft w:val="0"/>
      <w:marRight w:val="0"/>
      <w:marTop w:val="0"/>
      <w:marBottom w:val="0"/>
      <w:divBdr>
        <w:top w:val="none" w:sz="0" w:space="0" w:color="auto"/>
        <w:left w:val="none" w:sz="0" w:space="0" w:color="auto"/>
        <w:bottom w:val="none" w:sz="0" w:space="0" w:color="auto"/>
        <w:right w:val="none" w:sz="0" w:space="0" w:color="auto"/>
      </w:divBdr>
    </w:div>
    <w:div w:id="1521510471">
      <w:bodyDiv w:val="1"/>
      <w:marLeft w:val="0"/>
      <w:marRight w:val="0"/>
      <w:marTop w:val="0"/>
      <w:marBottom w:val="0"/>
      <w:divBdr>
        <w:top w:val="none" w:sz="0" w:space="0" w:color="auto"/>
        <w:left w:val="none" w:sz="0" w:space="0" w:color="auto"/>
        <w:bottom w:val="none" w:sz="0" w:space="0" w:color="auto"/>
        <w:right w:val="none" w:sz="0" w:space="0" w:color="auto"/>
      </w:divBdr>
    </w:div>
    <w:div w:id="1548296230">
      <w:bodyDiv w:val="1"/>
      <w:marLeft w:val="0"/>
      <w:marRight w:val="0"/>
      <w:marTop w:val="0"/>
      <w:marBottom w:val="0"/>
      <w:divBdr>
        <w:top w:val="none" w:sz="0" w:space="0" w:color="auto"/>
        <w:left w:val="none" w:sz="0" w:space="0" w:color="auto"/>
        <w:bottom w:val="none" w:sz="0" w:space="0" w:color="auto"/>
        <w:right w:val="none" w:sz="0" w:space="0" w:color="auto"/>
      </w:divBdr>
    </w:div>
    <w:div w:id="1553810059">
      <w:bodyDiv w:val="1"/>
      <w:marLeft w:val="0"/>
      <w:marRight w:val="0"/>
      <w:marTop w:val="0"/>
      <w:marBottom w:val="0"/>
      <w:divBdr>
        <w:top w:val="none" w:sz="0" w:space="0" w:color="auto"/>
        <w:left w:val="none" w:sz="0" w:space="0" w:color="auto"/>
        <w:bottom w:val="none" w:sz="0" w:space="0" w:color="auto"/>
        <w:right w:val="none" w:sz="0" w:space="0" w:color="auto"/>
      </w:divBdr>
    </w:div>
    <w:div w:id="1624117233">
      <w:bodyDiv w:val="1"/>
      <w:marLeft w:val="0"/>
      <w:marRight w:val="0"/>
      <w:marTop w:val="0"/>
      <w:marBottom w:val="0"/>
      <w:divBdr>
        <w:top w:val="none" w:sz="0" w:space="0" w:color="auto"/>
        <w:left w:val="none" w:sz="0" w:space="0" w:color="auto"/>
        <w:bottom w:val="none" w:sz="0" w:space="0" w:color="auto"/>
        <w:right w:val="none" w:sz="0" w:space="0" w:color="auto"/>
      </w:divBdr>
    </w:div>
    <w:div w:id="1729761892">
      <w:bodyDiv w:val="1"/>
      <w:marLeft w:val="0"/>
      <w:marRight w:val="0"/>
      <w:marTop w:val="0"/>
      <w:marBottom w:val="0"/>
      <w:divBdr>
        <w:top w:val="none" w:sz="0" w:space="0" w:color="auto"/>
        <w:left w:val="none" w:sz="0" w:space="0" w:color="auto"/>
        <w:bottom w:val="none" w:sz="0" w:space="0" w:color="auto"/>
        <w:right w:val="none" w:sz="0" w:space="0" w:color="auto"/>
      </w:divBdr>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
    <w:div w:id="1784954302">
      <w:bodyDiv w:val="1"/>
      <w:marLeft w:val="0"/>
      <w:marRight w:val="0"/>
      <w:marTop w:val="0"/>
      <w:marBottom w:val="0"/>
      <w:divBdr>
        <w:top w:val="none" w:sz="0" w:space="0" w:color="auto"/>
        <w:left w:val="none" w:sz="0" w:space="0" w:color="auto"/>
        <w:bottom w:val="none" w:sz="0" w:space="0" w:color="auto"/>
        <w:right w:val="none" w:sz="0" w:space="0" w:color="auto"/>
      </w:divBdr>
    </w:div>
    <w:div w:id="1865247820">
      <w:bodyDiv w:val="1"/>
      <w:marLeft w:val="0"/>
      <w:marRight w:val="0"/>
      <w:marTop w:val="0"/>
      <w:marBottom w:val="0"/>
      <w:divBdr>
        <w:top w:val="none" w:sz="0" w:space="0" w:color="auto"/>
        <w:left w:val="none" w:sz="0" w:space="0" w:color="auto"/>
        <w:bottom w:val="none" w:sz="0" w:space="0" w:color="auto"/>
        <w:right w:val="none" w:sz="0" w:space="0" w:color="auto"/>
      </w:divBdr>
    </w:div>
    <w:div w:id="2014911722">
      <w:bodyDiv w:val="1"/>
      <w:marLeft w:val="0"/>
      <w:marRight w:val="0"/>
      <w:marTop w:val="0"/>
      <w:marBottom w:val="0"/>
      <w:divBdr>
        <w:top w:val="none" w:sz="0" w:space="0" w:color="auto"/>
        <w:left w:val="none" w:sz="0" w:space="0" w:color="auto"/>
        <w:bottom w:val="none" w:sz="0" w:space="0" w:color="auto"/>
        <w:right w:val="none" w:sz="0" w:space="0" w:color="auto"/>
      </w:divBdr>
    </w:div>
    <w:div w:id="2073189194">
      <w:bodyDiv w:val="1"/>
      <w:marLeft w:val="0"/>
      <w:marRight w:val="0"/>
      <w:marTop w:val="0"/>
      <w:marBottom w:val="0"/>
      <w:divBdr>
        <w:top w:val="none" w:sz="0" w:space="0" w:color="auto"/>
        <w:left w:val="none" w:sz="0" w:space="0" w:color="auto"/>
        <w:bottom w:val="none" w:sz="0" w:space="0" w:color="auto"/>
        <w:right w:val="none" w:sz="0" w:space="0" w:color="auto"/>
      </w:divBdr>
    </w:div>
    <w:div w:id="20831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J:\&#24037;&#20316;&#25991;&#20214;&#22841;\6.%20&#20854;&#20182;\&#20844;&#21496;&#20934;&#22791;\Bionova_Standard_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Bionova_Standard_1</Template>
  <TotalTime>2429</TotalTime>
  <Pages>7</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zy</cp:lastModifiedBy>
  <cp:revision>557</cp:revision>
  <cp:lastPrinted>2016-03-25T07:35:00Z</cp:lastPrinted>
  <dcterms:created xsi:type="dcterms:W3CDTF">2016-02-23T23:46:00Z</dcterms:created>
  <dcterms:modified xsi:type="dcterms:W3CDTF">2016-04-08T01:53:00Z</dcterms:modified>
</cp:coreProperties>
</file>