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812BE6">
      <w:pPr>
        <w:rPr>
          <w:rFonts w:hint="eastAsia"/>
        </w:rPr>
      </w:pPr>
      <w:r>
        <w:rPr>
          <w:rFonts w:hint="eastAsia"/>
        </w:rPr>
        <w:t>TempTrans-MIL: A General Approach to Enhancing Multimodal Tactile-Driven Robotic Manipulation Classification Tasks</w:t>
      </w:r>
    </w:p>
    <w:p w14:paraId="7D4B5139">
      <w:pPr>
        <w:rPr>
          <w:rFonts w:hint="default" w:eastAsiaTheme="minorEastAsia"/>
          <w:lang w:val="en-US" w:eastAsia="zh-CN"/>
        </w:rPr>
      </w:pPr>
      <w:r>
        <w:rPr>
          <w:rFonts w:hint="eastAsia"/>
          <w:lang w:val="en-US" w:eastAsia="zh-CN"/>
        </w:rPr>
        <w:t>IF 6.1  SCI Q1  2025年  IEEE/ASME Transactions on Mechatronics</w:t>
      </w:r>
    </w:p>
    <w:p w14:paraId="1DBE00DA">
      <w:pPr>
        <w:ind w:firstLine="420" w:firstLineChars="0"/>
        <w:rPr>
          <w:rFonts w:hint="eastAsia"/>
        </w:rPr>
      </w:pPr>
      <w:r>
        <w:rPr>
          <w:rFonts w:hint="eastAsia"/>
        </w:rPr>
        <w:t>本文提出了一种基于时间序列变换器的多实例学习（TempTrans-MIL）模型，用于处理高维多模态触觉时间序列数据，以增强机器人操作任务中的分类性能。该模型不依赖视觉输入，专注于仅使用触觉数据进行分类任务。TempTrans-MIL模型通过将每个短期多模态触觉时间序列视为一个实例袋（bag of instances），利用基于Inception模块的编码器进行实例级时间特征提取，并通过带有可学习小波位置编码（WavePE）的标记化变换器（tokenized transformers）进行袋级特征聚合，最终实现高效的分类任务。</w:t>
      </w:r>
    </w:p>
    <w:p w14:paraId="3F7351F8">
      <w:pPr>
        <w:rPr>
          <w:rFonts w:hint="eastAsia"/>
        </w:rPr>
      </w:pPr>
      <w:r>
        <w:rPr>
          <w:rFonts w:hint="eastAsia"/>
        </w:rPr>
        <w:t>算法流程</w:t>
      </w:r>
    </w:p>
    <w:p w14:paraId="6B3B3AF5">
      <w:pPr>
        <w:rPr>
          <w:rFonts w:hint="eastAsia"/>
        </w:rPr>
      </w:pPr>
      <w:r>
        <w:rPr>
          <w:rFonts w:hint="eastAsia"/>
        </w:rPr>
        <w:t>数据预处理：</w:t>
      </w:r>
    </w:p>
    <w:p w14:paraId="069EA7FB">
      <w:pPr>
        <w:ind w:firstLine="420" w:firstLineChars="0"/>
        <w:rPr>
          <w:rFonts w:hint="eastAsia"/>
        </w:rPr>
      </w:pPr>
      <w:r>
        <w:rPr>
          <w:rFonts w:hint="eastAsia"/>
        </w:rPr>
        <w:t>对触觉时间序列数据进行标准化处理，包括Z-score归一化。</w:t>
      </w:r>
    </w:p>
    <w:p w14:paraId="63DE4A59">
      <w:pPr>
        <w:ind w:firstLine="420" w:firstLineChars="0"/>
        <w:rPr>
          <w:rFonts w:hint="eastAsia"/>
        </w:rPr>
      </w:pPr>
      <w:r>
        <w:rPr>
          <w:rFonts w:hint="eastAsia"/>
        </w:rPr>
        <w:t>将不同模态的触觉数据</w:t>
      </w:r>
      <w:r>
        <w:rPr>
          <w:rFonts w:hint="eastAsia"/>
          <w:b w:val="0"/>
          <w:bCs w:val="0"/>
          <w:color w:val="0000FF"/>
        </w:rPr>
        <w:t>沿特征维度拼接，形成高维输入数据</w:t>
      </w:r>
      <w:r>
        <w:rPr>
          <w:rFonts w:hint="eastAsia"/>
          <w:b w:val="0"/>
          <w:bCs w:val="0"/>
        </w:rPr>
        <w:t>。</w:t>
      </w:r>
    </w:p>
    <w:p w14:paraId="039F42AF">
      <w:pPr>
        <w:rPr>
          <w:rFonts w:hint="eastAsia"/>
        </w:rPr>
      </w:pPr>
      <w:r>
        <w:rPr>
          <w:rFonts w:hint="eastAsia"/>
          <w:color w:val="0000FF"/>
        </w:rPr>
        <w:t>实例级特征提取</w:t>
      </w:r>
      <w:r>
        <w:rPr>
          <w:rFonts w:hint="eastAsia"/>
        </w:rPr>
        <w:t>：</w:t>
      </w:r>
    </w:p>
    <w:p w14:paraId="1C5B7C86">
      <w:pPr>
        <w:ind w:firstLine="420" w:firstLineChars="0"/>
        <w:rPr>
          <w:rFonts w:hint="eastAsia"/>
        </w:rPr>
      </w:pPr>
      <w:r>
        <w:rPr>
          <w:rFonts w:hint="eastAsia"/>
        </w:rPr>
        <w:t>使用Inception模块提取多尺度时间特征。</w:t>
      </w:r>
    </w:p>
    <w:p w14:paraId="2EFA85C4">
      <w:pPr>
        <w:ind w:firstLine="420" w:firstLineChars="0"/>
        <w:rPr>
          <w:rFonts w:hint="eastAsia"/>
        </w:rPr>
      </w:pPr>
      <w:r>
        <w:rPr>
          <w:rFonts w:hint="eastAsia"/>
        </w:rPr>
        <w:t>将时间序列数据映射到高维特征空间，生成实例级特征表示。</w:t>
      </w:r>
    </w:p>
    <w:p w14:paraId="56977DD8">
      <w:pPr>
        <w:rPr>
          <w:rFonts w:hint="eastAsia"/>
        </w:rPr>
      </w:pPr>
      <w:r>
        <w:rPr>
          <w:rFonts w:hint="eastAsia"/>
        </w:rPr>
        <w:t>多实例学习模块：</w:t>
      </w:r>
    </w:p>
    <w:p w14:paraId="40357FE5">
      <w:pPr>
        <w:ind w:firstLine="420" w:firstLineChars="0"/>
        <w:rPr>
          <w:rFonts w:hint="eastAsia"/>
        </w:rPr>
      </w:pPr>
      <w:r>
        <w:rPr>
          <w:rFonts w:hint="eastAsia"/>
        </w:rPr>
        <w:t>将每个时间序列视为一个实例袋，引入分类标记（classification token）。</w:t>
      </w:r>
    </w:p>
    <w:p w14:paraId="5E01C068">
      <w:pPr>
        <w:ind w:firstLine="420" w:firstLineChars="0"/>
        <w:rPr>
          <w:rFonts w:hint="eastAsia"/>
        </w:rPr>
      </w:pPr>
      <w:r>
        <w:rPr>
          <w:rFonts w:hint="eastAsia"/>
        </w:rPr>
        <w:t>使用标记化变换器（tokenized transformers）进行袋级特征聚合。</w:t>
      </w:r>
    </w:p>
    <w:p w14:paraId="35018624">
      <w:pPr>
        <w:ind w:firstLine="420" w:firstLineChars="0"/>
        <w:rPr>
          <w:rFonts w:hint="eastAsia"/>
        </w:rPr>
      </w:pPr>
      <w:r>
        <w:rPr>
          <w:rFonts w:hint="eastAsia"/>
        </w:rPr>
        <w:t>结合可学习的小波位置编码（WavePE）捕捉时间模式。</w:t>
      </w:r>
    </w:p>
    <w:p w14:paraId="28388158">
      <w:pPr>
        <w:rPr>
          <w:rFonts w:hint="eastAsia"/>
        </w:rPr>
      </w:pPr>
      <w:r>
        <w:rPr>
          <w:rFonts w:hint="eastAsia"/>
        </w:rPr>
        <w:t>袋级特征聚合：</w:t>
      </w:r>
    </w:p>
    <w:p w14:paraId="7D259373">
      <w:pPr>
        <w:ind w:firstLine="420" w:firstLineChars="0"/>
        <w:rPr>
          <w:rFonts w:hint="eastAsia"/>
        </w:rPr>
      </w:pPr>
      <w:r>
        <w:rPr>
          <w:rFonts w:hint="eastAsia"/>
        </w:rPr>
        <w:t>使用变换器的注意力机制对实例袋中的特征进行加权聚合。</w:t>
      </w:r>
    </w:p>
    <w:p w14:paraId="7FA06BF7">
      <w:pPr>
        <w:ind w:firstLine="420" w:firstLineChars="0"/>
        <w:rPr>
          <w:rFonts w:hint="eastAsia"/>
        </w:rPr>
      </w:pPr>
      <w:r>
        <w:rPr>
          <w:rFonts w:hint="eastAsia"/>
        </w:rPr>
        <w:t>生成袋级特征表示，用于后续分类任务。</w:t>
      </w:r>
    </w:p>
    <w:p w14:paraId="037964FC">
      <w:pPr>
        <w:rPr>
          <w:rFonts w:hint="eastAsia"/>
        </w:rPr>
      </w:pPr>
      <w:r>
        <w:rPr>
          <w:rFonts w:hint="eastAsia"/>
        </w:rPr>
        <w:t>袋级分类：</w:t>
      </w:r>
    </w:p>
    <w:p w14:paraId="719EF7DD">
      <w:pPr>
        <w:ind w:firstLine="420" w:firstLineChars="0"/>
        <w:rPr>
          <w:rFonts w:hint="eastAsia"/>
        </w:rPr>
      </w:pPr>
      <w:r>
        <w:rPr>
          <w:rFonts w:hint="eastAsia"/>
        </w:rPr>
        <w:t>使用多层感知机（MLP）将袋级特征映射到预测标签。</w:t>
      </w:r>
    </w:p>
    <w:p w14:paraId="18EA1000">
      <w:pPr>
        <w:ind w:firstLine="420" w:firstLineChars="0"/>
        <w:rPr>
          <w:rFonts w:hint="eastAsia"/>
        </w:rPr>
      </w:pPr>
      <w:r>
        <w:rPr>
          <w:rFonts w:hint="eastAsia"/>
        </w:rPr>
        <w:t>通过Sigmoid激活函数输出每个类别的预测概率。</w:t>
      </w:r>
    </w:p>
    <w:p w14:paraId="2010C5A3">
      <w:pPr>
        <w:rPr>
          <w:rFonts w:hint="eastAsia"/>
        </w:rPr>
      </w:pPr>
      <w:r>
        <w:rPr>
          <w:rFonts w:hint="eastAsia"/>
        </w:rPr>
        <w:t>模型训练与优化：</w:t>
      </w:r>
    </w:p>
    <w:p w14:paraId="2A18B0BC">
      <w:pPr>
        <w:ind w:firstLine="420" w:firstLineChars="0"/>
        <w:rPr>
          <w:rFonts w:hint="eastAsia"/>
        </w:rPr>
      </w:pPr>
      <w:r>
        <w:rPr>
          <w:rFonts w:hint="eastAsia"/>
        </w:rPr>
        <w:t>使用二元交叉熵损失函数（binary cross-entropy loss）进行训练。</w:t>
      </w:r>
    </w:p>
    <w:p w14:paraId="169B9DB9">
      <w:pPr>
        <w:rPr>
          <w:rFonts w:hint="eastAsia"/>
        </w:rPr>
      </w:pPr>
      <w:r>
        <w:rPr>
          <w:rFonts w:hint="eastAsia"/>
        </w:rPr>
        <w:t>解释性分析：</w:t>
      </w:r>
    </w:p>
    <w:p w14:paraId="420B889D">
      <w:pPr>
        <w:ind w:firstLine="420" w:firstLineChars="0"/>
        <w:rPr>
          <w:rFonts w:hint="eastAsia"/>
        </w:rPr>
      </w:pPr>
      <w:r>
        <w:rPr>
          <w:rFonts w:hint="eastAsia"/>
        </w:rPr>
        <w:t>通过注意力机制生成注意力图，可视化模型对关键时间点的关注程度。</w:t>
      </w:r>
    </w:p>
    <w:p w14:paraId="4A816A73">
      <w:pPr>
        <w:ind w:firstLine="420" w:firstLineChars="0"/>
        <w:rPr>
          <w:rFonts w:hint="eastAsia"/>
        </w:rPr>
      </w:pPr>
      <w:r>
        <w:rPr>
          <w:rFonts w:hint="eastAsia"/>
        </w:rPr>
        <w:t>分析不同任务中模型对时间序列数据的解释性，验证模型的可解释性。</w:t>
      </w:r>
    </w:p>
    <w:p w14:paraId="25A912B5">
      <w:pPr>
        <w:ind w:firstLine="420" w:firstLineChars="0"/>
      </w:pPr>
      <w:r>
        <w:drawing>
          <wp:inline distT="0" distB="0" distL="114300" distR="114300">
            <wp:extent cx="6325870" cy="2400935"/>
            <wp:effectExtent l="0" t="0" r="1778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325870" cy="2400935"/>
                    </a:xfrm>
                    <a:prstGeom prst="rect">
                      <a:avLst/>
                    </a:prstGeom>
                    <a:noFill/>
                    <a:ln>
                      <a:noFill/>
                    </a:ln>
                  </pic:spPr>
                </pic:pic>
              </a:graphicData>
            </a:graphic>
          </wp:inline>
        </w:drawing>
      </w:r>
    </w:p>
    <w:p w14:paraId="344812BA">
      <w:pPr>
        <w:rPr>
          <w:rFonts w:hint="eastAsia"/>
        </w:rPr>
      </w:pPr>
      <w:r>
        <w:rPr>
          <w:rFonts w:hint="eastAsia"/>
        </w:rPr>
        <w:t>Multimodal Few-Shot Learning for Gait Recognition</w:t>
      </w:r>
    </w:p>
    <w:p w14:paraId="77693BA3">
      <w:pPr>
        <w:rPr>
          <w:rFonts w:hint="default"/>
          <w:lang w:val="en-US"/>
        </w:rPr>
      </w:pPr>
      <w:r>
        <w:rPr>
          <w:rFonts w:hint="eastAsia"/>
          <w:lang w:val="en-US" w:eastAsia="zh-CN"/>
        </w:rPr>
        <w:t>IF 2.8  SCI Q2  2022年  Applied Sciences</w:t>
      </w:r>
    </w:p>
    <w:p w14:paraId="5B0532EA">
      <w:pPr>
        <w:ind w:firstLine="420" w:firstLineChars="0"/>
        <w:rPr>
          <w:rFonts w:hint="eastAsia"/>
        </w:rPr>
      </w:pPr>
      <w:r>
        <w:rPr>
          <w:rFonts w:hint="eastAsia"/>
        </w:rPr>
        <w:t>本文提出了一种基于多模态时间序列数据的步态识别系统，旨在解决开放集步态识别问题。该系统通过将多模态时间序列数据映射到一个潜在空间（embedding space），并使用单类支持向量机（One-Class SVM, OSVM）进行个体识别。该方法能够在仅使用少量样本的情况下，识别已知个体或拒绝未知个体，具有较高的准确性和可扩展性。</w:t>
      </w:r>
    </w:p>
    <w:p w14:paraId="126FEEEE">
      <w:pPr>
        <w:rPr>
          <w:rFonts w:hint="eastAsia"/>
        </w:rPr>
      </w:pPr>
      <w:r>
        <w:rPr>
          <w:rFonts w:hint="eastAsia"/>
        </w:rPr>
        <w:t>算法流程</w:t>
      </w:r>
    </w:p>
    <w:p w14:paraId="311E7F31">
      <w:pPr>
        <w:rPr>
          <w:rFonts w:hint="eastAsia"/>
        </w:rPr>
      </w:pPr>
      <w:r>
        <w:rPr>
          <w:rFonts w:hint="eastAsia"/>
        </w:rPr>
        <w:t>数据预处理：</w:t>
      </w:r>
    </w:p>
    <w:p w14:paraId="4D85E960">
      <w:pPr>
        <w:ind w:firstLine="420" w:firstLineChars="0"/>
        <w:rPr>
          <w:rFonts w:hint="eastAsia"/>
        </w:rPr>
      </w:pPr>
      <w:r>
        <w:rPr>
          <w:rFonts w:hint="eastAsia"/>
        </w:rPr>
        <w:t>使用商业鞋垫（FootLogger）记录步态信息，包括压力传感器、3D加速度计和3D陀螺仪的数据。将原始时间序列数据分割成固定大小的单元步（unit steps），每个单元步包含一个完整的步态周期。</w:t>
      </w:r>
    </w:p>
    <w:p w14:paraId="042810B7">
      <w:pPr>
        <w:rPr>
          <w:rFonts w:hint="eastAsia"/>
        </w:rPr>
      </w:pPr>
      <w:r>
        <w:rPr>
          <w:rFonts w:hint="eastAsia"/>
        </w:rPr>
        <w:t>网络架构设计：</w:t>
      </w:r>
    </w:p>
    <w:p w14:paraId="26131592">
      <w:pPr>
        <w:ind w:firstLine="420" w:firstLineChars="0"/>
        <w:rPr>
          <w:rFonts w:hint="eastAsia"/>
        </w:rPr>
      </w:pPr>
      <w:r>
        <w:rPr>
          <w:rFonts w:hint="eastAsia"/>
        </w:rPr>
        <w:t>卷积神经网络（CNN）：</w:t>
      </w:r>
    </w:p>
    <w:p w14:paraId="4274CB9D">
      <w:pPr>
        <w:ind w:left="420" w:leftChars="0" w:firstLine="420" w:firstLineChars="0"/>
        <w:rPr>
          <w:rFonts w:hint="eastAsia"/>
        </w:rPr>
      </w:pPr>
      <w:r>
        <w:rPr>
          <w:rFonts w:hint="eastAsia"/>
        </w:rPr>
        <w:t>包含三个独立的网络，分别处理压力、加速度和旋转数据。</w:t>
      </w:r>
    </w:p>
    <w:p w14:paraId="55246B46">
      <w:pPr>
        <w:ind w:left="420" w:leftChars="0" w:firstLine="420" w:firstLineChars="0"/>
        <w:rPr>
          <w:rFonts w:hint="eastAsia"/>
        </w:rPr>
      </w:pPr>
      <w:r>
        <w:rPr>
          <w:rFonts w:hint="eastAsia"/>
        </w:rPr>
        <w:t>最后一层的特征图被展平，形成特征向量。</w:t>
      </w:r>
    </w:p>
    <w:p w14:paraId="00534D4A">
      <w:pPr>
        <w:ind w:left="420" w:leftChars="0" w:firstLine="420" w:firstLineChars="0"/>
        <w:rPr>
          <w:rFonts w:hint="eastAsia"/>
        </w:rPr>
      </w:pPr>
      <w:r>
        <w:rPr>
          <w:rFonts w:hint="eastAsia"/>
        </w:rPr>
        <w:t>三个网络的特征向量被拼接，形成最终的特征向量。</w:t>
      </w:r>
    </w:p>
    <w:p w14:paraId="055610FA">
      <w:pPr>
        <w:ind w:firstLine="420" w:firstLineChars="0"/>
        <w:rPr>
          <w:rFonts w:hint="eastAsia"/>
        </w:rPr>
      </w:pPr>
      <w:r>
        <w:rPr>
          <w:rFonts w:hint="eastAsia"/>
        </w:rPr>
        <w:t>循环神经网络（RNN）：</w:t>
      </w:r>
    </w:p>
    <w:p w14:paraId="76E81BA7">
      <w:pPr>
        <w:ind w:left="420" w:leftChars="0" w:firstLine="420" w:firstLineChars="0"/>
        <w:rPr>
          <w:rFonts w:hint="eastAsia"/>
        </w:rPr>
      </w:pPr>
      <w:r>
        <w:rPr>
          <w:rFonts w:hint="eastAsia"/>
        </w:rPr>
        <w:t>包含三个独立的网络，分别处理压力、加速度和旋转数据。</w:t>
      </w:r>
    </w:p>
    <w:p w14:paraId="39447606">
      <w:pPr>
        <w:ind w:left="420" w:leftChars="0" w:firstLine="420" w:firstLineChars="0"/>
        <w:rPr>
          <w:rFonts w:hint="eastAsia"/>
        </w:rPr>
      </w:pPr>
      <w:r>
        <w:rPr>
          <w:rFonts w:hint="eastAsia"/>
        </w:rPr>
        <w:t>每个网络包含两个连续的长短期记忆（LSTM）层，每个LSTM层有128个记忆单元。</w:t>
      </w:r>
    </w:p>
    <w:p w14:paraId="6F95D833">
      <w:pPr>
        <w:ind w:left="420" w:leftChars="0" w:firstLine="420" w:firstLineChars="0"/>
        <w:rPr>
          <w:rFonts w:hint="eastAsia"/>
        </w:rPr>
      </w:pPr>
      <w:r>
        <w:rPr>
          <w:rFonts w:hint="eastAsia"/>
        </w:rPr>
        <w:t>最后一层的输出向量被拼接，形成最终的特征向量。</w:t>
      </w:r>
    </w:p>
    <w:p w14:paraId="1A3FDAB9">
      <w:pPr>
        <w:ind w:firstLine="420" w:firstLineChars="0"/>
        <w:rPr>
          <w:rFonts w:hint="eastAsia"/>
        </w:rPr>
      </w:pPr>
      <w:r>
        <w:rPr>
          <w:rFonts w:hint="eastAsia"/>
        </w:rPr>
        <w:t>集成网络（Ensemble Network）：</w:t>
      </w:r>
    </w:p>
    <w:p w14:paraId="285F064B">
      <w:pPr>
        <w:ind w:left="420" w:leftChars="0" w:firstLine="420" w:firstLineChars="0"/>
        <w:rPr>
          <w:rFonts w:hint="eastAsia"/>
        </w:rPr>
      </w:pPr>
      <w:r>
        <w:rPr>
          <w:rFonts w:hint="eastAsia"/>
        </w:rPr>
        <w:t>将CNN和RNN的特征向量拼接，形成256维的嵌入向量（embedding vector）。</w:t>
      </w:r>
    </w:p>
    <w:p w14:paraId="28A24F32">
      <w:pPr>
        <w:rPr>
          <w:rFonts w:hint="eastAsia"/>
        </w:rPr>
      </w:pPr>
      <w:r>
        <w:rPr>
          <w:rFonts w:hint="eastAsia"/>
        </w:rPr>
        <w:t>损失函数：</w:t>
      </w:r>
    </w:p>
    <w:p w14:paraId="06ADFEA4">
      <w:pPr>
        <w:ind w:firstLine="420" w:firstLineChars="0"/>
        <w:rPr>
          <w:rFonts w:hint="eastAsia"/>
        </w:rPr>
      </w:pPr>
      <w:r>
        <w:rPr>
          <w:rFonts w:hint="eastAsia"/>
        </w:rPr>
        <w:t>使用多模态三元组损失（multimodal triplet loss）训练网络，确保同一主体的单元步在潜在空间中的距离小于不同主体的单元步之间的距离。</w:t>
      </w:r>
    </w:p>
    <w:p w14:paraId="719B9897">
      <w:pPr>
        <w:rPr>
          <w:rFonts w:hint="eastAsia"/>
        </w:rPr>
      </w:pPr>
      <w:r>
        <w:rPr>
          <w:rFonts w:hint="eastAsia"/>
        </w:rPr>
        <w:t>少样本学习（Few-Shot Learning）：</w:t>
      </w:r>
    </w:p>
    <w:p w14:paraId="4151EE48">
      <w:pPr>
        <w:ind w:firstLine="420" w:firstLineChars="0"/>
        <w:rPr>
          <w:rFonts w:hint="eastAsia"/>
        </w:rPr>
      </w:pPr>
      <w:r>
        <w:rPr>
          <w:rFonts w:hint="eastAsia"/>
        </w:rPr>
        <w:t>在训练阶段，使用训练数据集中的所有样本训练CNN、RNN和集成网络。</w:t>
      </w:r>
    </w:p>
    <w:p w14:paraId="601BF799">
      <w:pPr>
        <w:ind w:firstLine="420" w:firstLineChars="0"/>
        <w:rPr>
          <w:rFonts w:hint="eastAsia"/>
        </w:rPr>
      </w:pPr>
      <w:r>
        <w:rPr>
          <w:rFonts w:hint="eastAsia"/>
        </w:rPr>
        <w:t>在未知已知数据集（unknown known dataset）中，为每个主体选择少量（3 ≤ k ≤ 10）样本，使用OSVM算法学习每个主体的决策边界。</w:t>
      </w:r>
    </w:p>
    <w:p w14:paraId="74B73182">
      <w:pPr>
        <w:ind w:firstLine="420" w:firstLineChars="0"/>
        <w:rPr>
          <w:rFonts w:hint="eastAsia"/>
        </w:rPr>
      </w:pPr>
      <w:r>
        <w:rPr>
          <w:rFonts w:hint="eastAsia"/>
        </w:rPr>
        <w:t>在测试阶段，系统将未知单元步映射到嵌入向量，并通过计算与已知主体的中心点的距离，判断未知单元步是否属于已知主体。</w:t>
      </w:r>
    </w:p>
    <w:p w14:paraId="196ECFE8">
      <w:r>
        <w:drawing>
          <wp:inline distT="0" distB="0" distL="114300" distR="114300">
            <wp:extent cx="5765165" cy="3792855"/>
            <wp:effectExtent l="0" t="0" r="698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765165" cy="3792855"/>
                    </a:xfrm>
                    <a:prstGeom prst="rect">
                      <a:avLst/>
                    </a:prstGeom>
                    <a:noFill/>
                    <a:ln>
                      <a:noFill/>
                    </a:ln>
                  </pic:spPr>
                </pic:pic>
              </a:graphicData>
            </a:graphic>
          </wp:inline>
        </w:drawing>
      </w:r>
    </w:p>
    <w:p w14:paraId="402759E5"/>
    <w:p w14:paraId="7D6B6FD1"/>
    <w:p w14:paraId="56B16639"/>
    <w:p w14:paraId="61FCB168"/>
    <w:p w14:paraId="47307549"/>
    <w:p w14:paraId="75B1D91A"/>
    <w:p w14:paraId="094E56CC"/>
    <w:p w14:paraId="7CF9F0B5"/>
    <w:p w14:paraId="4C69AD73"/>
    <w:p w14:paraId="5138420A"/>
    <w:p w14:paraId="678CDB04"/>
    <w:p w14:paraId="7AB652EB"/>
    <w:p w14:paraId="26B4C949"/>
    <w:p w14:paraId="781D6E58"/>
    <w:p w14:paraId="4DBD41BA"/>
    <w:p w14:paraId="72E6F90C"/>
    <w:p w14:paraId="3C94A6ED"/>
    <w:p w14:paraId="2456A553"/>
    <w:p w14:paraId="0D2597B2"/>
    <w:p w14:paraId="6432DF4B"/>
    <w:p w14:paraId="58AACBE6"/>
    <w:p w14:paraId="22875BD0"/>
    <w:p w14:paraId="2C425F7F"/>
    <w:p w14:paraId="43B00EDE"/>
    <w:p w14:paraId="3CB53C01">
      <w:r>
        <w:rPr>
          <w:rFonts w:hint="eastAsia"/>
        </w:rPr>
        <w:t>A Multimodal Approach for Regional GDP Prediction using Social Media Activity and Historical Information</w:t>
      </w:r>
    </w:p>
    <w:p w14:paraId="6C8C7A5C">
      <w:pPr>
        <w:rPr>
          <w:rFonts w:hint="default"/>
          <w:lang w:val="en-US" w:eastAsia="zh-CN"/>
        </w:rPr>
      </w:pPr>
      <w:r>
        <w:rPr>
          <w:rFonts w:hint="eastAsia"/>
          <w:lang w:val="en-US" w:eastAsia="zh-CN"/>
        </w:rPr>
        <w:t>IF 7.2  SCI Q1  2022  Applied Soft Computing</w:t>
      </w:r>
    </w:p>
    <w:p w14:paraId="1E873762">
      <w:pPr>
        <w:ind w:firstLine="420" w:firstLineChars="0"/>
        <w:rPr>
          <w:rFonts w:hint="default"/>
          <w:lang w:val="en-US" w:eastAsia="zh-CN"/>
        </w:rPr>
      </w:pPr>
      <w:r>
        <w:rPr>
          <w:rFonts w:hint="default"/>
          <w:lang w:val="en-US" w:eastAsia="zh-CN"/>
        </w:rPr>
        <w:t>本文提出了一种多模态方法，用于预测区域国内生产总值（GDP）。该方法结合历史GDP数据和Twitter上的经济相关信息，通过深度学习技术预测区域GDP。该方法能够在官方统计数据发布之前提供更高频率的预测，填补了现有方法的空白。实验结果表明，该方法在四个西班牙区域的预测中表现出色，能够提前预测GDP的变化，并且在COVID-19疫情期间也能有效预测经济影响。</w:t>
      </w:r>
    </w:p>
    <w:p w14:paraId="188A06E6">
      <w:pPr>
        <w:rPr>
          <w:rFonts w:hint="default"/>
          <w:lang w:val="en-US" w:eastAsia="zh-CN"/>
        </w:rPr>
      </w:pPr>
      <w:r>
        <w:rPr>
          <w:rFonts w:hint="eastAsia"/>
          <w:lang w:val="en-US" w:eastAsia="zh-CN"/>
        </w:rPr>
        <w:t>算法流程</w:t>
      </w:r>
    </w:p>
    <w:p w14:paraId="16EE2AB6">
      <w:pPr>
        <w:rPr>
          <w:rFonts w:hint="eastAsia"/>
        </w:rPr>
      </w:pPr>
      <w:r>
        <w:rPr>
          <w:rFonts w:hint="eastAsia"/>
        </w:rPr>
        <w:t>数据预处理：</w:t>
      </w:r>
    </w:p>
    <w:p w14:paraId="0164B644">
      <w:pPr>
        <w:ind w:firstLine="420" w:firstLineChars="0"/>
        <w:rPr>
          <w:rFonts w:hint="eastAsia"/>
        </w:rPr>
      </w:pPr>
      <w:r>
        <w:rPr>
          <w:rFonts w:hint="eastAsia"/>
        </w:rPr>
        <w:t>选择与经济相关的Twitter账户，并使用关键词过滤与GDP相关的推文。</w:t>
      </w:r>
    </w:p>
    <w:p w14:paraId="0500590C">
      <w:pPr>
        <w:ind w:firstLine="420" w:firstLineChars="0"/>
        <w:rPr>
          <w:rFonts w:hint="eastAsia"/>
        </w:rPr>
      </w:pPr>
      <w:r>
        <w:rPr>
          <w:rFonts w:hint="eastAsia"/>
        </w:rPr>
        <w:t>对推文进行预处理，包括去除链接、标签、特殊字符等，并进行拼写纠正和情感极性替换。</w:t>
      </w:r>
    </w:p>
    <w:p w14:paraId="5060A1FD">
      <w:pPr>
        <w:ind w:firstLine="420" w:firstLineChars="0"/>
        <w:rPr>
          <w:rFonts w:hint="eastAsia"/>
        </w:rPr>
      </w:pPr>
      <w:r>
        <w:rPr>
          <w:rFonts w:hint="eastAsia"/>
        </w:rPr>
        <w:t>使用预训练的词嵌入模型将推文转换为特征向量，并进行归一化处理。</w:t>
      </w:r>
      <w:r>
        <w:rPr>
          <w:rFonts w:hint="eastAsia"/>
          <w:lang w:eastAsia="zh-CN"/>
        </w:rPr>
        <w:t>(Spacy [54], UKPLab [59], LASER [31], and TF-HUB [56]）</w:t>
      </w:r>
    </w:p>
    <w:p w14:paraId="0B4DD970">
      <w:pPr>
        <w:rPr>
          <w:rFonts w:hint="eastAsia" w:eastAsiaTheme="minorEastAsia"/>
          <w:lang w:eastAsia="zh-CN"/>
        </w:rPr>
      </w:pPr>
      <w:r>
        <w:rPr>
          <w:rFonts w:hint="eastAsia"/>
        </w:rPr>
        <w:t>多任务自编码器（Multi-task Autoencoder）：</w:t>
      </w:r>
    </w:p>
    <w:p w14:paraId="4CC71953">
      <w:pPr>
        <w:ind w:firstLine="420" w:firstLineChars="0"/>
        <w:rPr>
          <w:rFonts w:hint="eastAsia"/>
        </w:rPr>
      </w:pPr>
      <w:r>
        <w:rPr>
          <w:rFonts w:hint="eastAsia"/>
        </w:rPr>
        <w:t>使用自编码器将推文的嵌入向量映射到与GDP相关的表示。</w:t>
      </w:r>
    </w:p>
    <w:p w14:paraId="1AF2EFE3">
      <w:pPr>
        <w:ind w:firstLine="420" w:firstLineChars="0"/>
        <w:rPr>
          <w:rFonts w:hint="eastAsia"/>
        </w:rPr>
      </w:pPr>
      <w:r>
        <w:rPr>
          <w:rFonts w:hint="eastAsia"/>
        </w:rPr>
        <w:t>自编码器同时重建推文和预测GDP值，采用多任务学习方法，通过损失函数平衡两种任务的权重。</w:t>
      </w:r>
    </w:p>
    <w:p w14:paraId="5179C6AE">
      <w:pPr>
        <w:ind w:firstLine="420" w:firstLineChars="0"/>
        <w:rPr>
          <w:rFonts w:hint="eastAsia"/>
        </w:rPr>
      </w:pPr>
      <w:r>
        <w:rPr>
          <w:rFonts w:hint="eastAsia"/>
        </w:rPr>
        <w:t>训练完成后，移除解码器部分，仅使用编码器进行推文的GDP相关表示。</w:t>
      </w:r>
    </w:p>
    <w:p w14:paraId="2B22976E">
      <w:pPr>
        <w:rPr>
          <w:rFonts w:hint="eastAsia"/>
        </w:rPr>
      </w:pPr>
      <w:r>
        <w:rPr>
          <w:rFonts w:hint="eastAsia"/>
        </w:rPr>
        <w:t>异常值过滤（Outlier Filtering）：</w:t>
      </w:r>
    </w:p>
    <w:p w14:paraId="520371B0">
      <w:pPr>
        <w:ind w:firstLine="420" w:firstLineChars="0"/>
        <w:rPr>
          <w:rFonts w:hint="eastAsia"/>
        </w:rPr>
      </w:pPr>
      <w:r>
        <w:rPr>
          <w:rFonts w:hint="eastAsia"/>
        </w:rPr>
        <w:t>使用局部异常因子（LOF）算法过滤异常值，保留具有共识的推文意见，去除孤立意见。</w:t>
      </w:r>
    </w:p>
    <w:p w14:paraId="36BA80BA">
      <w:pPr>
        <w:rPr>
          <w:rFonts w:hint="eastAsia"/>
        </w:rPr>
      </w:pPr>
      <w:r>
        <w:rPr>
          <w:rFonts w:hint="eastAsia"/>
        </w:rPr>
        <w:t>回归器（Regressor）：</w:t>
      </w:r>
    </w:p>
    <w:p w14:paraId="1F403321">
      <w:pPr>
        <w:ind w:firstLine="420" w:firstLineChars="0"/>
        <w:rPr>
          <w:rFonts w:hint="eastAsia"/>
        </w:rPr>
      </w:pPr>
      <w:r>
        <w:rPr>
          <w:rFonts w:hint="eastAsia"/>
        </w:rPr>
        <w:t>使用支持向量回归（ϵ-SVR）对过滤后的推文意见进行回归分析，预测GDP值。</w:t>
      </w:r>
    </w:p>
    <w:p w14:paraId="75B81043">
      <w:pPr>
        <w:rPr>
          <w:rFonts w:hint="eastAsia"/>
        </w:rPr>
      </w:pPr>
      <w:r>
        <w:rPr>
          <w:rFonts w:hint="eastAsia"/>
        </w:rPr>
        <w:t>多模态网络（Multimodal Network）：</w:t>
      </w:r>
    </w:p>
    <w:p w14:paraId="42CC46E4">
      <w:pPr>
        <w:ind w:firstLine="420" w:firstLineChars="0"/>
        <w:rPr>
          <w:rFonts w:hint="eastAsia"/>
        </w:rPr>
      </w:pPr>
      <w:r>
        <w:rPr>
          <w:rFonts w:hint="eastAsia"/>
        </w:rPr>
        <w:t>将推文预测结果与历史GDP数据结合，使用多模态网络进一步优化预测结果。</w:t>
      </w:r>
    </w:p>
    <w:p w14:paraId="43BEF6BA">
      <w:pPr>
        <w:ind w:firstLine="420" w:firstLineChars="0"/>
        <w:rPr>
          <w:rFonts w:hint="eastAsia"/>
        </w:rPr>
      </w:pPr>
      <w:r>
        <w:rPr>
          <w:rFonts w:hint="eastAsia"/>
        </w:rPr>
        <w:t>多模态网络由循环神经网络（LSTM）组成，处理历史GDP序列，并与推文预测结果进行融合。</w:t>
      </w:r>
    </w:p>
    <w:p w14:paraId="4E498A7A">
      <w:pPr>
        <w:rPr>
          <w:rFonts w:hint="eastAsia"/>
        </w:rPr>
      </w:pPr>
      <w:r>
        <w:rPr>
          <w:rFonts w:hint="eastAsia"/>
        </w:rPr>
        <w:t>训练与推理：</w:t>
      </w:r>
    </w:p>
    <w:p w14:paraId="3C57E346">
      <w:pPr>
        <w:ind w:firstLine="420" w:firstLineChars="0"/>
        <w:rPr>
          <w:rFonts w:hint="eastAsia"/>
        </w:rPr>
      </w:pPr>
      <w:r>
        <w:rPr>
          <w:rFonts w:hint="eastAsia"/>
        </w:rPr>
        <w:t>训练阶段：使用训练集训练自编码器、过滤器和多模态网络。</w:t>
      </w:r>
    </w:p>
    <w:p w14:paraId="729B0966">
      <w:pPr>
        <w:ind w:firstLine="420" w:firstLineChars="0"/>
        <w:rPr>
          <w:rFonts w:hint="eastAsia"/>
        </w:rPr>
      </w:pPr>
      <w:r>
        <w:rPr>
          <w:rFonts w:hint="eastAsia"/>
        </w:rPr>
        <w:t>推理阶段：对新推文进行预处理，通过自编码器和多模态网络进行GDP预测。</w:t>
      </w:r>
    </w:p>
    <w:p w14:paraId="2D1A3A11">
      <w:pPr>
        <w:ind w:firstLine="420" w:firstLineChars="0"/>
        <w:rPr>
          <w:rFonts w:hint="default"/>
          <w:lang w:val="en-US" w:eastAsia="zh-CN"/>
        </w:rPr>
      </w:pPr>
      <w:r>
        <w:drawing>
          <wp:inline distT="0" distB="0" distL="114300" distR="114300">
            <wp:extent cx="5268595" cy="2643505"/>
            <wp:effectExtent l="0" t="0" r="825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643505"/>
                    </a:xfrm>
                    <a:prstGeom prst="rect">
                      <a:avLst/>
                    </a:prstGeom>
                    <a:noFill/>
                    <a:ln>
                      <a:noFill/>
                    </a:ln>
                  </pic:spPr>
                </pic:pic>
              </a:graphicData>
            </a:graphic>
          </wp:inline>
        </w:drawing>
      </w:r>
    </w:p>
    <w:p w14:paraId="2BA1F4D0">
      <w:pPr>
        <w:rPr>
          <w:rFonts w:hint="eastAsia" w:ascii="宋体" w:hAnsi="宋体" w:eastAsia="宋体" w:cs="宋体"/>
          <w:sz w:val="24"/>
          <w:szCs w:val="24"/>
        </w:rPr>
      </w:pPr>
      <w:r>
        <w:rPr>
          <w:rFonts w:hint="eastAsia" w:ascii="宋体" w:hAnsi="宋体" w:eastAsia="宋体" w:cs="宋体"/>
          <w:sz w:val="24"/>
          <w:szCs w:val="24"/>
        </w:rPr>
        <w:t>Sequential Multi-Dimensional Self-Supervised Learning for Clinical Time Series</w:t>
      </w:r>
    </w:p>
    <w:p w14:paraId="10ECFDAD">
      <w:pPr>
        <w:rPr>
          <w:rFonts w:hint="default" w:ascii="宋体" w:hAnsi="宋体" w:eastAsia="宋体" w:cs="宋体"/>
          <w:sz w:val="21"/>
          <w:szCs w:val="21"/>
          <w:lang w:val="en-US" w:eastAsia="zh-CN"/>
        </w:rPr>
      </w:pPr>
      <w:r>
        <w:rPr>
          <w:rFonts w:hint="eastAsia" w:ascii="宋体" w:hAnsi="宋体" w:eastAsia="宋体" w:cs="宋体"/>
          <w:sz w:val="24"/>
          <w:szCs w:val="24"/>
          <w:lang w:val="en-US" w:eastAsia="zh-CN"/>
        </w:rPr>
        <w:t xml:space="preserve">CCF A 2023年 </w:t>
      </w:r>
      <w:r>
        <w:rPr>
          <w:rFonts w:hint="eastAsia" w:ascii="宋体" w:hAnsi="宋体" w:eastAsia="宋体" w:cs="宋体"/>
          <w:sz w:val="21"/>
          <w:szCs w:val="21"/>
          <w:lang w:val="en-US" w:eastAsia="zh-CN"/>
        </w:rPr>
        <w:t>Proceedings of the 40th International Conference on Machine Learning</w:t>
      </w:r>
    </w:p>
    <w:p w14:paraId="69FED8CF">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本文提出了一种用于临床多模态时序数据的新型自监督学习方法——Sequential Multi-Dimensional SSL（SMD SSL），通过在局部（每个时间步的高维信号）和全局（整个时间序列）两个层级同时引入自监督损失，有效捕捉多层次的信息结构，从而在心电图和结构化生命体征等混合数据上实现更优的预训练表现，显著提升下游预测任务（如肺动脉压异常检测、24小时死亡预测）的性能。</w:t>
      </w:r>
    </w:p>
    <w:p w14:paraId="4314B24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算法流程</w:t>
      </w:r>
    </w:p>
    <w:p w14:paraId="71C4510A">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问题定义：</w:t>
      </w:r>
    </w:p>
    <w:p w14:paraId="489D5F3C">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定义“轨迹”（trajectory）为患者随时间收集的生理信号和结构化数据序列。轨迹包含静态特征 d 和时间序列数据 </w:t>
      </w:r>
      <w:r>
        <w:rPr>
          <w:rFonts w:hint="eastAsia" w:ascii="宋体" w:hAnsi="宋体" w:eastAsia="宋体" w:cs="宋体"/>
          <w:sz w:val="24"/>
          <w:szCs w:val="24"/>
          <w:lang w:val="en-US" w:eastAsia="zh-CN"/>
        </w:rPr>
        <w:t>（wt，st）</w:t>
      </w:r>
    </w:p>
    <w:p w14:paraId="2727D1F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轨迹神经网络：</w:t>
      </w:r>
    </w:p>
    <w:p w14:paraId="6D23E21E">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使用神经网络将轨迹映射到向量表示，包含三个部分：静态和结构化特征编码器</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信号编码器</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序列模块</w:t>
      </w:r>
      <w:r>
        <w:rPr>
          <w:rFonts w:hint="eastAsia" w:ascii="宋体" w:hAnsi="宋体" w:eastAsia="宋体" w:cs="宋体"/>
          <w:sz w:val="24"/>
          <w:szCs w:val="24"/>
          <w:lang w:val="en-US" w:eastAsia="zh-CN"/>
        </w:rPr>
        <w:t>。</w:t>
      </w:r>
    </w:p>
    <w:p w14:paraId="6A6BAA3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自监督学习（SSL）：</w:t>
      </w:r>
    </w:p>
    <w:p w14:paraId="2DFF0720">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采用两阶段学习问题：预训练（Pre-training, PT）和微调（Fine-tuning, FT）。</w:t>
      </w:r>
    </w:p>
    <w:p w14:paraId="46356632">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在预训练阶段，使用未标记的轨迹数据集 DPT训练模型 fθ。</w:t>
      </w:r>
    </w:p>
    <w:p w14:paraId="35B11C37">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在微调阶段，将预训练的模型应用于下游任务，并在标记的数据集 DFT上进行评估。</w:t>
      </w:r>
    </w:p>
    <w:p w14:paraId="5F2E097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SMD SSL方法：</w:t>
      </w:r>
    </w:p>
    <w:p w14:paraId="040727F5">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提出SMD SSL方法，包含两个损失函数：</w:t>
      </w:r>
    </w:p>
    <w:p w14:paraId="2F9BD467">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全局损失（Global Loss, LG）：在轨迹级别计算，鼓励模型将相似的轨迹嵌入到相似的表示空间点。</w:t>
      </w:r>
    </w:p>
    <w:p w14:paraId="6DF3D2B3">
      <w:p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组件损失（Component Loss, LC）：在单个信号级别计算，鼓励模型学习每个信号的丰富表示。</w:t>
      </w:r>
    </w:p>
    <w:p w14:paraId="0211B78D">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数据增强：</w:t>
      </w:r>
    </w:p>
    <w:p w14:paraId="1BEA503A">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高频信号：随机掩码和噪声添加。</w:t>
      </w:r>
    </w:p>
    <w:p w14:paraId="46034ADA">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结构化时间序列数据：历史剪辑和噪声添加。</w:t>
      </w:r>
    </w:p>
    <w:p w14:paraId="549E85ED">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静态特征：随机丢弃和噪声添加。</w:t>
      </w:r>
    </w:p>
    <w:p w14:paraId="38B483F0">
      <w:r>
        <w:drawing>
          <wp:inline distT="0" distB="0" distL="114300" distR="114300">
            <wp:extent cx="5269865" cy="2191385"/>
            <wp:effectExtent l="0" t="0" r="698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865" cy="2191385"/>
                    </a:xfrm>
                    <a:prstGeom prst="rect">
                      <a:avLst/>
                    </a:prstGeom>
                    <a:noFill/>
                    <a:ln>
                      <a:noFill/>
                    </a:ln>
                  </pic:spPr>
                </pic:pic>
              </a:graphicData>
            </a:graphic>
          </wp:inline>
        </w:drawing>
      </w:r>
    </w:p>
    <w:p w14:paraId="269AD899">
      <w:pPr>
        <w:rPr>
          <w:rFonts w:ascii="宋体" w:hAnsi="宋体" w:eastAsia="宋体" w:cs="宋体"/>
          <w:sz w:val="24"/>
          <w:szCs w:val="24"/>
        </w:rPr>
      </w:pPr>
      <w:r>
        <w:rPr>
          <w:rFonts w:ascii="宋体" w:hAnsi="宋体" w:eastAsia="宋体" w:cs="宋体"/>
          <w:sz w:val="24"/>
          <w:szCs w:val="24"/>
        </w:rPr>
        <w:t>Minority Oversampling for Imbalanced Time Series Classification</w:t>
      </w:r>
    </w:p>
    <w:p w14:paraId="21191FAD">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IF 7.2 SCI Q1 2022年</w:t>
      </w:r>
    </w:p>
    <w:p w14:paraId="583B0CAE">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文提出了一种新的过采样方法——结构保持过采样方法（OHIT），用于解决高维不平衡时间序列分类问题。OHIT通过密度比共享最近邻聚类算法（DRSNN）捕捉少数类在高维空间中的模式，然后应用大维协方差矩阵的收缩技术来获得准确可靠的协方差结构，最后基于估计的协方差矩阵生成结构保持的合成样本。实验结果表明，OHIT在多个公开的时间序列数据集上优于现有的过采样算法，特别是在F1、G-mean和AUC指标上表现优异。</w:t>
      </w:r>
    </w:p>
    <w:p w14:paraId="5534D05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算法流程</w:t>
      </w:r>
    </w:p>
    <w:p w14:paraId="0AEB75C6">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数据准备：</w:t>
      </w:r>
    </w:p>
    <w:p w14:paraId="7DF7A53D">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输入少数类样本集 P 和所需生成的合成样本数量 η。</w:t>
      </w:r>
    </w:p>
    <w:p w14:paraId="5B591768">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确定DRSNN聚类算法的参数 k,κ,drT。</w:t>
      </w:r>
    </w:p>
    <w:p w14:paraId="5CDBFBD6">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DRSNN聚类：</w:t>
      </w:r>
    </w:p>
    <w:p w14:paraId="577A6A9F">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使用DRSNN算法对少数类样本集 P 进行聚类，生成 m 个聚类 C i。</w:t>
      </w:r>
    </w:p>
    <w:p w14:paraId="61C8E614">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DRSNN算法基于密度比和共享最近邻，能够有效捕捉少数类在高维空间中的模式。</w:t>
      </w:r>
    </w:p>
    <w:p w14:paraId="71996326">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协方差矩阵估计：</w:t>
      </w:r>
    </w:p>
    <w:p w14:paraId="44FFD3B7">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对每个聚类 Ci，使用收缩技术估计协方差矩阵。</w:t>
      </w:r>
    </w:p>
    <w:p w14:paraId="5C97ADA1">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收缩技术结合了样本协方差矩阵和先验协方差矩阵，以提高估计的准确性和可靠性。</w:t>
      </w:r>
    </w:p>
    <w:p w14:paraId="47B695D8">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合成样本生成：</w:t>
      </w:r>
    </w:p>
    <w:p w14:paraId="3B45E9A9">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对每个聚类 Ci，根据估计的协方差矩阵和均值，基于多变量高斯分布生成合成样本集。</w:t>
      </w:r>
    </w:p>
    <w:p w14:paraId="0E72677E">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将所有聚类生成的合成样本集 Syni合并为最终的合成样本集 Syn。</w:t>
      </w:r>
    </w:p>
    <w:p w14:paraId="59A761D7">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w:t>
      </w:r>
    </w:p>
    <w:p w14:paraId="3912A2F4">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输出生成的合成样本集 Syn。</w:t>
      </w:r>
    </w:p>
    <w:p w14:paraId="57306513">
      <w:pPr>
        <w:ind w:firstLine="420" w:firstLineChars="0"/>
        <w:rPr>
          <w:rFonts w:hint="default" w:ascii="宋体" w:hAnsi="宋体" w:eastAsia="宋体" w:cs="宋体"/>
          <w:sz w:val="24"/>
          <w:szCs w:val="24"/>
          <w:lang w:val="en-US" w:eastAsia="zh-CN"/>
        </w:rPr>
      </w:pPr>
    </w:p>
    <w:p w14:paraId="48E0EC77">
      <w:pPr>
        <w:ind w:firstLine="420" w:firstLineChars="0"/>
        <w:rPr>
          <w:rFonts w:hint="default" w:ascii="宋体" w:hAnsi="宋体" w:eastAsia="宋体" w:cs="宋体"/>
          <w:sz w:val="24"/>
          <w:szCs w:val="24"/>
          <w:lang w:val="en-US" w:eastAsia="zh-CN"/>
        </w:rPr>
      </w:pPr>
    </w:p>
    <w:p w14:paraId="3F339432">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DRSNN聚类模块：</w:t>
      </w:r>
    </w:p>
    <w:p w14:paraId="1587444C">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作用：捕捉少数类在高维空间中的模式。</w:t>
      </w:r>
    </w:p>
    <w:p w14:paraId="412510B6">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算法：DRSNN基于密度比和共享最近邻，能够有效处理高维数据中的复杂分布。</w:t>
      </w:r>
    </w:p>
    <w:p w14:paraId="680BCB2F">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优势：相比传统的聚类算法（如DBSCAN），DRSNN在高维空间中表现更好，能够更准确地捕捉少数类的模式。</w:t>
      </w:r>
    </w:p>
    <w:p w14:paraId="155C14B0">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协方差矩阵估计模块：</w:t>
      </w:r>
    </w:p>
    <w:p w14:paraId="5CBE177B">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作用：估计每个聚类的协方差矩阵，用于生成合成样本。</w:t>
      </w:r>
    </w:p>
    <w:p w14:paraId="0B1F9F4D">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方法：结合样本协方差矩阵和先验协方差矩阵，使用收缩技术提高估计的准确性和可靠性。</w:t>
      </w:r>
    </w:p>
    <w:p w14:paraId="73854EE0">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优势：在高维情况下，传统的样本协方差矩阵估计可能不准确，收缩技术能够有效解决这一问题。</w:t>
      </w:r>
    </w:p>
    <w:p w14:paraId="64BCEEC6">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合成样本生成模块：</w:t>
      </w:r>
    </w:p>
    <w:p w14:paraId="4940F26C">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作用：基于估计的协方差矩阵和均值，生成结构保持的合成样本。</w:t>
      </w:r>
    </w:p>
    <w:p w14:paraId="2E40DB74">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方法：使用多变量高斯分布生成合成样本。</w:t>
      </w:r>
    </w:p>
    <w:p w14:paraId="32B62392">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优势：生成的合成样本能够保持少数类的结构特征，提高分类性能。</w:t>
      </w:r>
    </w:p>
    <w:p w14:paraId="234F5C19">
      <w:pPr>
        <w:rPr>
          <w:rFonts w:hint="eastAsia" w:ascii="宋体" w:hAnsi="宋体" w:eastAsia="宋体" w:cs="宋体"/>
          <w:sz w:val="24"/>
          <w:szCs w:val="24"/>
          <w:lang w:val="en-US" w:eastAsia="zh-CN"/>
        </w:rPr>
      </w:pPr>
      <w:r>
        <w:rPr>
          <w:rFonts w:ascii="宋体" w:hAnsi="宋体" w:eastAsia="宋体" w:cs="宋体"/>
          <w:sz w:val="24"/>
          <w:szCs w:val="24"/>
        </w:rPr>
        <w:t>FlexPDR: Fully Flexible Pedestrian Dead Reckoning Using Online Multimode Recognition and Time-Series Decomposition</w:t>
      </w:r>
    </w:p>
    <w:p w14:paraId="63DA1FDF">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IF 8.2 SCI Q1 2022年  IEEE Internet of Things Journal</w:t>
      </w:r>
    </w:p>
    <w:p w14:paraId="1E7F798E">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本文提出了一种名为FlexPDR的行人航位推算（PDR）系统，旨在解决智能手机在不同姿态下（如手持、通话、摆动、放入口袋等）的室内定位问题。该系统通过在线多模态识别和时间序列分解技术，首次实现了在模式转换过程中的实时、鲁棒和灵活的行人跟踪。FlexPDR能够在不同手机姿态和运动模式之间平滑切换，显著提高了定位精度和系统的灵活性。</w:t>
      </w:r>
    </w:p>
    <w:p w14:paraId="3DB0D745">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算法流程</w:t>
      </w:r>
    </w:p>
    <w:p w14:paraId="6B19A1D1">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多模态识别：</w:t>
      </w:r>
    </w:p>
    <w:p w14:paraId="7C90DEEF">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使用贝叶斯在线变点检测（BOCD）算法实时检测手机姿态和运动状态的变化。</w:t>
      </w:r>
    </w:p>
    <w:p w14:paraId="7C85AC0F">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通过贝叶斯分类器识别当前手机姿态和运动状态，即使在转换过程中也能实时识别。</w:t>
      </w:r>
    </w:p>
    <w:p w14:paraId="3E8C1783">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时间序列分解：</w:t>
      </w:r>
    </w:p>
    <w:p w14:paraId="04134E68">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使用局部加权回归（LOESS）对惯性数据进行周期-趋势分解，分离行走相关的信息和手部运动的干扰。</w:t>
      </w:r>
    </w:p>
    <w:p w14:paraId="041646A4">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通过分解后的周期成分恢复步态周期信息，提高步态检测的准确性。</w:t>
      </w:r>
    </w:p>
    <w:p w14:paraId="389E5B1E">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步态检测：</w:t>
      </w:r>
    </w:p>
    <w:p w14:paraId="25893FAC">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根据不同的手机姿态，选择合适的步态检测方法。例如，手持和通话姿态下使用峰值检测，摆动和口袋姿态下结合零交叉检测和峰值检测。</w:t>
      </w:r>
    </w:p>
    <w:p w14:paraId="2A22A9B9">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在模式转换过程中，利用时间序列分解恢复步态周期信息，减少漏检和误检。</w:t>
      </w:r>
    </w:p>
    <w:p w14:paraId="5D530237">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步长估计：</w:t>
      </w:r>
    </w:p>
    <w:p w14:paraId="5F18A000">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提出一种基于垂直加速度双积分的步长估计模型，通过计算行人重心高度的变化来估计步长。</w:t>
      </w:r>
    </w:p>
    <w:p w14:paraId="633F96F6">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根据不同的手机姿态调整模型参数，提高步长估计的准确性。</w:t>
      </w:r>
    </w:p>
    <w:p w14:paraId="2747DCF8">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航向估计：</w:t>
      </w:r>
    </w:p>
    <w:p w14:paraId="163F9268">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使用四元数更新的偏航角进行航向估计。</w:t>
      </w:r>
    </w:p>
    <w:p w14:paraId="5094E6C5">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在模式转换过程中，通过时间序列分解提取真实的航向变化，补偿偏航角的偏移。</w:t>
      </w:r>
    </w:p>
    <w:p w14:paraId="6B33A13C">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在直行状态下，使用简单的启发式漂移消除（sHDE）方法校正航向偏差。</w:t>
      </w:r>
    </w:p>
    <w:p w14:paraId="0101F7DB">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行人跟踪：</w:t>
      </w:r>
    </w:p>
    <w:p w14:paraId="1C2B6C1F">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根据识别的手机姿态和运动状态，选择相应的跟踪方案，包括步态检测、步长估计和航向估计。</w:t>
      </w:r>
    </w:p>
    <w:p w14:paraId="3C3C90C6">
      <w:p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在模式转换过程中，通过时间序列分解和偏航角补偿，保持跟踪的连续性和准确性。</w:t>
      </w:r>
    </w:p>
    <w:p w14:paraId="51EA1CFD">
      <w:pPr>
        <w:ind w:firstLine="420" w:firstLineChars="0"/>
      </w:pPr>
      <w:r>
        <w:drawing>
          <wp:inline distT="0" distB="0" distL="114300" distR="114300">
            <wp:extent cx="3919855" cy="6752590"/>
            <wp:effectExtent l="0" t="0" r="444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3919855" cy="6752590"/>
                    </a:xfrm>
                    <a:prstGeom prst="rect">
                      <a:avLst/>
                    </a:prstGeom>
                    <a:noFill/>
                    <a:ln>
                      <a:noFill/>
                    </a:ln>
                  </pic:spPr>
                </pic:pic>
              </a:graphicData>
            </a:graphic>
          </wp:inline>
        </w:drawing>
      </w:r>
    </w:p>
    <w:p w14:paraId="4064161B">
      <w:pPr>
        <w:ind w:firstLine="420" w:firstLineChars="0"/>
      </w:pPr>
    </w:p>
    <w:p w14:paraId="337641A6">
      <w:pPr>
        <w:ind w:firstLine="420" w:firstLineChars="0"/>
      </w:pPr>
    </w:p>
    <w:p w14:paraId="13A19BCE">
      <w:pPr>
        <w:ind w:firstLine="420" w:firstLineChars="0"/>
      </w:pPr>
    </w:p>
    <w:p w14:paraId="2F3AB603">
      <w:pPr>
        <w:ind w:firstLine="420" w:firstLineChars="0"/>
      </w:pPr>
    </w:p>
    <w:p w14:paraId="4409A15F">
      <w:pPr>
        <w:ind w:firstLine="420" w:firstLineChars="0"/>
      </w:pPr>
    </w:p>
    <w:p w14:paraId="501C2199">
      <w:pPr>
        <w:ind w:firstLine="420" w:firstLineChars="0"/>
      </w:pPr>
    </w:p>
    <w:p w14:paraId="264AA62C">
      <w:pPr>
        <w:ind w:firstLine="420" w:firstLineChars="0"/>
      </w:pPr>
    </w:p>
    <w:p w14:paraId="0F96DA09">
      <w:pPr>
        <w:ind w:firstLine="420" w:firstLineChars="0"/>
      </w:pPr>
    </w:p>
    <w:p w14:paraId="7C5FF232">
      <w:pPr>
        <w:ind w:firstLine="420" w:firstLineChars="0"/>
      </w:pPr>
    </w:p>
    <w:p w14:paraId="78002087">
      <w:pPr>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Multimodal spatio-temporal-spectral fusion for deep learning applications in physiological time series processing: A case study in monitoring the depth of anesthesia</w:t>
      </w:r>
    </w:p>
    <w:p w14:paraId="2E3F0344">
      <w:pPr>
        <w:rPr>
          <w:rFonts w:hint="eastAsia"/>
          <w:lang w:val="en-US" w:eastAsia="zh-CN"/>
        </w:rPr>
      </w:pPr>
      <w:r>
        <w:rPr>
          <w:rFonts w:hint="eastAsia"/>
          <w:lang w:val="en-US" w:eastAsia="zh-CN"/>
        </w:rPr>
        <w:t>IF 14.7  SCI Q1  2021年  Information Fusion</w:t>
      </w:r>
    </w:p>
    <w:p w14:paraId="0C6DB281">
      <w:pPr>
        <w:ind w:firstLine="420" w:firstLineChars="0"/>
        <w:rPr>
          <w:rFonts w:hint="default"/>
          <w:lang w:val="en-US" w:eastAsia="zh-CN"/>
        </w:rPr>
      </w:pPr>
      <w:r>
        <w:rPr>
          <w:rFonts w:hint="default"/>
          <w:lang w:val="en-US" w:eastAsia="zh-CN"/>
        </w:rPr>
        <w:t>这篇论文的核心是提出了一种多模态时空频融合技术，用于深度学习在生理时间序列处理中的应用，特别是在监测麻醉深度的案例研究中。该研究旨在通过融合EEG（脑电图）和ECG（心电图）信号，探索不同麻醉状态之间的转换，并利用预训练的深度学习架构来学习区分这些状态的特征。</w:t>
      </w:r>
    </w:p>
    <w:p w14:paraId="618EC0B1">
      <w:pPr>
        <w:ind w:firstLine="420" w:firstLineChars="0"/>
      </w:pPr>
      <w:r>
        <w:drawing>
          <wp:inline distT="0" distB="0" distL="114300" distR="114300">
            <wp:extent cx="4636135" cy="2630170"/>
            <wp:effectExtent l="0" t="0" r="12065" b="177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636135" cy="2630170"/>
                    </a:xfrm>
                    <a:prstGeom prst="rect">
                      <a:avLst/>
                    </a:prstGeom>
                    <a:noFill/>
                    <a:ln>
                      <a:noFill/>
                    </a:ln>
                  </pic:spPr>
                </pic:pic>
              </a:graphicData>
            </a:graphic>
          </wp:inline>
        </w:drawing>
      </w:r>
    </w:p>
    <w:p w14:paraId="13B7B418">
      <w:pPr>
        <w:rPr>
          <w:rFonts w:hint="default"/>
          <w:lang w:val="en-US" w:eastAsia="zh-CN"/>
        </w:rPr>
      </w:pPr>
      <w:r>
        <w:rPr>
          <w:rFonts w:hint="default"/>
          <w:lang w:val="en-US" w:eastAsia="zh-CN"/>
        </w:rPr>
        <w:t>算法流程</w:t>
      </w:r>
    </w:p>
    <w:p w14:paraId="7AF5BEA9">
      <w:pPr>
        <w:rPr>
          <w:rFonts w:hint="default"/>
          <w:lang w:val="en-US" w:eastAsia="zh-CN"/>
        </w:rPr>
      </w:pPr>
      <w:r>
        <w:rPr>
          <w:rFonts w:hint="default"/>
          <w:lang w:val="en-US" w:eastAsia="zh-CN"/>
        </w:rPr>
        <w:t>数据收集与预处理：</w:t>
      </w:r>
    </w:p>
    <w:p w14:paraId="401CD9FF">
      <w:pPr>
        <w:ind w:firstLine="420" w:firstLineChars="0"/>
        <w:rPr>
          <w:rFonts w:hint="default"/>
          <w:lang w:val="en-US" w:eastAsia="zh-CN"/>
        </w:rPr>
      </w:pPr>
      <w:r>
        <w:rPr>
          <w:rFonts w:hint="default"/>
          <w:lang w:val="en-US" w:eastAsia="zh-CN"/>
        </w:rPr>
        <w:t>收集20名健康大脑患者的EEG和ECG信号。</w:t>
      </w:r>
    </w:p>
    <w:p w14:paraId="18A9356E">
      <w:pPr>
        <w:ind w:firstLine="420" w:firstLineChars="0"/>
        <w:rPr>
          <w:rFonts w:hint="default"/>
          <w:lang w:val="en-US" w:eastAsia="zh-CN"/>
        </w:rPr>
      </w:pPr>
      <w:r>
        <w:rPr>
          <w:rFonts w:hint="default"/>
          <w:lang w:val="en-US" w:eastAsia="zh-CN"/>
        </w:rPr>
        <w:t>对信号进行高通滤波（0.1 Hz）和低通滤波（32 Hz），并排除包含不同伪影的序列。</w:t>
      </w:r>
    </w:p>
    <w:p w14:paraId="7FBE60F9">
      <w:pPr>
        <w:rPr>
          <w:rFonts w:hint="default"/>
          <w:lang w:val="en-US" w:eastAsia="zh-CN"/>
        </w:rPr>
      </w:pPr>
      <w:r>
        <w:rPr>
          <w:rFonts w:hint="default"/>
          <w:lang w:val="en-US" w:eastAsia="zh-CN"/>
        </w:rPr>
        <w:t>基于时频脊的时间信息融合：</w:t>
      </w:r>
    </w:p>
    <w:p w14:paraId="4F9AFA2C">
      <w:pPr>
        <w:ind w:firstLine="420" w:firstLineChars="0"/>
        <w:rPr>
          <w:rFonts w:hint="default"/>
          <w:lang w:val="en-US" w:eastAsia="zh-CN"/>
        </w:rPr>
      </w:pPr>
      <w:r>
        <w:rPr>
          <w:rFonts w:hint="default"/>
          <w:lang w:val="en-US" w:eastAsia="zh-CN"/>
        </w:rPr>
        <w:t>计算EEG和ECG信号的时频表示，通过功率谱分析提取不同频率带的活动。</w:t>
      </w:r>
    </w:p>
    <w:p w14:paraId="69E10096">
      <w:pPr>
        <w:ind w:firstLine="420" w:firstLineChars="0"/>
        <w:rPr>
          <w:rFonts w:hint="default"/>
          <w:lang w:val="en-US" w:eastAsia="zh-CN"/>
        </w:rPr>
      </w:pPr>
      <w:r>
        <w:rPr>
          <w:rFonts w:hint="default"/>
          <w:lang w:val="en-US" w:eastAsia="zh-CN"/>
        </w:rPr>
        <w:t>提取时频脊（时间-频率平面上的曲线，表示信号成分的瞬时频率），通过最大化每个时间点的时频矩阵的绝对值来找到这些脊。</w:t>
      </w:r>
    </w:p>
    <w:p w14:paraId="2823B6AE">
      <w:pPr>
        <w:ind w:firstLine="420" w:firstLineChars="0"/>
        <w:rPr>
          <w:rFonts w:hint="default"/>
          <w:lang w:val="en-US" w:eastAsia="zh-CN"/>
        </w:rPr>
      </w:pPr>
      <w:r>
        <w:rPr>
          <w:rFonts w:hint="default"/>
          <w:lang w:val="en-US" w:eastAsia="zh-CN"/>
        </w:rPr>
        <w:t>将提取的时频脊的能量谱密度求和，形成全局时频脊矩阵，并对其进行归一化。</w:t>
      </w:r>
    </w:p>
    <w:p w14:paraId="5CBFD49E">
      <w:pPr>
        <w:rPr>
          <w:rFonts w:hint="default"/>
          <w:lang w:val="en-US" w:eastAsia="zh-CN"/>
        </w:rPr>
      </w:pPr>
      <w:r>
        <w:rPr>
          <w:rFonts w:hint="default"/>
          <w:lang w:val="en-US" w:eastAsia="zh-CN"/>
        </w:rPr>
        <w:t>深度学习架构的应用：</w:t>
      </w:r>
    </w:p>
    <w:p w14:paraId="21D43D38">
      <w:pPr>
        <w:ind w:firstLine="420" w:firstLineChars="0"/>
        <w:rPr>
          <w:rFonts w:hint="default"/>
          <w:lang w:val="en-US" w:eastAsia="zh-CN"/>
        </w:rPr>
      </w:pPr>
      <w:r>
        <w:rPr>
          <w:rFonts w:hint="default"/>
          <w:lang w:val="en-US" w:eastAsia="zh-CN"/>
        </w:rPr>
        <w:t>将归一化的全局时频脊矩阵作为图像输入到预训练的深度学习模型中（如SqueezeNet）。</w:t>
      </w:r>
    </w:p>
    <w:p w14:paraId="6C9EC166">
      <w:pPr>
        <w:ind w:firstLine="420" w:firstLineChars="0"/>
        <w:rPr>
          <w:rFonts w:hint="default"/>
          <w:lang w:val="en-US" w:eastAsia="zh-CN"/>
        </w:rPr>
      </w:pPr>
      <w:r>
        <w:rPr>
          <w:rFonts w:hint="default"/>
          <w:lang w:val="en-US" w:eastAsia="zh-CN"/>
        </w:rPr>
        <w:t>使用预训练模型的最后一个卷积层的激活作为特征，训练多类支持向量机（SVM）以分类麻醉状态。</w:t>
      </w:r>
    </w:p>
    <w:p w14:paraId="734260CC">
      <w:pPr>
        <w:ind w:firstLine="420" w:firstLineChars="0"/>
        <w:rPr>
          <w:rFonts w:hint="default"/>
          <w:lang w:val="en-US" w:eastAsia="zh-CN"/>
        </w:rPr>
      </w:pPr>
    </w:p>
    <w:p w14:paraId="5945B7F7">
      <w:pPr>
        <w:rPr>
          <w:rFonts w:hint="default"/>
          <w:lang w:val="en-US" w:eastAsia="zh-CN"/>
        </w:rPr>
      </w:pPr>
      <w:r>
        <w:rPr>
          <w:rFonts w:hint="default"/>
          <w:lang w:val="en-US" w:eastAsia="zh-CN"/>
        </w:rPr>
        <w:t>时频脊提取模块：</w:t>
      </w:r>
    </w:p>
    <w:p w14:paraId="4788227A">
      <w:pPr>
        <w:rPr>
          <w:rFonts w:hint="default"/>
          <w:lang w:val="en-US" w:eastAsia="zh-CN"/>
        </w:rPr>
      </w:pPr>
      <w:r>
        <w:rPr>
          <w:rFonts w:hint="default"/>
          <w:lang w:val="en-US" w:eastAsia="zh-CN"/>
        </w:rPr>
        <w:t>该模块负责从EEG和ECG信号中提取时频脊。时频脊是信号在时间-频率平面上能量最集中的区域，通过最大化时频矩阵的绝对值来确定。这一过程不仅捕捉了信号的时间和频率特性，还通过归一化处理减少了噪声的影响。</w:t>
      </w:r>
    </w:p>
    <w:p w14:paraId="5E3DD9EE">
      <w:pPr>
        <w:rPr>
          <w:rFonts w:hint="default"/>
          <w:lang w:val="en-US" w:eastAsia="zh-CN"/>
        </w:rPr>
      </w:pPr>
      <w:r>
        <w:rPr>
          <w:rFonts w:hint="default"/>
          <w:lang w:val="en-US" w:eastAsia="zh-CN"/>
        </w:rPr>
        <w:t>深度学习特征提取模块：</w:t>
      </w:r>
    </w:p>
    <w:p w14:paraId="673DDF0D">
      <w:pPr>
        <w:rPr>
          <w:rFonts w:hint="default"/>
          <w:lang w:val="en-US" w:eastAsia="zh-CN"/>
        </w:rPr>
      </w:pPr>
      <w:r>
        <w:rPr>
          <w:rFonts w:hint="default"/>
          <w:lang w:val="en-US" w:eastAsia="zh-CN"/>
        </w:rPr>
        <w:t>使用预训练的深度学习模型（如SqueezeNet）作为特征提取器。这些模型已经在大规模图像数据集上进行了训练，能够提取出具有区分性的特征。通过将时频脊矩阵作为输入图像，模型能够学习到麻醉状态之间的差异。</w:t>
      </w:r>
    </w:p>
    <w:p w14:paraId="6A724603">
      <w:pPr>
        <w:rPr>
          <w:rFonts w:hint="eastAsia"/>
          <w:lang w:val="en-US" w:eastAsia="zh-CN"/>
        </w:rPr>
      </w:pPr>
      <w:r>
        <w:rPr>
          <w:rFonts w:hint="eastAsia"/>
          <w:lang w:val="en-US" w:eastAsia="zh-CN"/>
        </w:rPr>
        <w:t>MST-GAT: A Multimodal Spatial-Temporal Graph Attention Network for Time Series Anomaly Detection</w:t>
      </w:r>
    </w:p>
    <w:p w14:paraId="6061D2C1">
      <w:pPr>
        <w:rPr>
          <w:rFonts w:hint="eastAsia"/>
          <w:lang w:val="en-US" w:eastAsia="zh-CN"/>
        </w:rPr>
      </w:pPr>
      <w:r>
        <w:rPr>
          <w:rFonts w:hint="eastAsia"/>
          <w:lang w:val="en-US" w:eastAsia="zh-CN"/>
        </w:rPr>
        <w:t>IF 14.7  SCI Q1  2023年  Information Fusion</w:t>
      </w:r>
    </w:p>
    <w:p w14:paraId="1E2BA06A">
      <w:pPr>
        <w:ind w:firstLine="420" w:firstLineChars="0"/>
        <w:rPr>
          <w:rFonts w:hint="eastAsia"/>
          <w:lang w:val="en-US" w:eastAsia="zh-CN"/>
        </w:rPr>
      </w:pPr>
      <w:r>
        <w:rPr>
          <w:rFonts w:hint="eastAsia"/>
          <w:lang w:val="en-US" w:eastAsia="zh-CN"/>
        </w:rPr>
        <w:t>这篇论文的核心是提出了一种多模态时空图注意力网络（Multimodal Spatial-Temporal Graph Attention Network, MST-GAT），用于多模态时间序列（Multimodal Time Series, MTS）异常检测。该方法通过显式建模不同模态之间的时间和空间依赖关系，提高了异常检测的准确性和可解释性。</w:t>
      </w:r>
    </w:p>
    <w:p w14:paraId="01D80963">
      <w:pPr>
        <w:rPr>
          <w:rFonts w:hint="eastAsia"/>
          <w:lang w:val="en-US" w:eastAsia="zh-CN"/>
        </w:rPr>
      </w:pPr>
      <w:r>
        <w:drawing>
          <wp:inline distT="0" distB="0" distL="114300" distR="114300">
            <wp:extent cx="5265420" cy="2567940"/>
            <wp:effectExtent l="0" t="0" r="1143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65420" cy="2567940"/>
                    </a:xfrm>
                    <a:prstGeom prst="rect">
                      <a:avLst/>
                    </a:prstGeom>
                    <a:noFill/>
                    <a:ln>
                      <a:noFill/>
                    </a:ln>
                  </pic:spPr>
                </pic:pic>
              </a:graphicData>
            </a:graphic>
          </wp:inline>
        </w:drawing>
      </w:r>
    </w:p>
    <w:p w14:paraId="7898DBB9">
      <w:pPr>
        <w:rPr>
          <w:rFonts w:hint="default"/>
          <w:lang w:val="en-US" w:eastAsia="zh-CN"/>
        </w:rPr>
      </w:pPr>
      <w:r>
        <w:rPr>
          <w:rFonts w:hint="default"/>
          <w:lang w:val="en-US" w:eastAsia="zh-CN"/>
        </w:rPr>
        <w:t>算法流程</w:t>
      </w:r>
    </w:p>
    <w:p w14:paraId="599EEEC7">
      <w:pPr>
        <w:rPr>
          <w:rFonts w:hint="default"/>
          <w:lang w:val="en-US" w:eastAsia="zh-CN"/>
        </w:rPr>
      </w:pPr>
      <w:r>
        <w:rPr>
          <w:rFonts w:hint="default"/>
          <w:lang w:val="en-US" w:eastAsia="zh-CN"/>
        </w:rPr>
        <w:t>数据预处理：</w:t>
      </w:r>
    </w:p>
    <w:p w14:paraId="3550258B">
      <w:pPr>
        <w:ind w:firstLine="420" w:firstLineChars="0"/>
        <w:rPr>
          <w:rFonts w:hint="default"/>
          <w:lang w:val="en-US" w:eastAsia="zh-CN"/>
        </w:rPr>
      </w:pPr>
      <w:r>
        <w:rPr>
          <w:rFonts w:hint="default"/>
          <w:lang w:val="en-US" w:eastAsia="zh-CN"/>
        </w:rPr>
        <w:t>将多模态时间序列数据划分为训练集和测试集。</w:t>
      </w:r>
    </w:p>
    <w:p w14:paraId="38CBD5CC">
      <w:pPr>
        <w:ind w:firstLine="420" w:firstLineChars="0"/>
        <w:rPr>
          <w:rFonts w:hint="default"/>
          <w:lang w:val="en-US" w:eastAsia="zh-CN"/>
        </w:rPr>
      </w:pPr>
      <w:r>
        <w:rPr>
          <w:rFonts w:hint="default"/>
          <w:lang w:val="en-US" w:eastAsia="zh-CN"/>
        </w:rPr>
        <w:t>对每个时间序列进行标准化处理。</w:t>
      </w:r>
    </w:p>
    <w:p w14:paraId="4F3A9BD9">
      <w:pPr>
        <w:rPr>
          <w:rFonts w:hint="default"/>
          <w:lang w:val="en-US" w:eastAsia="zh-CN"/>
        </w:rPr>
      </w:pPr>
      <w:r>
        <w:rPr>
          <w:rFonts w:hint="default"/>
          <w:lang w:val="en-US" w:eastAsia="zh-CN"/>
        </w:rPr>
        <w:t>图结构学习：</w:t>
      </w:r>
    </w:p>
    <w:p w14:paraId="65A1CD1B">
      <w:pPr>
        <w:ind w:firstLine="420" w:firstLineChars="0"/>
        <w:rPr>
          <w:rFonts w:hint="default"/>
          <w:lang w:val="en-US" w:eastAsia="zh-CN"/>
        </w:rPr>
      </w:pPr>
      <w:r>
        <w:rPr>
          <w:rFonts w:hint="default"/>
          <w:lang w:val="en-US" w:eastAsia="zh-CN"/>
        </w:rPr>
        <w:t>使用时间序列嵌入（embeddings）来构建图结构，每个节点代表一个时间序列，边表示节点之间的依赖关系。</w:t>
      </w:r>
    </w:p>
    <w:p w14:paraId="70EEF3CF">
      <w:pPr>
        <w:ind w:firstLine="420" w:firstLineChars="0"/>
        <w:rPr>
          <w:rFonts w:hint="default"/>
          <w:lang w:val="en-US" w:eastAsia="zh-CN"/>
        </w:rPr>
      </w:pPr>
      <w:r>
        <w:rPr>
          <w:rFonts w:hint="default"/>
          <w:lang w:val="en-US" w:eastAsia="zh-CN"/>
        </w:rPr>
        <w:t>通过计算嵌入向量之间的余弦相似度，选择最相似的K个节点构建稀疏图。</w:t>
      </w:r>
    </w:p>
    <w:p w14:paraId="06A0D928">
      <w:pPr>
        <w:rPr>
          <w:rFonts w:hint="default"/>
          <w:lang w:val="en-US" w:eastAsia="zh-CN"/>
        </w:rPr>
      </w:pPr>
      <w:r>
        <w:rPr>
          <w:rFonts w:hint="default"/>
          <w:lang w:val="en-US" w:eastAsia="zh-CN"/>
        </w:rPr>
        <w:t>多模态图注意力网络（M-GAT）：</w:t>
      </w:r>
    </w:p>
    <w:p w14:paraId="4EFDA7FD">
      <w:pPr>
        <w:ind w:firstLine="420" w:firstLineChars="0"/>
        <w:rPr>
          <w:rFonts w:hint="default"/>
          <w:lang w:val="en-US" w:eastAsia="zh-CN"/>
        </w:rPr>
      </w:pPr>
      <w:r>
        <w:rPr>
          <w:rFonts w:hint="default"/>
          <w:lang w:val="en-US" w:eastAsia="zh-CN"/>
        </w:rPr>
        <w:t>输入：经过滑动窗口处理的时间序列数据。</w:t>
      </w:r>
    </w:p>
    <w:p w14:paraId="60A59BA2">
      <w:pPr>
        <w:ind w:firstLine="420" w:firstLineChars="0"/>
        <w:rPr>
          <w:rFonts w:hint="default"/>
          <w:lang w:val="en-US" w:eastAsia="zh-CN"/>
        </w:rPr>
      </w:pPr>
      <w:r>
        <w:rPr>
          <w:rFonts w:hint="default"/>
          <w:lang w:val="en-US" w:eastAsia="zh-CN"/>
        </w:rPr>
        <w:t>多头注意力模块：聚合邻居节点的信息，更新每个节点的表示。</w:t>
      </w:r>
    </w:p>
    <w:p w14:paraId="5A56AB69">
      <w:pPr>
        <w:ind w:firstLine="420" w:firstLineChars="0"/>
        <w:rPr>
          <w:rFonts w:hint="default"/>
          <w:lang w:val="en-US" w:eastAsia="zh-CN"/>
        </w:rPr>
      </w:pPr>
      <w:r>
        <w:rPr>
          <w:rFonts w:hint="default"/>
          <w:lang w:val="en-US" w:eastAsia="zh-CN"/>
        </w:rPr>
        <w:t>关系注意力模块（包括内模态和跨模态注意力）：显式建模不同模态之间的时间序列相关性。</w:t>
      </w:r>
    </w:p>
    <w:p w14:paraId="5D0970E1">
      <w:pPr>
        <w:rPr>
          <w:rFonts w:hint="default"/>
          <w:lang w:val="en-US" w:eastAsia="zh-CN"/>
        </w:rPr>
      </w:pPr>
      <w:r>
        <w:rPr>
          <w:rFonts w:hint="default"/>
          <w:lang w:val="en-US" w:eastAsia="zh-CN"/>
        </w:rPr>
        <w:t>时间卷积网络：</w:t>
      </w:r>
    </w:p>
    <w:p w14:paraId="7FE9DB2C">
      <w:pPr>
        <w:ind w:firstLine="420" w:firstLineChars="0"/>
        <w:rPr>
          <w:rFonts w:hint="default"/>
          <w:lang w:val="en-US" w:eastAsia="zh-CN"/>
        </w:rPr>
      </w:pPr>
      <w:r>
        <w:rPr>
          <w:rFonts w:hint="default"/>
          <w:lang w:val="en-US" w:eastAsia="zh-CN"/>
        </w:rPr>
        <w:t>在时间维度上应用标准卷积操作，捕捉时间序列的动态变化。</w:t>
      </w:r>
    </w:p>
    <w:p w14:paraId="6FB780B5">
      <w:pPr>
        <w:rPr>
          <w:rFonts w:hint="default"/>
          <w:lang w:val="en-US" w:eastAsia="zh-CN"/>
        </w:rPr>
      </w:pPr>
      <w:r>
        <w:rPr>
          <w:rFonts w:hint="default"/>
          <w:lang w:val="en-US" w:eastAsia="zh-CN"/>
        </w:rPr>
        <w:t>联合优化和异常评分：</w:t>
      </w:r>
    </w:p>
    <w:p w14:paraId="4088D045">
      <w:pPr>
        <w:ind w:firstLine="420" w:firstLineChars="0"/>
        <w:rPr>
          <w:rFonts w:hint="default"/>
          <w:lang w:val="en-US" w:eastAsia="zh-CN"/>
        </w:rPr>
      </w:pPr>
      <w:r>
        <w:rPr>
          <w:rFonts w:hint="default"/>
          <w:lang w:val="en-US" w:eastAsia="zh-CN"/>
        </w:rPr>
        <w:t>重建模块：使用变分自编码器（VAE）重建输入数据，计算重建概率。</w:t>
      </w:r>
    </w:p>
    <w:p w14:paraId="7509C22B">
      <w:pPr>
        <w:ind w:firstLine="420" w:firstLineChars="0"/>
        <w:rPr>
          <w:rFonts w:hint="default"/>
          <w:lang w:val="en-US" w:eastAsia="zh-CN"/>
        </w:rPr>
      </w:pPr>
      <w:r>
        <w:rPr>
          <w:rFonts w:hint="default"/>
          <w:lang w:val="en-US" w:eastAsia="zh-CN"/>
        </w:rPr>
        <w:t>预测模块：使用多层感知机（MLP）预测下一个时间戳的观测值。</w:t>
      </w:r>
    </w:p>
    <w:p w14:paraId="61ED32B7">
      <w:pPr>
        <w:ind w:firstLine="420" w:firstLineChars="0"/>
        <w:rPr>
          <w:rFonts w:hint="default"/>
          <w:lang w:val="en-US" w:eastAsia="zh-CN"/>
        </w:rPr>
      </w:pPr>
      <w:r>
        <w:rPr>
          <w:rFonts w:hint="default"/>
          <w:lang w:val="en-US" w:eastAsia="zh-CN"/>
        </w:rPr>
        <w:t>异常评分：结合重建概率和预测误差，计算每个时间戳的异常评分。</w:t>
      </w:r>
    </w:p>
    <w:p w14:paraId="5EDD2AEF">
      <w:pPr>
        <w:rPr>
          <w:rFonts w:hint="default"/>
          <w:lang w:val="en-US" w:eastAsia="zh-CN"/>
        </w:rPr>
      </w:pPr>
      <w:r>
        <w:rPr>
          <w:rFonts w:hint="default"/>
          <w:lang w:val="en-US" w:eastAsia="zh-CN"/>
        </w:rPr>
        <w:t>异常检测和解释：</w:t>
      </w:r>
    </w:p>
    <w:p w14:paraId="1D92A327">
      <w:pPr>
        <w:ind w:firstLine="420" w:firstLineChars="0"/>
        <w:rPr>
          <w:rFonts w:hint="default"/>
          <w:lang w:val="en-US" w:eastAsia="zh-CN"/>
        </w:rPr>
      </w:pPr>
      <w:r>
        <w:rPr>
          <w:rFonts w:hint="default"/>
          <w:lang w:val="en-US" w:eastAsia="zh-CN"/>
        </w:rPr>
        <w:t>如果某个时间戳的异常评分超过设定的阈值，则将其标记为异常。</w:t>
      </w:r>
    </w:p>
    <w:p w14:paraId="70E7361D">
      <w:pPr>
        <w:ind w:firstLine="420" w:firstLineChars="0"/>
        <w:rPr>
          <w:rFonts w:hint="default"/>
          <w:lang w:val="en-US" w:eastAsia="zh-CN"/>
        </w:rPr>
      </w:pPr>
      <w:r>
        <w:rPr>
          <w:rFonts w:hint="default"/>
          <w:lang w:val="en-US" w:eastAsia="zh-CN"/>
        </w:rPr>
        <w:t>通过定位最异常的单变量时间序列来解释检测到的异常。</w:t>
      </w:r>
    </w:p>
    <w:p w14:paraId="737711D7">
      <w:pPr>
        <w:ind w:firstLine="420" w:firstLineChars="0"/>
        <w:rPr>
          <w:rFonts w:hint="default"/>
          <w:lang w:val="en-US" w:eastAsia="zh-CN"/>
        </w:rPr>
      </w:pPr>
    </w:p>
    <w:p w14:paraId="4579C7E2">
      <w:pPr>
        <w:ind w:firstLine="420" w:firstLineChars="0"/>
        <w:rPr>
          <w:rFonts w:hint="default"/>
          <w:lang w:val="en-US" w:eastAsia="zh-CN"/>
        </w:rPr>
      </w:pPr>
    </w:p>
    <w:p w14:paraId="43C5AC84">
      <w:pPr>
        <w:rPr>
          <w:rFonts w:hint="default"/>
          <w:lang w:val="en-US" w:eastAsia="zh-CN"/>
        </w:rPr>
      </w:pPr>
      <w:r>
        <w:rPr>
          <w:rFonts w:hint="default"/>
          <w:lang w:val="en-US" w:eastAsia="zh-CN"/>
        </w:rPr>
        <w:t>A Periodicity-based Parallel Time Series Prediction Algorithm in Cloud</w:t>
      </w:r>
    </w:p>
    <w:p w14:paraId="5935FAF0">
      <w:pPr>
        <w:rPr>
          <w:rFonts w:hint="default"/>
          <w:lang w:val="en-US" w:eastAsia="zh-CN"/>
        </w:rPr>
      </w:pPr>
      <w:r>
        <w:rPr>
          <w:rFonts w:hint="default"/>
          <w:lang w:val="en-US" w:eastAsia="zh-CN"/>
        </w:rPr>
        <w:t>Computing Environments</w:t>
      </w:r>
    </w:p>
    <w:p w14:paraId="2C218698">
      <w:pPr>
        <w:rPr>
          <w:rFonts w:hint="eastAsia"/>
          <w:lang w:val="en-US" w:eastAsia="zh-CN"/>
        </w:rPr>
      </w:pPr>
      <w:r>
        <w:rPr>
          <w:rFonts w:hint="eastAsia"/>
          <w:lang w:val="en-US" w:eastAsia="zh-CN"/>
        </w:rPr>
        <w:t>CCF B 2019年</w:t>
      </w:r>
    </w:p>
    <w:p w14:paraId="5EA2763D">
      <w:pPr>
        <w:ind w:firstLine="420" w:firstLineChars="0"/>
        <w:rPr>
          <w:rFonts w:hint="default"/>
          <w:lang w:val="en-US" w:eastAsia="zh-CN"/>
        </w:rPr>
      </w:pPr>
      <w:r>
        <w:rPr>
          <w:rFonts w:hint="default"/>
          <w:lang w:val="en-US" w:eastAsia="zh-CN"/>
        </w:rPr>
        <w:t>这篇论文提出了一种基于周期性的并行时间序列预测算法（Periodicity-based Parallel Time Series Prediction, PPTSP），用于处理大规模时间序列数据。该算法通过数据压缩和抽象、多层周期模式识别以及基于周期的时间序列预测三个主要步骤，实现了高效的时间序列数据处理和预测。PPTSP算法在Apache Spark云计算环境中实现，利用分布式计算资源显著提高了处理性能和可扩展性。</w:t>
      </w:r>
    </w:p>
    <w:p w14:paraId="7C7ECD69">
      <w:pPr>
        <w:ind w:firstLine="420" w:firstLineChars="0"/>
      </w:pPr>
    </w:p>
    <w:p w14:paraId="0D93E215">
      <w:pPr>
        <w:ind w:firstLine="420" w:firstLineChars="0"/>
        <w:rPr>
          <w:rFonts w:hint="default"/>
          <w:lang w:val="en-US" w:eastAsia="zh-CN"/>
        </w:rPr>
      </w:pPr>
      <w:r>
        <w:rPr>
          <w:rFonts w:hint="default"/>
          <w:lang w:val="en-US" w:eastAsia="zh-CN"/>
        </w:rPr>
        <w:t>数据压缩和抽象模块（TSDCA）：</w:t>
      </w:r>
    </w:p>
    <w:p w14:paraId="281449A2">
      <w:pPr>
        <w:ind w:firstLine="420" w:firstLineChars="0"/>
        <w:rPr>
          <w:rFonts w:hint="default"/>
          <w:lang w:val="en-US" w:eastAsia="zh-CN"/>
        </w:rPr>
      </w:pPr>
      <w:r>
        <w:rPr>
          <w:rFonts w:hint="default"/>
          <w:lang w:val="en-US" w:eastAsia="zh-CN"/>
        </w:rPr>
        <w:t>作用：通过标记拐点和删除伪拐点，将大规模时间序列数据压缩为更小规模的数据集，同时保留数据的核心特征。这一步骤显著减少了数据处理的计算量和存储需求，为后续的周期模式识别和预测提供了更高效的数据表示。</w:t>
      </w:r>
    </w:p>
    <w:p w14:paraId="071014C7">
      <w:pPr>
        <w:ind w:firstLine="420" w:firstLineChars="0"/>
        <w:rPr>
          <w:rFonts w:hint="default"/>
          <w:lang w:val="en-US" w:eastAsia="zh-CN"/>
        </w:rPr>
      </w:pPr>
      <w:r>
        <w:rPr>
          <w:rFonts w:hint="default"/>
          <w:lang w:val="en-US" w:eastAsia="zh-CN"/>
        </w:rPr>
        <w:t>多层周期模式识别模块（MTSPPR）：</w:t>
      </w:r>
    </w:p>
    <w:p w14:paraId="4364D7AE">
      <w:pPr>
        <w:ind w:firstLine="420" w:firstLineChars="0"/>
        <w:rPr>
          <w:rFonts w:hint="default"/>
          <w:lang w:val="en-US" w:eastAsia="zh-CN"/>
        </w:rPr>
      </w:pPr>
      <w:r>
        <w:rPr>
          <w:rFonts w:hint="default"/>
          <w:lang w:val="en-US" w:eastAsia="zh-CN"/>
        </w:rPr>
        <w:t>作用：识别时间序列中的周期模式，包括单层和多层周期。通过傅里叶谱分析（FSA）和形态相似性度量，该模块能够识别出时间序列中的潜在周期性，并构建多层周期模型。这些周期模型为后续的时间序列预测提供了重要的周期性基础。</w:t>
      </w:r>
    </w:p>
    <w:p w14:paraId="0542096D">
      <w:pPr>
        <w:ind w:firstLine="420" w:firstLineChars="0"/>
        <w:rPr>
          <w:rFonts w:hint="default"/>
          <w:lang w:val="en-US" w:eastAsia="zh-CN"/>
        </w:rPr>
      </w:pPr>
      <w:r>
        <w:rPr>
          <w:rFonts w:hint="default"/>
          <w:lang w:val="en-US" w:eastAsia="zh-CN"/>
        </w:rPr>
        <w:t>基于周期的时间序列预测模块（PTSP）：</w:t>
      </w:r>
    </w:p>
    <w:p w14:paraId="2C6818DF">
      <w:pPr>
        <w:ind w:firstLine="420" w:firstLineChars="0"/>
        <w:rPr>
          <w:rFonts w:hint="default"/>
          <w:lang w:val="en-US" w:eastAsia="zh-CN"/>
        </w:rPr>
      </w:pPr>
      <w:r>
        <w:rPr>
          <w:rFonts w:hint="default"/>
          <w:lang w:val="en-US" w:eastAsia="zh-CN"/>
        </w:rPr>
        <w:t>作用：利用识别出的多层周期模型，预测未来的时间序列数据。该模块通过计算每个周期模型对预测结果的影响权重，综合考虑不同周期模型的贡献，从而生成准确的预测结果。此外，该模块还通过拟合预测的拐点来生成完整的预测曲线。</w:t>
      </w:r>
    </w:p>
    <w:p w14:paraId="702AA056">
      <w:pPr>
        <w:ind w:firstLine="420" w:firstLineChars="0"/>
        <w:rPr>
          <w:rFonts w:hint="default"/>
          <w:lang w:val="en-US" w:eastAsia="zh-CN"/>
        </w:rPr>
      </w:pPr>
      <w:r>
        <w:rPr>
          <w:rFonts w:hint="default"/>
          <w:lang w:val="en-US" w:eastAsia="zh-CN"/>
        </w:rPr>
        <w:t>并行化模块：</w:t>
      </w:r>
    </w:p>
    <w:p w14:paraId="3AF2A8CD">
      <w:pPr>
        <w:ind w:firstLine="420" w:firstLineChars="0"/>
        <w:rPr>
          <w:rFonts w:hint="default"/>
          <w:lang w:val="en-US" w:eastAsia="zh-CN"/>
        </w:rPr>
      </w:pPr>
      <w:r>
        <w:rPr>
          <w:rFonts w:hint="default"/>
          <w:lang w:val="en-US" w:eastAsia="zh-CN"/>
        </w:rPr>
        <w:t>作用：在Apache Spark平台上实现算法的并行化，利用分布式计算资源显著提高处理大规模时间序列数据的效率和可扩展性。通过将数据分割成多个数据块，并在多个计算节点上并行处理，该模块能够有效减少数据处理时间，同时保持较低的数据通信成本和良好的工作负载平衡。</w:t>
      </w:r>
    </w:p>
    <w:p w14:paraId="20B63022">
      <w:pPr>
        <w:ind w:firstLine="420" w:firstLineChars="0"/>
        <w:rPr>
          <w:rFonts w:hint="default"/>
          <w:lang w:val="en-US" w:eastAsia="zh-CN"/>
        </w:rPr>
      </w:pPr>
    </w:p>
    <w:p w14:paraId="7FF0E1B3">
      <w:pPr>
        <w:ind w:firstLine="420" w:firstLineChars="0"/>
        <w:rPr>
          <w:rFonts w:hint="default"/>
          <w:lang w:val="en-US" w:eastAsia="zh-CN"/>
        </w:rPr>
      </w:pPr>
    </w:p>
    <w:p w14:paraId="52D0F7DD">
      <w:pPr>
        <w:ind w:firstLine="420" w:firstLineChars="0"/>
        <w:rPr>
          <w:rFonts w:hint="default"/>
          <w:lang w:val="en-US" w:eastAsia="zh-CN"/>
        </w:rPr>
      </w:pPr>
    </w:p>
    <w:p w14:paraId="706D3BB5">
      <w:pPr>
        <w:ind w:firstLine="420" w:firstLineChars="0"/>
        <w:rPr>
          <w:rFonts w:hint="default"/>
          <w:lang w:val="en-US" w:eastAsia="zh-CN"/>
        </w:rPr>
      </w:pPr>
    </w:p>
    <w:p w14:paraId="174C3AFF">
      <w:pPr>
        <w:ind w:firstLine="420" w:firstLineChars="0"/>
        <w:rPr>
          <w:rFonts w:hint="default"/>
          <w:lang w:val="en-US" w:eastAsia="zh-CN"/>
        </w:rPr>
      </w:pPr>
    </w:p>
    <w:p w14:paraId="6DACB580">
      <w:pPr>
        <w:ind w:firstLine="420" w:firstLineChars="0"/>
        <w:rPr>
          <w:rFonts w:hint="default"/>
          <w:lang w:val="en-US" w:eastAsia="zh-CN"/>
        </w:rPr>
      </w:pPr>
    </w:p>
    <w:p w14:paraId="7F3272A0">
      <w:pPr>
        <w:ind w:firstLine="420" w:firstLineChars="0"/>
        <w:rPr>
          <w:rFonts w:hint="default"/>
          <w:lang w:val="en-US" w:eastAsia="zh-CN"/>
        </w:rPr>
      </w:pPr>
    </w:p>
    <w:p w14:paraId="6C1F2992">
      <w:pPr>
        <w:ind w:firstLine="420" w:firstLineChars="0"/>
        <w:rPr>
          <w:rFonts w:hint="default"/>
          <w:lang w:val="en-US" w:eastAsia="zh-CN"/>
        </w:rPr>
      </w:pPr>
    </w:p>
    <w:p w14:paraId="7E04D102">
      <w:pPr>
        <w:ind w:firstLine="420" w:firstLineChars="0"/>
        <w:rPr>
          <w:rFonts w:hint="default"/>
          <w:lang w:val="en-US" w:eastAsia="zh-CN"/>
        </w:rPr>
      </w:pPr>
    </w:p>
    <w:p w14:paraId="40523D2E">
      <w:pPr>
        <w:ind w:firstLine="420" w:firstLineChars="0"/>
        <w:rPr>
          <w:rFonts w:hint="default"/>
          <w:lang w:val="en-US" w:eastAsia="zh-CN"/>
        </w:rPr>
      </w:pPr>
    </w:p>
    <w:p w14:paraId="0A07A2D1">
      <w:pPr>
        <w:ind w:firstLine="420" w:firstLineChars="0"/>
        <w:rPr>
          <w:rFonts w:hint="default"/>
          <w:lang w:val="en-US" w:eastAsia="zh-CN"/>
        </w:rPr>
      </w:pPr>
    </w:p>
    <w:p w14:paraId="4F188B1F">
      <w:pPr>
        <w:ind w:firstLine="420" w:firstLineChars="0"/>
        <w:rPr>
          <w:rFonts w:hint="default"/>
          <w:lang w:val="en-US" w:eastAsia="zh-CN"/>
        </w:rPr>
      </w:pPr>
    </w:p>
    <w:p w14:paraId="27C9BF84">
      <w:pPr>
        <w:ind w:firstLine="420" w:firstLineChars="0"/>
        <w:rPr>
          <w:rFonts w:hint="default"/>
          <w:lang w:val="en-US" w:eastAsia="zh-CN"/>
        </w:rPr>
      </w:pPr>
    </w:p>
    <w:p w14:paraId="2CF4B04D">
      <w:pPr>
        <w:ind w:firstLine="420" w:firstLineChars="0"/>
        <w:rPr>
          <w:rFonts w:hint="default"/>
          <w:lang w:val="en-US" w:eastAsia="zh-CN"/>
        </w:rPr>
      </w:pPr>
    </w:p>
    <w:p w14:paraId="6BF87B02">
      <w:pPr>
        <w:ind w:firstLine="420" w:firstLineChars="0"/>
        <w:rPr>
          <w:rFonts w:hint="default"/>
          <w:lang w:val="en-US" w:eastAsia="zh-CN"/>
        </w:rPr>
      </w:pPr>
    </w:p>
    <w:p w14:paraId="2740DE6C">
      <w:pPr>
        <w:ind w:firstLine="420" w:firstLineChars="0"/>
        <w:rPr>
          <w:rFonts w:hint="default"/>
          <w:lang w:val="en-US" w:eastAsia="zh-CN"/>
        </w:rPr>
      </w:pPr>
    </w:p>
    <w:p w14:paraId="1552CF61">
      <w:pPr>
        <w:ind w:firstLine="420" w:firstLineChars="0"/>
        <w:rPr>
          <w:rFonts w:hint="default"/>
          <w:lang w:val="en-US" w:eastAsia="zh-CN"/>
        </w:rPr>
      </w:pPr>
    </w:p>
    <w:p w14:paraId="1CF3FFAE">
      <w:pPr>
        <w:ind w:firstLine="420" w:firstLineChars="0"/>
        <w:rPr>
          <w:rFonts w:hint="default"/>
          <w:lang w:val="en-US" w:eastAsia="zh-CN"/>
        </w:rPr>
      </w:pPr>
    </w:p>
    <w:p w14:paraId="4ADB0D23">
      <w:pPr>
        <w:rPr>
          <w:rFonts w:hint="default"/>
          <w:lang w:val="en-US" w:eastAsia="zh-CN"/>
        </w:rPr>
      </w:pPr>
      <w:r>
        <w:rPr>
          <w:rFonts w:hint="default"/>
          <w:lang w:val="en-US" w:eastAsia="zh-CN"/>
        </w:rPr>
        <w:t>Time series classification using local distance-based features in multi-modal fusion</w:t>
      </w:r>
      <w:r>
        <w:rPr>
          <w:rFonts w:hint="eastAsia"/>
          <w:lang w:val="en-US" w:eastAsia="zh-CN"/>
        </w:rPr>
        <w:t xml:space="preserve"> </w:t>
      </w:r>
      <w:r>
        <w:rPr>
          <w:rFonts w:hint="default"/>
          <w:lang w:val="en-US" w:eastAsia="zh-CN"/>
        </w:rPr>
        <w:t>networks</w:t>
      </w:r>
    </w:p>
    <w:p w14:paraId="1BF41EBA">
      <w:pPr>
        <w:rPr>
          <w:rFonts w:hint="eastAsia"/>
          <w:lang w:val="en-US" w:eastAsia="zh-CN"/>
        </w:rPr>
      </w:pPr>
      <w:r>
        <w:rPr>
          <w:rFonts w:hint="eastAsia"/>
          <w:lang w:val="en-US" w:eastAsia="zh-CN"/>
        </w:rPr>
        <w:t>IF 7.5  SCI Q1  2020年 Pattern Recognition</w:t>
      </w:r>
    </w:p>
    <w:p w14:paraId="151BC808">
      <w:pPr>
        <w:ind w:firstLine="420" w:firstLineChars="0"/>
        <w:rPr>
          <w:rFonts w:hint="eastAsia"/>
          <w:lang w:val="en-US" w:eastAsia="zh-CN"/>
        </w:rPr>
      </w:pPr>
      <w:r>
        <w:rPr>
          <w:rFonts w:hint="default"/>
          <w:lang w:val="en-US" w:eastAsia="zh-CN"/>
        </w:rPr>
        <w:t>这篇论文提出了一种新颖的时间序列分类方法，该方法利用局部距离特征（local distance features）结合卷积神经网络（CNN）进行多模态融合。局部距离特征是通过动态时间规整（Dynamic Time Warping, DTW）提取的，这些特征能够捕捉时间序列之间的局部匹配关系，从而为时间序列分类提供更丰富的信息</w:t>
      </w:r>
      <w:r>
        <w:rPr>
          <w:rFonts w:hint="eastAsia"/>
          <w:lang w:val="en-US" w:eastAsia="zh-CN"/>
        </w:rPr>
        <w:t>。</w:t>
      </w:r>
    </w:p>
    <w:p w14:paraId="6635CCEB">
      <w:pPr>
        <w:rPr>
          <w:rFonts w:hint="default"/>
          <w:lang w:val="en-US" w:eastAsia="zh-CN"/>
        </w:rPr>
      </w:pPr>
      <w:r>
        <w:rPr>
          <w:rFonts w:hint="default"/>
          <w:lang w:val="en-US" w:eastAsia="zh-CN"/>
        </w:rPr>
        <w:t>算法流程</w:t>
      </w:r>
    </w:p>
    <w:p w14:paraId="616CA88A">
      <w:pPr>
        <w:rPr>
          <w:rFonts w:hint="default"/>
          <w:lang w:val="en-US" w:eastAsia="zh-CN"/>
        </w:rPr>
      </w:pPr>
      <w:r>
        <w:rPr>
          <w:rFonts w:hint="default"/>
          <w:lang w:val="en-US" w:eastAsia="zh-CN"/>
        </w:rPr>
        <w:t>局部距离特征提取：</w:t>
      </w:r>
    </w:p>
    <w:p w14:paraId="19407009">
      <w:pPr>
        <w:ind w:firstLine="420" w:firstLineChars="0"/>
        <w:rPr>
          <w:rFonts w:hint="default"/>
          <w:lang w:val="en-US" w:eastAsia="zh-CN"/>
        </w:rPr>
      </w:pPr>
      <w:r>
        <w:rPr>
          <w:rFonts w:hint="default"/>
          <w:lang w:val="en-US" w:eastAsia="zh-CN"/>
        </w:rPr>
        <w:t>使用DTW计算输入时间序列与原型时间序列之间的局部距离。</w:t>
      </w:r>
    </w:p>
    <w:p w14:paraId="4678E1FA">
      <w:pPr>
        <w:ind w:firstLine="420" w:firstLineChars="0"/>
        <w:rPr>
          <w:rFonts w:hint="default"/>
          <w:lang w:val="en-US" w:eastAsia="zh-CN"/>
        </w:rPr>
      </w:pPr>
      <w:r>
        <w:rPr>
          <w:rFonts w:hint="default"/>
          <w:lang w:val="en-US" w:eastAsia="zh-CN"/>
        </w:rPr>
        <w:t>将这些局部距离作为特征，形成一个新的时间序列（局部距离特征时间序列）。</w:t>
      </w:r>
    </w:p>
    <w:p w14:paraId="63804FFE">
      <w:pPr>
        <w:ind w:firstLine="420" w:firstLineChars="0"/>
        <w:rPr>
          <w:rFonts w:hint="default"/>
          <w:lang w:val="en-US" w:eastAsia="zh-CN"/>
        </w:rPr>
      </w:pPr>
      <w:r>
        <w:rPr>
          <w:rFonts w:hint="default"/>
          <w:lang w:val="en-US" w:eastAsia="zh-CN"/>
        </w:rPr>
        <w:t>可以使用多个原型时间序列来提取更多的局部距离特征，增加特征的维度。</w:t>
      </w:r>
    </w:p>
    <w:p w14:paraId="4A2CE93B">
      <w:pPr>
        <w:rPr>
          <w:rFonts w:hint="default"/>
          <w:lang w:val="en-US" w:eastAsia="zh-CN"/>
        </w:rPr>
      </w:pPr>
      <w:r>
        <w:rPr>
          <w:rFonts w:hint="default"/>
          <w:lang w:val="en-US" w:eastAsia="zh-CN"/>
        </w:rPr>
        <w:t>多模态融合：</w:t>
      </w:r>
    </w:p>
    <w:p w14:paraId="5D076377">
      <w:pPr>
        <w:ind w:firstLine="420" w:firstLineChars="0"/>
        <w:rPr>
          <w:rFonts w:hint="default"/>
          <w:lang w:val="en-US" w:eastAsia="zh-CN"/>
        </w:rPr>
      </w:pPr>
      <w:r>
        <w:rPr>
          <w:rFonts w:hint="default"/>
          <w:lang w:val="en-US" w:eastAsia="zh-CN"/>
        </w:rPr>
        <w:t>将原始时间序列（坐标特征）和局部距离特征时间序列作为两种不同的模态。</w:t>
      </w:r>
    </w:p>
    <w:p w14:paraId="5AD928CE">
      <w:pPr>
        <w:ind w:firstLine="420" w:firstLineChars="0"/>
        <w:rPr>
          <w:rFonts w:hint="default"/>
          <w:lang w:val="en-US" w:eastAsia="zh-CN"/>
        </w:rPr>
      </w:pPr>
      <w:r>
        <w:rPr>
          <w:rFonts w:hint="default"/>
          <w:lang w:val="en-US" w:eastAsia="zh-CN"/>
        </w:rPr>
        <w:t>使用多模态融合网络（CNN）将这两种模态的数据结合起来进行分类。</w:t>
      </w:r>
    </w:p>
    <w:p w14:paraId="3EDC2C48">
      <w:pPr>
        <w:ind w:firstLine="420" w:firstLineChars="0"/>
        <w:rPr>
          <w:rFonts w:hint="default"/>
          <w:lang w:val="en-US" w:eastAsia="zh-CN"/>
        </w:rPr>
      </w:pPr>
      <w:r>
        <w:rPr>
          <w:rFonts w:hint="default"/>
          <w:lang w:val="en-US" w:eastAsia="zh-CN"/>
        </w:rPr>
        <w:t>探讨了三种不同的融合方案：数据级融合（early fusion）、特征级融合（middle fusion）和决策级融合（late fusion）。</w:t>
      </w:r>
    </w:p>
    <w:p w14:paraId="6C905DA9">
      <w:pPr>
        <w:rPr>
          <w:rFonts w:hint="default"/>
          <w:lang w:val="en-US" w:eastAsia="zh-CN"/>
        </w:rPr>
      </w:pPr>
      <w:r>
        <w:rPr>
          <w:rFonts w:hint="default"/>
          <w:lang w:val="en-US" w:eastAsia="zh-CN"/>
        </w:rPr>
        <w:t>原型选择：</w:t>
      </w:r>
    </w:p>
    <w:p w14:paraId="3E056746">
      <w:pPr>
        <w:ind w:firstLine="420" w:firstLineChars="0"/>
        <w:rPr>
          <w:rFonts w:hint="default"/>
          <w:lang w:val="en-US" w:eastAsia="zh-CN"/>
        </w:rPr>
      </w:pPr>
      <w:r>
        <w:rPr>
          <w:rFonts w:hint="default"/>
          <w:lang w:val="en-US" w:eastAsia="zh-CN"/>
        </w:rPr>
        <w:t>选择合适的原型时间序列对局部距离特征的提取至关重要。</w:t>
      </w:r>
    </w:p>
    <w:p w14:paraId="706482DA">
      <w:pPr>
        <w:ind w:firstLine="420" w:firstLineChars="0"/>
        <w:rPr>
          <w:rFonts w:hint="default"/>
          <w:lang w:val="en-US" w:eastAsia="zh-CN"/>
        </w:rPr>
      </w:pPr>
      <w:r>
        <w:rPr>
          <w:rFonts w:hint="default"/>
          <w:lang w:val="en-US" w:eastAsia="zh-CN"/>
        </w:rPr>
        <w:t>论文探讨了五种不同的原型选择方法：随机选择（Random）、最接近中心的原型（Closest）、边界原型（Borders）、均匀分布的原型（Spanning）和基于K-Centers聚类的原型（K-Centers）。</w:t>
      </w:r>
    </w:p>
    <w:p w14:paraId="56C0496F">
      <w:pPr>
        <w:rPr>
          <w:rFonts w:hint="default"/>
          <w:lang w:val="en-US" w:eastAsia="zh-CN"/>
        </w:rPr>
      </w:pPr>
      <w:r>
        <w:rPr>
          <w:rFonts w:hint="default"/>
          <w:lang w:val="en-US" w:eastAsia="zh-CN"/>
        </w:rPr>
        <w:t>模型训练与评估：</w:t>
      </w:r>
    </w:p>
    <w:p w14:paraId="2324D94B">
      <w:pPr>
        <w:ind w:firstLine="420" w:firstLineChars="0"/>
        <w:rPr>
          <w:rFonts w:hint="default"/>
          <w:lang w:val="en-US" w:eastAsia="zh-CN"/>
        </w:rPr>
      </w:pPr>
      <w:r>
        <w:rPr>
          <w:rFonts w:hint="default"/>
          <w:lang w:val="en-US" w:eastAsia="zh-CN"/>
        </w:rPr>
        <w:t>使用1D卷积神经网络（CNN）对融合后的特征进行分类。</w:t>
      </w:r>
    </w:p>
    <w:p w14:paraId="407485BC">
      <w:pPr>
        <w:ind w:firstLine="420" w:firstLineChars="0"/>
        <w:rPr>
          <w:rFonts w:hint="default"/>
          <w:lang w:val="en-US" w:eastAsia="zh-CN"/>
        </w:rPr>
      </w:pPr>
      <w:r>
        <w:rPr>
          <w:rFonts w:hint="default"/>
          <w:lang w:val="en-US" w:eastAsia="zh-CN"/>
        </w:rPr>
        <w:t>在多个时间序列数据集上进行实验，包括Unipen手写数据集、UCI机器学习库数据集和UCR时间序列分类档案数据集。</w:t>
      </w:r>
    </w:p>
    <w:p w14:paraId="75F80386">
      <w:pPr>
        <w:ind w:firstLine="420" w:firstLineChars="0"/>
        <w:rPr>
          <w:rFonts w:hint="default"/>
          <w:lang w:val="en-US" w:eastAsia="zh-CN"/>
        </w:rPr>
      </w:pPr>
      <w:r>
        <w:rPr>
          <w:rFonts w:hint="default"/>
          <w:lang w:val="en-US" w:eastAsia="zh-CN"/>
        </w:rPr>
        <w:t>评估不同原型选择方法和融合方案对分类准确率的影响。</w:t>
      </w:r>
    </w:p>
    <w:p w14:paraId="471DAD54">
      <w:pPr>
        <w:ind w:firstLine="420" w:firstLineChars="0"/>
        <w:rPr>
          <w:rFonts w:hint="default"/>
          <w:lang w:val="en-US" w:eastAsia="zh-CN"/>
        </w:rPr>
      </w:pPr>
      <w:r>
        <w:drawing>
          <wp:inline distT="0" distB="0" distL="114300" distR="114300">
            <wp:extent cx="4794885" cy="2657475"/>
            <wp:effectExtent l="0" t="0" r="571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1"/>
                    <a:stretch>
                      <a:fillRect/>
                    </a:stretch>
                  </pic:blipFill>
                  <pic:spPr>
                    <a:xfrm>
                      <a:off x="0" y="0"/>
                      <a:ext cx="4794885" cy="2657475"/>
                    </a:xfrm>
                    <a:prstGeom prst="rect">
                      <a:avLst/>
                    </a:prstGeom>
                    <a:noFill/>
                    <a:ln>
                      <a:noFill/>
                    </a:ln>
                  </pic:spPr>
                </pic:pic>
              </a:graphicData>
            </a:graphic>
          </wp:inline>
        </w:drawing>
      </w:r>
    </w:p>
    <w:p w14:paraId="289FB58F">
      <w:pPr>
        <w:ind w:firstLine="420" w:firstLineChars="0"/>
        <w:rPr>
          <w:rFonts w:hint="default"/>
          <w:lang w:val="en-US" w:eastAsia="zh-CN"/>
        </w:rPr>
      </w:pPr>
    </w:p>
    <w:p w14:paraId="572CDA83">
      <w:pPr>
        <w:ind w:firstLine="420" w:firstLineChars="0"/>
        <w:rPr>
          <w:rFonts w:hint="default"/>
          <w:lang w:val="en-US" w:eastAsia="zh-CN"/>
        </w:rPr>
      </w:pPr>
    </w:p>
    <w:p w14:paraId="3D13F18C">
      <w:pPr>
        <w:ind w:firstLine="420" w:firstLineChars="0"/>
        <w:rPr>
          <w:rFonts w:hint="default"/>
          <w:lang w:val="en-US" w:eastAsia="zh-CN"/>
        </w:rPr>
      </w:pPr>
    </w:p>
    <w:p w14:paraId="108B85EA">
      <w:pPr>
        <w:ind w:firstLine="420" w:firstLineChars="0"/>
        <w:rPr>
          <w:rFonts w:hint="default"/>
          <w:lang w:val="en-US" w:eastAsia="zh-CN"/>
        </w:rPr>
      </w:pPr>
    </w:p>
    <w:p w14:paraId="6E77BA5D">
      <w:pPr>
        <w:rPr>
          <w:rFonts w:hint="default"/>
          <w:lang w:val="en-US" w:eastAsia="zh-CN"/>
        </w:rPr>
      </w:pPr>
    </w:p>
    <w:p w14:paraId="546293D0">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 xml:space="preserve">Unsupervised multimodal domain adversarial network for timeseries classification </w:t>
      </w:r>
    </w:p>
    <w:p w14:paraId="22081D78">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 xml:space="preserve">CCF B 2023年 Information Sciences </w:t>
      </w:r>
    </w:p>
    <w:p w14:paraId="781018C8">
      <w:pPr>
        <w:ind w:firstLine="420" w:firstLineChars="0"/>
        <w:rPr>
          <w:rFonts w:hint="default" w:asciiTheme="majorEastAsia" w:hAnsiTheme="majorEastAsia" w:eastAsiaTheme="majorEastAsia" w:cstheme="majorEastAsia"/>
          <w:sz w:val="24"/>
          <w:szCs w:val="32"/>
          <w:lang w:val="en-US" w:eastAsia="zh-CN"/>
        </w:rPr>
      </w:pPr>
      <w:r>
        <w:rPr>
          <w:rFonts w:hint="default" w:asciiTheme="majorEastAsia" w:hAnsiTheme="majorEastAsia" w:eastAsiaTheme="majorEastAsia" w:cstheme="majorEastAsia"/>
          <w:sz w:val="24"/>
          <w:szCs w:val="32"/>
          <w:lang w:val="en-US" w:eastAsia="zh-CN"/>
        </w:rPr>
        <w:t>这篇论文提出了一种无监督的多模态领域对抗网络（Multimodal Domain Adversarial Network, MDAN），用于时间序列分类（Time Series Classification, TSC）任务。该方法通过结合时间域和频域特征，利用领域对抗学习和联合最大均值差异（Joint Maximum Mean Discrepancy, JMMD）来对齐源域和目标域的分布，从而提高模型在目标域上的分类性能。</w:t>
      </w:r>
    </w:p>
    <w:p w14:paraId="6BF63D69">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算法流程</w:t>
      </w:r>
    </w:p>
    <w:p w14:paraId="7325618E">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频率域数据生成：</w:t>
      </w:r>
    </w:p>
    <w:p w14:paraId="4ADCBE19">
      <w:pPr>
        <w:ind w:firstLine="420" w:firstLineChars="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使用多尺度一维离散小波变换（DWT）将源域和目标域的时间序列数据转换为频率域数据。</w:t>
      </w:r>
    </w:p>
    <w:p w14:paraId="0C3A36C7">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预训练：</w:t>
      </w:r>
    </w:p>
    <w:p w14:paraId="3A38F369">
      <w:pPr>
        <w:ind w:firstLine="420" w:firstLineChars="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使用源域的时间域和频率域数据分别训练两个特征提取器，以及两个分类器来辅助训练时间-频率融合分类器。</w:t>
      </w:r>
    </w:p>
    <w:p w14:paraId="143747FA">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多模态领域对抗学习：</w:t>
      </w:r>
    </w:p>
    <w:p w14:paraId="4275B4E8">
      <w:pPr>
        <w:ind w:firstLine="420" w:firstLineChars="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将时间域和频率域的特征表示融合，输入到统一的领域判别器中进行无监督多模态领域对抗学习，使模型能够学习到领域不变的特征表示。</w:t>
      </w:r>
    </w:p>
    <w:p w14:paraId="004A16A4">
      <w:pPr>
        <w:ind w:firstLine="420" w:firstLineChars="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使用时间-频率域联合最大均值差异（TF-JMMD）来准确对齐源域和目标域的分布，提高模型的泛化能力。通过计算源域和目标域在时间域、频率域以及时间-频率融合后的最大均值差异，准确评估源域和目标域之间的分布差异，从而更有效地进行领域对齐。</w:t>
      </w:r>
    </w:p>
    <w:p w14:paraId="18A9E742">
      <w:pPr>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最终分类器训练：</w:t>
      </w:r>
    </w:p>
    <w:p w14:paraId="27F8A46A">
      <w:pPr>
        <w:ind w:firstLine="420" w:firstLineChars="0"/>
        <w:rPr>
          <w:rFonts w:hint="eastAsia" w:asciiTheme="majorEastAsia" w:hAnsiTheme="majorEastAsia" w:eastAsiaTheme="majorEastAsia" w:cstheme="majorEastAsia"/>
          <w:sz w:val="24"/>
          <w:szCs w:val="32"/>
          <w:lang w:val="en-US" w:eastAsia="zh-CN"/>
        </w:rPr>
      </w:pPr>
      <w:r>
        <w:rPr>
          <w:rFonts w:hint="eastAsia" w:asciiTheme="majorEastAsia" w:hAnsiTheme="majorEastAsia" w:eastAsiaTheme="majorEastAsia" w:cstheme="majorEastAsia"/>
          <w:sz w:val="24"/>
          <w:szCs w:val="32"/>
          <w:lang w:val="en-US" w:eastAsia="zh-CN"/>
        </w:rPr>
        <w:t>使用训练好的特征提取器和时间-频率融合分类器进行目标域的时间序列分类任务。</w:t>
      </w:r>
    </w:p>
    <w:p w14:paraId="075C9535">
      <w:pPr>
        <w:ind w:firstLine="420" w:firstLineChars="0"/>
        <w:rPr>
          <w:rFonts w:hint="eastAsia" w:asciiTheme="majorEastAsia" w:hAnsiTheme="majorEastAsia" w:eastAsiaTheme="majorEastAsia" w:cstheme="majorEastAsia"/>
          <w:sz w:val="24"/>
          <w:szCs w:val="32"/>
          <w:lang w:val="en-US" w:eastAsia="zh-CN"/>
        </w:rPr>
      </w:pPr>
    </w:p>
    <w:p w14:paraId="1A5C83FD">
      <w:r>
        <w:drawing>
          <wp:inline distT="0" distB="0" distL="114300" distR="114300">
            <wp:extent cx="5271135" cy="1969135"/>
            <wp:effectExtent l="0" t="0" r="5715"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1135" cy="1969135"/>
                    </a:xfrm>
                    <a:prstGeom prst="rect">
                      <a:avLst/>
                    </a:prstGeom>
                    <a:noFill/>
                    <a:ln>
                      <a:noFill/>
                    </a:ln>
                  </pic:spPr>
                </pic:pic>
              </a:graphicData>
            </a:graphic>
          </wp:inline>
        </w:drawing>
      </w:r>
    </w:p>
    <w:p w14:paraId="57E15C99">
      <w:pPr>
        <w:rPr>
          <w:rFonts w:hint="eastAsia"/>
          <w:lang w:val="en-US" w:eastAsia="zh-CN"/>
        </w:rPr>
      </w:pPr>
      <w:r>
        <w:rPr>
          <w:rFonts w:hint="eastAsia"/>
          <w:lang w:val="en-US" w:eastAsia="zh-CN"/>
        </w:rPr>
        <w:t>领域判别器：通过对抗训练，使特征提取器生成难以区分源域和目标域的特征表示，从而实现领域对齐。</w:t>
      </w:r>
    </w:p>
    <w:p w14:paraId="7D0B228E">
      <w:pPr>
        <w:rPr>
          <w:rFonts w:hint="eastAsia"/>
          <w:lang w:val="en-US" w:eastAsia="zh-CN"/>
        </w:rPr>
      </w:pPr>
      <w:r>
        <w:rPr>
          <w:rFonts w:hint="eastAsia"/>
          <w:lang w:val="en-US" w:eastAsia="zh-CN"/>
        </w:rPr>
        <w:t>TF-JMMD：通过计算时间域、频率域和时间-频率融合后的最大均值差异，准确评估和对齐源域和目标域的分布差异，进一步提高领域对齐的效果。</w:t>
      </w:r>
    </w:p>
    <w:p w14:paraId="1EFF8D64">
      <w:pPr>
        <w:rPr>
          <w:rFonts w:hint="eastAsia"/>
          <w:lang w:val="en-US" w:eastAsia="zh-CN"/>
        </w:rPr>
      </w:pPr>
    </w:p>
    <w:p w14:paraId="49DFB7F4">
      <w:pPr>
        <w:rPr>
          <w:rFonts w:hint="eastAsia"/>
          <w:lang w:val="en-US" w:eastAsia="zh-CN"/>
        </w:rPr>
      </w:pPr>
    </w:p>
    <w:p w14:paraId="2CB6E58F">
      <w:pPr>
        <w:rPr>
          <w:rFonts w:hint="eastAsia"/>
          <w:lang w:val="en-US" w:eastAsia="zh-CN"/>
        </w:rPr>
      </w:pPr>
    </w:p>
    <w:p w14:paraId="42EECC60">
      <w:pPr>
        <w:rPr>
          <w:rFonts w:hint="eastAsia"/>
          <w:lang w:val="en-US" w:eastAsia="zh-CN"/>
        </w:rPr>
      </w:pPr>
    </w:p>
    <w:p w14:paraId="432F00DA">
      <w:pPr>
        <w:rPr>
          <w:rFonts w:hint="eastAsia"/>
          <w:sz w:val="24"/>
          <w:szCs w:val="32"/>
          <w:lang w:val="en-US" w:eastAsia="zh-CN"/>
        </w:rPr>
      </w:pPr>
      <w:r>
        <w:rPr>
          <w:rFonts w:hint="eastAsia"/>
          <w:sz w:val="24"/>
          <w:szCs w:val="32"/>
          <w:lang w:val="en-US" w:eastAsia="zh-CN"/>
        </w:rPr>
        <w:t>Multivariate time series classification based on fusion features</w:t>
      </w:r>
    </w:p>
    <w:p w14:paraId="5DE8BC54">
      <w:pPr>
        <w:rPr>
          <w:rFonts w:hint="eastAsia"/>
          <w:sz w:val="24"/>
          <w:szCs w:val="32"/>
          <w:lang w:val="en-US" w:eastAsia="zh-CN"/>
        </w:rPr>
      </w:pPr>
      <w:r>
        <w:rPr>
          <w:rFonts w:hint="eastAsia"/>
          <w:sz w:val="24"/>
          <w:szCs w:val="32"/>
          <w:lang w:val="en-US" w:eastAsia="zh-CN"/>
        </w:rPr>
        <w:t>IF 7.5  SCI  Q1 2024年 Expert Systems With Applications</w:t>
      </w:r>
    </w:p>
    <w:p w14:paraId="0C29E055">
      <w:pPr>
        <w:ind w:firstLine="420" w:firstLineChars="0"/>
        <w:rPr>
          <w:rFonts w:hint="default"/>
          <w:sz w:val="24"/>
          <w:szCs w:val="32"/>
          <w:lang w:val="en-US" w:eastAsia="zh-CN"/>
        </w:rPr>
      </w:pPr>
      <w:r>
        <w:rPr>
          <w:rFonts w:hint="default"/>
          <w:sz w:val="24"/>
          <w:szCs w:val="32"/>
          <w:lang w:val="en-US" w:eastAsia="zh-CN"/>
        </w:rPr>
        <w:t>这篇论文提出了一种新的多变量时间序列分类（Multivariate Time Series Classification, MTSC）方法，称为基于融合特征的MTSC（MTSC_FF）。该方法旨在解决现有方法通常只关注单一领域特征，而忽略了多领域特征之间的相关性和互补性的问题。MTSC_FF通过结合时间域特征、频率域特征以及多变量时间序列维度之间的空间相关性来提高分类的准确性。</w:t>
      </w:r>
    </w:p>
    <w:p w14:paraId="0EA20C9A">
      <w:r>
        <w:drawing>
          <wp:inline distT="0" distB="0" distL="114300" distR="114300">
            <wp:extent cx="5635625" cy="1921510"/>
            <wp:effectExtent l="0" t="0" r="3175"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635625" cy="1921510"/>
                    </a:xfrm>
                    <a:prstGeom prst="rect">
                      <a:avLst/>
                    </a:prstGeom>
                    <a:noFill/>
                    <a:ln>
                      <a:noFill/>
                    </a:ln>
                  </pic:spPr>
                </pic:pic>
              </a:graphicData>
            </a:graphic>
          </wp:inline>
        </w:drawing>
      </w:r>
    </w:p>
    <w:p w14:paraId="18C91684">
      <w:pPr>
        <w:rPr>
          <w:rFonts w:hint="default"/>
          <w:sz w:val="24"/>
          <w:szCs w:val="32"/>
          <w:lang w:val="en-US" w:eastAsia="zh-CN"/>
        </w:rPr>
      </w:pPr>
      <w:r>
        <w:rPr>
          <w:rFonts w:hint="default"/>
          <w:sz w:val="24"/>
          <w:szCs w:val="32"/>
          <w:lang w:val="en-US" w:eastAsia="zh-CN"/>
        </w:rPr>
        <w:t>频率域特征提取：</w:t>
      </w:r>
    </w:p>
    <w:p w14:paraId="20C73136">
      <w:pPr>
        <w:ind w:firstLine="420" w:firstLineChars="0"/>
        <w:rPr>
          <w:rFonts w:hint="default"/>
          <w:sz w:val="24"/>
          <w:szCs w:val="32"/>
          <w:lang w:val="en-US" w:eastAsia="zh-CN"/>
        </w:rPr>
      </w:pPr>
      <w:r>
        <w:rPr>
          <w:rFonts w:hint="default"/>
          <w:sz w:val="24"/>
          <w:szCs w:val="32"/>
          <w:lang w:val="en-US" w:eastAsia="zh-CN"/>
        </w:rPr>
        <w:t>使用基于连续小波变换（Continuous Wavelet Transform, CWT）的注意力层提取频率域特征</w:t>
      </w:r>
      <w:r>
        <w:rPr>
          <w:rFonts w:hint="eastAsia"/>
          <w:sz w:val="24"/>
          <w:szCs w:val="32"/>
          <w:lang w:val="en-US" w:eastAsia="zh-CN"/>
        </w:rPr>
        <w:t>，</w:t>
      </w:r>
      <w:r>
        <w:rPr>
          <w:rFonts w:ascii="Segoe UI" w:hAnsi="Segoe UI" w:eastAsia="Segoe UI" w:cs="Segoe UI"/>
          <w:i w:val="0"/>
          <w:iCs w:val="0"/>
          <w:caps w:val="0"/>
          <w:spacing w:val="0"/>
          <w:sz w:val="24"/>
          <w:szCs w:val="24"/>
          <w:shd w:val="clear" w:fill="FFFFFF"/>
        </w:rPr>
        <w:t>注意力层通过在通道和空间两个角度上提取差异化特征</w:t>
      </w:r>
      <w:r>
        <w:rPr>
          <w:rFonts w:hint="default"/>
          <w:sz w:val="24"/>
          <w:szCs w:val="32"/>
          <w:lang w:val="en-US" w:eastAsia="zh-CN"/>
        </w:rPr>
        <w:t>。</w:t>
      </w:r>
    </w:p>
    <w:p w14:paraId="6725F9D7">
      <w:pPr>
        <w:rPr>
          <w:rFonts w:hint="default"/>
          <w:sz w:val="24"/>
          <w:szCs w:val="32"/>
          <w:lang w:val="en-US" w:eastAsia="zh-CN"/>
        </w:rPr>
      </w:pPr>
      <w:r>
        <w:rPr>
          <w:rFonts w:hint="default"/>
          <w:sz w:val="24"/>
          <w:szCs w:val="32"/>
          <w:lang w:val="en-US" w:eastAsia="zh-CN"/>
        </w:rPr>
        <w:t>时间域特征提取：</w:t>
      </w:r>
    </w:p>
    <w:p w14:paraId="635703EB">
      <w:pPr>
        <w:ind w:firstLine="420" w:firstLineChars="0"/>
        <w:rPr>
          <w:rFonts w:hint="default"/>
          <w:sz w:val="24"/>
          <w:szCs w:val="32"/>
          <w:lang w:val="en-US" w:eastAsia="zh-CN"/>
        </w:rPr>
      </w:pPr>
      <w:r>
        <w:rPr>
          <w:rFonts w:hint="default"/>
          <w:sz w:val="24"/>
          <w:szCs w:val="32"/>
          <w:lang w:val="en-US" w:eastAsia="zh-CN"/>
        </w:rPr>
        <w:t>使用稀疏自注意力层从时间域提取长程依赖特征。</w:t>
      </w:r>
    </w:p>
    <w:p w14:paraId="4C9CB07E">
      <w:pPr>
        <w:rPr>
          <w:rFonts w:hint="default"/>
          <w:sz w:val="24"/>
          <w:szCs w:val="32"/>
          <w:lang w:val="en-US" w:eastAsia="zh-CN"/>
        </w:rPr>
      </w:pPr>
      <w:r>
        <w:rPr>
          <w:rFonts w:hint="default"/>
          <w:sz w:val="24"/>
          <w:szCs w:val="32"/>
          <w:lang w:val="en-US" w:eastAsia="zh-CN"/>
        </w:rPr>
        <w:t>空间相关性计算：</w:t>
      </w:r>
    </w:p>
    <w:p w14:paraId="13BAD475">
      <w:pPr>
        <w:ind w:firstLine="420" w:firstLineChars="0"/>
        <w:rPr>
          <w:rFonts w:hint="default"/>
          <w:sz w:val="24"/>
          <w:szCs w:val="32"/>
          <w:lang w:val="en-US" w:eastAsia="zh-CN"/>
        </w:rPr>
      </w:pPr>
      <w:r>
        <w:rPr>
          <w:rFonts w:hint="default"/>
          <w:sz w:val="24"/>
          <w:szCs w:val="32"/>
          <w:lang w:val="en-US" w:eastAsia="zh-CN"/>
        </w:rPr>
        <w:t>通过Kendall系数获取多变量时间序列维度之间的空间相关性。</w:t>
      </w:r>
    </w:p>
    <w:p w14:paraId="4138766D">
      <w:pPr>
        <w:rPr>
          <w:rFonts w:hint="default"/>
          <w:sz w:val="24"/>
          <w:szCs w:val="32"/>
          <w:lang w:val="en-US" w:eastAsia="zh-CN"/>
        </w:rPr>
      </w:pPr>
      <w:r>
        <w:rPr>
          <w:rFonts w:hint="default"/>
          <w:sz w:val="24"/>
          <w:szCs w:val="32"/>
          <w:lang w:val="en-US" w:eastAsia="zh-CN"/>
        </w:rPr>
        <w:t>特征融合：</w:t>
      </w:r>
    </w:p>
    <w:p w14:paraId="4789D121">
      <w:pPr>
        <w:ind w:firstLine="420" w:firstLineChars="0"/>
        <w:rPr>
          <w:rFonts w:hint="default"/>
          <w:sz w:val="24"/>
          <w:szCs w:val="32"/>
          <w:lang w:val="en-US" w:eastAsia="zh-CN"/>
        </w:rPr>
      </w:pPr>
      <w:r>
        <w:rPr>
          <w:rFonts w:ascii="Segoe UI" w:hAnsi="Segoe UI" w:eastAsia="Segoe UI" w:cs="Segoe UI"/>
          <w:i w:val="0"/>
          <w:iCs w:val="0"/>
          <w:caps w:val="0"/>
          <w:spacing w:val="0"/>
          <w:sz w:val="24"/>
          <w:szCs w:val="24"/>
          <w:shd w:val="clear" w:fill="FFFFFF"/>
        </w:rPr>
        <w:t>通过门控融合机制融合频率域特征和时间域特征</w:t>
      </w:r>
      <w:r>
        <w:rPr>
          <w:rFonts w:hint="eastAsia" w:ascii="Segoe UI" w:hAnsi="Segoe UI" w:eastAsia="宋体" w:cs="Segoe UI"/>
          <w:i w:val="0"/>
          <w:iCs w:val="0"/>
          <w:caps w:val="0"/>
          <w:spacing w:val="0"/>
          <w:sz w:val="24"/>
          <w:szCs w:val="24"/>
          <w:shd w:val="clear" w:fill="FFFFFF"/>
          <w:lang w:eastAsia="zh-CN"/>
        </w:rPr>
        <w:t>，</w:t>
      </w:r>
      <w:r>
        <w:rPr>
          <w:rFonts w:hint="default"/>
          <w:sz w:val="24"/>
          <w:szCs w:val="32"/>
          <w:lang w:val="en-US" w:eastAsia="zh-CN"/>
        </w:rPr>
        <w:t>使用图神经网络（Graph Neural Network, GNN）融合所有特征。</w:t>
      </w:r>
    </w:p>
    <w:p w14:paraId="342EE222">
      <w:pPr>
        <w:rPr>
          <w:rFonts w:hint="default"/>
          <w:sz w:val="24"/>
          <w:szCs w:val="32"/>
          <w:lang w:val="en-US" w:eastAsia="zh-CN"/>
        </w:rPr>
      </w:pPr>
      <w:r>
        <w:rPr>
          <w:rFonts w:hint="default"/>
          <w:sz w:val="24"/>
          <w:szCs w:val="32"/>
          <w:lang w:val="en-US" w:eastAsia="zh-CN"/>
        </w:rPr>
        <w:t>分类：</w:t>
      </w:r>
    </w:p>
    <w:p w14:paraId="17A7A738">
      <w:pPr>
        <w:ind w:firstLine="420" w:firstLineChars="0"/>
        <w:rPr>
          <w:rFonts w:hint="default"/>
          <w:sz w:val="24"/>
          <w:szCs w:val="32"/>
          <w:lang w:val="en-US" w:eastAsia="zh-CN"/>
        </w:rPr>
      </w:pPr>
      <w:r>
        <w:rPr>
          <w:rFonts w:hint="default"/>
          <w:sz w:val="24"/>
          <w:szCs w:val="32"/>
          <w:lang w:val="en-US" w:eastAsia="zh-CN"/>
        </w:rPr>
        <w:t>使用全连接层（Fully Connected Layer）基于融合特征预测分类标签。</w:t>
      </w:r>
    </w:p>
    <w:p w14:paraId="40218010">
      <w:pPr>
        <w:ind w:firstLine="420" w:firstLineChars="0"/>
        <w:rPr>
          <w:rFonts w:hint="default"/>
          <w:sz w:val="24"/>
          <w:szCs w:val="32"/>
          <w:lang w:val="en-US" w:eastAsia="zh-CN"/>
        </w:rPr>
      </w:pPr>
    </w:p>
    <w:p w14:paraId="2E3B575E">
      <w:pPr>
        <w:ind w:firstLine="420" w:firstLineChars="0"/>
        <w:rPr>
          <w:rFonts w:hint="default"/>
          <w:sz w:val="24"/>
          <w:szCs w:val="32"/>
          <w:lang w:val="en-US" w:eastAsia="zh-CN"/>
        </w:rPr>
      </w:pPr>
    </w:p>
    <w:p w14:paraId="22D1DAE9">
      <w:pPr>
        <w:ind w:firstLine="420" w:firstLineChars="0"/>
        <w:rPr>
          <w:rFonts w:hint="default"/>
          <w:sz w:val="24"/>
          <w:szCs w:val="32"/>
          <w:lang w:val="en-US" w:eastAsia="zh-CN"/>
        </w:rPr>
      </w:pPr>
    </w:p>
    <w:p w14:paraId="32C6FCE1">
      <w:pPr>
        <w:ind w:firstLine="420" w:firstLineChars="0"/>
        <w:rPr>
          <w:rFonts w:hint="default"/>
          <w:sz w:val="24"/>
          <w:szCs w:val="32"/>
          <w:lang w:val="en-US" w:eastAsia="zh-CN"/>
        </w:rPr>
      </w:pPr>
    </w:p>
    <w:p w14:paraId="17D380A1">
      <w:pPr>
        <w:ind w:firstLine="420" w:firstLineChars="0"/>
        <w:rPr>
          <w:rFonts w:hint="default"/>
          <w:sz w:val="24"/>
          <w:szCs w:val="32"/>
          <w:lang w:val="en-US" w:eastAsia="zh-CN"/>
        </w:rPr>
      </w:pPr>
    </w:p>
    <w:p w14:paraId="57559EA9">
      <w:pPr>
        <w:ind w:firstLine="420" w:firstLineChars="0"/>
        <w:rPr>
          <w:rFonts w:hint="default"/>
          <w:sz w:val="24"/>
          <w:szCs w:val="32"/>
          <w:lang w:val="en-US" w:eastAsia="zh-CN"/>
        </w:rPr>
      </w:pPr>
    </w:p>
    <w:p w14:paraId="642B4F2E">
      <w:pPr>
        <w:ind w:firstLine="420" w:firstLineChars="0"/>
        <w:rPr>
          <w:rFonts w:hint="default"/>
          <w:sz w:val="24"/>
          <w:szCs w:val="32"/>
          <w:lang w:val="en-US" w:eastAsia="zh-CN"/>
        </w:rPr>
      </w:pPr>
    </w:p>
    <w:p w14:paraId="16F33568">
      <w:pPr>
        <w:ind w:firstLine="420" w:firstLineChars="0"/>
        <w:rPr>
          <w:rFonts w:hint="default"/>
          <w:sz w:val="24"/>
          <w:szCs w:val="32"/>
          <w:lang w:val="en-US" w:eastAsia="zh-CN"/>
        </w:rPr>
      </w:pPr>
    </w:p>
    <w:p w14:paraId="4F0AFF08">
      <w:pPr>
        <w:ind w:firstLine="420" w:firstLineChars="0"/>
        <w:rPr>
          <w:rFonts w:hint="default"/>
          <w:sz w:val="24"/>
          <w:szCs w:val="32"/>
          <w:lang w:val="en-US" w:eastAsia="zh-CN"/>
        </w:rPr>
      </w:pPr>
    </w:p>
    <w:p w14:paraId="4505F77D">
      <w:pPr>
        <w:ind w:firstLine="420" w:firstLineChars="0"/>
        <w:rPr>
          <w:rFonts w:hint="default"/>
          <w:sz w:val="24"/>
          <w:szCs w:val="32"/>
          <w:lang w:val="en-US" w:eastAsia="zh-CN"/>
        </w:rPr>
      </w:pPr>
    </w:p>
    <w:p w14:paraId="0C050262">
      <w:pPr>
        <w:ind w:firstLine="420" w:firstLineChars="0"/>
        <w:rPr>
          <w:rFonts w:hint="default"/>
          <w:sz w:val="24"/>
          <w:szCs w:val="32"/>
          <w:lang w:val="en-US" w:eastAsia="zh-CN"/>
        </w:rPr>
      </w:pPr>
    </w:p>
    <w:p w14:paraId="47158AE0">
      <w:pPr>
        <w:ind w:firstLine="420" w:firstLineChars="0"/>
        <w:rPr>
          <w:rFonts w:hint="default"/>
          <w:sz w:val="24"/>
          <w:szCs w:val="32"/>
          <w:lang w:val="en-US" w:eastAsia="zh-CN"/>
        </w:rPr>
      </w:pPr>
    </w:p>
    <w:p w14:paraId="78B9AA7C">
      <w:pPr>
        <w:ind w:firstLine="420" w:firstLineChars="0"/>
        <w:rPr>
          <w:rFonts w:hint="default"/>
          <w:sz w:val="24"/>
          <w:szCs w:val="32"/>
          <w:lang w:val="en-US" w:eastAsia="zh-CN"/>
        </w:rPr>
      </w:pPr>
    </w:p>
    <w:p w14:paraId="4B23758E">
      <w:pPr>
        <w:ind w:firstLine="420" w:firstLineChars="0"/>
        <w:rPr>
          <w:rFonts w:hint="default"/>
          <w:sz w:val="24"/>
          <w:szCs w:val="32"/>
          <w:lang w:val="en-US" w:eastAsia="zh-CN"/>
        </w:rPr>
      </w:pPr>
    </w:p>
    <w:p w14:paraId="4FC5F30D">
      <w:pPr>
        <w:ind w:firstLine="420" w:firstLineChars="0"/>
        <w:rPr>
          <w:rFonts w:hint="default"/>
          <w:sz w:val="24"/>
          <w:szCs w:val="32"/>
          <w:lang w:val="en-US" w:eastAsia="zh-CN"/>
        </w:rPr>
      </w:pPr>
    </w:p>
    <w:p w14:paraId="4CE1871A">
      <w:pPr>
        <w:rPr>
          <w:rFonts w:hint="default"/>
          <w:sz w:val="24"/>
          <w:szCs w:val="32"/>
          <w:lang w:val="en-US" w:eastAsia="zh-CN"/>
        </w:rPr>
      </w:pPr>
      <w:r>
        <w:rPr>
          <w:rFonts w:hint="eastAsia"/>
          <w:sz w:val="24"/>
          <w:szCs w:val="32"/>
          <w:lang w:val="en-US" w:eastAsia="zh-CN"/>
        </w:rPr>
        <w:t>步态相关-------------------------------------------------------------------------------------------------</w:t>
      </w:r>
      <w:bookmarkStart w:id="0" w:name="_GoBack"/>
      <w:bookmarkEnd w:id="0"/>
    </w:p>
    <w:p w14:paraId="3679FD1D">
      <w:pPr>
        <w:rPr>
          <w:rFonts w:hint="default"/>
          <w:sz w:val="24"/>
          <w:szCs w:val="32"/>
          <w:lang w:val="en-US" w:eastAsia="zh-CN"/>
        </w:rPr>
      </w:pPr>
    </w:p>
    <w:p w14:paraId="15B043CC">
      <w:pPr>
        <w:rPr>
          <w:rFonts w:hint="default"/>
          <w:sz w:val="24"/>
          <w:szCs w:val="32"/>
          <w:lang w:val="en-US" w:eastAsia="zh-CN"/>
        </w:rPr>
      </w:pPr>
      <w:r>
        <w:rPr>
          <w:rFonts w:hint="default"/>
          <w:sz w:val="24"/>
          <w:szCs w:val="32"/>
          <w:lang w:val="en-US" w:eastAsia="zh-CN"/>
        </w:rPr>
        <w:t>Towards a Mobile Gait Analysis for Patients with a Spinal Cord</w:t>
      </w:r>
      <w:r>
        <w:rPr>
          <w:rFonts w:hint="eastAsia"/>
          <w:sz w:val="24"/>
          <w:szCs w:val="32"/>
          <w:lang w:val="en-US" w:eastAsia="zh-CN"/>
        </w:rPr>
        <w:t xml:space="preserve"> </w:t>
      </w:r>
      <w:r>
        <w:rPr>
          <w:rFonts w:hint="default"/>
          <w:sz w:val="24"/>
          <w:szCs w:val="32"/>
          <w:lang w:val="en-US" w:eastAsia="zh-CN"/>
        </w:rPr>
        <w:t>Injury: A Robust Algorithm Validated for Slow Walking Speeds</w:t>
      </w:r>
    </w:p>
    <w:p w14:paraId="46BCDD48">
      <w:pPr>
        <w:rPr>
          <w:rFonts w:hint="eastAsia"/>
          <w:sz w:val="24"/>
          <w:szCs w:val="32"/>
          <w:lang w:val="en-US" w:eastAsia="zh-CN"/>
        </w:rPr>
      </w:pPr>
      <w:r>
        <w:rPr>
          <w:rFonts w:hint="eastAsia"/>
          <w:sz w:val="24"/>
          <w:szCs w:val="32"/>
          <w:lang w:val="en-US" w:eastAsia="zh-CN"/>
        </w:rPr>
        <w:t>IF 3.4 SCI Q2 sensors</w:t>
      </w:r>
    </w:p>
    <w:p w14:paraId="7F4722F5">
      <w:pPr>
        <w:ind w:firstLine="420" w:firstLineChars="0"/>
        <w:rPr>
          <w:rFonts w:hint="default"/>
          <w:sz w:val="24"/>
          <w:szCs w:val="32"/>
          <w:lang w:val="en-US" w:eastAsia="zh-CN"/>
        </w:rPr>
      </w:pPr>
      <w:r>
        <w:rPr>
          <w:rFonts w:hint="default"/>
          <w:sz w:val="24"/>
          <w:szCs w:val="32"/>
          <w:lang w:val="en-US" w:eastAsia="zh-CN"/>
        </w:rPr>
        <w:t>这篇论文提出了一种适用于脊髓损伤患者移动步态分析的可穿戴传感器算法，该算法经过验证，能够可靠地分析慢速步行速度。脊髓损伤（SCI）患者由于损伤的严重程度不同，会遭受不同程度的步态缺陷。步态评估可以客观地跟踪康复过程中的进展，并支持临床决策制定，但全面的步态分析需要复杂的设置和耗时的协议，这在临床常规中是不可行的。论文旨在开发一种基于传感器的步态分析方法，用于SCI患者群体，测量典型步态实验室的时空参数，以用于日常临床应用。</w:t>
      </w:r>
    </w:p>
    <w:p w14:paraId="281D8F41">
      <w:pPr>
        <w:rPr>
          <w:rFonts w:hint="default"/>
          <w:sz w:val="24"/>
          <w:szCs w:val="32"/>
          <w:lang w:val="en-US" w:eastAsia="zh-CN"/>
        </w:rPr>
      </w:pPr>
      <w:r>
        <w:rPr>
          <w:rFonts w:hint="default"/>
          <w:sz w:val="24"/>
          <w:szCs w:val="32"/>
          <w:lang w:val="en-US" w:eastAsia="zh-CN"/>
        </w:rPr>
        <w:t>算法流程</w:t>
      </w:r>
    </w:p>
    <w:p w14:paraId="6808F4BA">
      <w:pPr>
        <w:rPr>
          <w:rFonts w:hint="default"/>
          <w:sz w:val="24"/>
          <w:szCs w:val="32"/>
          <w:lang w:val="en-US" w:eastAsia="zh-CN"/>
        </w:rPr>
      </w:pPr>
      <w:r>
        <w:rPr>
          <w:rFonts w:hint="default"/>
          <w:sz w:val="24"/>
          <w:szCs w:val="32"/>
          <w:lang w:val="en-US" w:eastAsia="zh-CN"/>
        </w:rPr>
        <w:t>数据收集：</w:t>
      </w:r>
    </w:p>
    <w:p w14:paraId="395853A1">
      <w:pPr>
        <w:ind w:firstLine="420" w:firstLineChars="0"/>
        <w:rPr>
          <w:rFonts w:hint="default"/>
          <w:sz w:val="24"/>
          <w:szCs w:val="32"/>
          <w:lang w:val="en-US" w:eastAsia="zh-CN"/>
        </w:rPr>
      </w:pPr>
      <w:r>
        <w:rPr>
          <w:rFonts w:hint="default"/>
          <w:sz w:val="24"/>
          <w:szCs w:val="32"/>
          <w:lang w:val="en-US" w:eastAsia="zh-CN"/>
        </w:rPr>
        <w:t>使用惯性传感器（包括三轴加速度计、陀螺仪和磁力计）收集数据，并使用运动捕捉系统作为“金标准”进行验证。</w:t>
      </w:r>
    </w:p>
    <w:p w14:paraId="10E7CEB2">
      <w:pPr>
        <w:rPr>
          <w:rFonts w:hint="default"/>
          <w:sz w:val="24"/>
          <w:szCs w:val="32"/>
          <w:lang w:val="en-US" w:eastAsia="zh-CN"/>
        </w:rPr>
      </w:pPr>
      <w:r>
        <w:rPr>
          <w:rFonts w:hint="default"/>
          <w:sz w:val="24"/>
          <w:szCs w:val="32"/>
          <w:lang w:val="en-US" w:eastAsia="zh-CN"/>
        </w:rPr>
        <w:t>信号处理：</w:t>
      </w:r>
    </w:p>
    <w:p w14:paraId="2A5FC414">
      <w:pPr>
        <w:ind w:firstLine="420" w:firstLineChars="0"/>
        <w:rPr>
          <w:rFonts w:hint="default"/>
          <w:sz w:val="24"/>
          <w:szCs w:val="32"/>
          <w:lang w:val="en-US" w:eastAsia="zh-CN"/>
        </w:rPr>
      </w:pPr>
      <w:r>
        <w:rPr>
          <w:rFonts w:hint="default"/>
          <w:sz w:val="24"/>
          <w:szCs w:val="32"/>
          <w:lang w:val="en-US" w:eastAsia="zh-CN"/>
        </w:rPr>
        <w:t>对传感器数据进行预处理，包括信号滤波和数据同步。</w:t>
      </w:r>
    </w:p>
    <w:p w14:paraId="5794A04C">
      <w:pPr>
        <w:rPr>
          <w:rFonts w:hint="default"/>
          <w:sz w:val="24"/>
          <w:szCs w:val="32"/>
          <w:lang w:val="en-US" w:eastAsia="zh-CN"/>
        </w:rPr>
      </w:pPr>
      <w:r>
        <w:rPr>
          <w:rFonts w:hint="default"/>
          <w:sz w:val="24"/>
          <w:szCs w:val="32"/>
          <w:lang w:val="en-US" w:eastAsia="zh-CN"/>
        </w:rPr>
        <w:t>步态周期分割：</w:t>
      </w:r>
    </w:p>
    <w:p w14:paraId="1BF4BDD4">
      <w:pPr>
        <w:ind w:firstLine="420" w:firstLineChars="0"/>
        <w:rPr>
          <w:rFonts w:hint="default"/>
          <w:sz w:val="24"/>
          <w:szCs w:val="32"/>
          <w:lang w:val="en-US" w:eastAsia="zh-CN"/>
        </w:rPr>
      </w:pPr>
      <w:r>
        <w:rPr>
          <w:rFonts w:hint="default"/>
          <w:sz w:val="24"/>
          <w:szCs w:val="32"/>
          <w:lang w:val="en-US" w:eastAsia="zh-CN"/>
        </w:rPr>
        <w:t>使用快速傅里叶变换（FFT）分析角速度数据，以识别步态周期和步态事件。</w:t>
      </w:r>
    </w:p>
    <w:p w14:paraId="2D03B759">
      <w:pPr>
        <w:rPr>
          <w:rFonts w:hint="default"/>
          <w:sz w:val="24"/>
          <w:szCs w:val="32"/>
          <w:lang w:val="en-US" w:eastAsia="zh-CN"/>
        </w:rPr>
      </w:pPr>
      <w:r>
        <w:rPr>
          <w:rFonts w:hint="default"/>
          <w:sz w:val="24"/>
          <w:szCs w:val="32"/>
          <w:lang w:val="en-US" w:eastAsia="zh-CN"/>
        </w:rPr>
        <w:t>步态事件检测：</w:t>
      </w:r>
    </w:p>
    <w:p w14:paraId="1EF32E56">
      <w:pPr>
        <w:ind w:firstLine="420" w:firstLineChars="0"/>
        <w:rPr>
          <w:rFonts w:hint="default"/>
          <w:sz w:val="24"/>
          <w:szCs w:val="32"/>
          <w:lang w:val="en-US" w:eastAsia="zh-CN"/>
        </w:rPr>
      </w:pPr>
      <w:r>
        <w:rPr>
          <w:rFonts w:hint="default"/>
          <w:sz w:val="24"/>
          <w:szCs w:val="32"/>
          <w:lang w:val="en-US" w:eastAsia="zh-CN"/>
        </w:rPr>
        <w:t>根据个性化阈值检测步态的开始和结束接触事件。</w:t>
      </w:r>
    </w:p>
    <w:p w14:paraId="543F7558">
      <w:pPr>
        <w:rPr>
          <w:rFonts w:hint="default"/>
          <w:sz w:val="24"/>
          <w:szCs w:val="32"/>
          <w:lang w:val="en-US" w:eastAsia="zh-CN"/>
        </w:rPr>
      </w:pPr>
      <w:r>
        <w:rPr>
          <w:rFonts w:hint="default"/>
          <w:sz w:val="24"/>
          <w:szCs w:val="32"/>
          <w:lang w:val="en-US" w:eastAsia="zh-CN"/>
        </w:rPr>
        <w:t>时空参数计算：</w:t>
      </w:r>
    </w:p>
    <w:p w14:paraId="5ECF3FCD">
      <w:pPr>
        <w:ind w:firstLine="420" w:firstLineChars="0"/>
        <w:rPr>
          <w:rFonts w:hint="default"/>
          <w:sz w:val="24"/>
          <w:szCs w:val="32"/>
          <w:lang w:val="en-US" w:eastAsia="zh-CN"/>
        </w:rPr>
      </w:pPr>
      <w:r>
        <w:rPr>
          <w:rFonts w:hint="default"/>
          <w:sz w:val="24"/>
          <w:szCs w:val="32"/>
          <w:lang w:val="en-US" w:eastAsia="zh-CN"/>
        </w:rPr>
        <w:t>基于检测到的步态事件计算步态的时空参数，如步长、步宽、步高和步态持续时间等。</w:t>
      </w:r>
    </w:p>
    <w:p w14:paraId="45076A95">
      <w:pPr>
        <w:rPr>
          <w:rFonts w:hint="default"/>
          <w:sz w:val="24"/>
          <w:szCs w:val="32"/>
          <w:lang w:val="en-US" w:eastAsia="zh-CN"/>
        </w:rPr>
      </w:pPr>
      <w:r>
        <w:rPr>
          <w:rFonts w:hint="default"/>
          <w:sz w:val="24"/>
          <w:szCs w:val="32"/>
          <w:lang w:val="en-US" w:eastAsia="zh-CN"/>
        </w:rPr>
        <w:t>算法验证：</w:t>
      </w:r>
    </w:p>
    <w:p w14:paraId="00107F52">
      <w:pPr>
        <w:ind w:firstLine="420" w:firstLineChars="0"/>
        <w:rPr>
          <w:rFonts w:hint="default"/>
          <w:sz w:val="24"/>
          <w:szCs w:val="32"/>
          <w:lang w:val="en-US" w:eastAsia="zh-CN"/>
        </w:rPr>
      </w:pPr>
      <w:r>
        <w:rPr>
          <w:rFonts w:hint="default"/>
          <w:sz w:val="24"/>
          <w:szCs w:val="32"/>
          <w:lang w:val="en-US" w:eastAsia="zh-CN"/>
        </w:rPr>
        <w:t>将传感器推导出的步态参数与运动捕捉系统得出的“金标准”值进行比较，以验证算法的准确性。</w:t>
      </w:r>
    </w:p>
    <w:p w14:paraId="7E91F825">
      <w:pPr>
        <w:ind w:firstLine="420" w:firstLineChars="0"/>
        <w:rPr>
          <w:rFonts w:hint="default"/>
          <w:sz w:val="24"/>
          <w:szCs w:val="32"/>
          <w:lang w:val="en-US" w:eastAsia="zh-CN"/>
        </w:rPr>
      </w:pPr>
    </w:p>
    <w:p w14:paraId="318543A6">
      <w:pPr>
        <w:ind w:firstLine="420" w:firstLineChars="0"/>
        <w:rPr>
          <w:rFonts w:hint="default"/>
          <w:sz w:val="24"/>
          <w:szCs w:val="32"/>
          <w:lang w:val="en-US" w:eastAsia="zh-CN"/>
        </w:rPr>
      </w:pPr>
    </w:p>
    <w:p w14:paraId="31848E11">
      <w:pPr>
        <w:rPr>
          <w:rFonts w:hint="default"/>
          <w:sz w:val="24"/>
          <w:szCs w:val="32"/>
          <w:lang w:val="en-US" w:eastAsia="zh-CN"/>
        </w:rPr>
      </w:pPr>
      <w:r>
        <w:rPr>
          <w:rFonts w:hint="default"/>
          <w:sz w:val="24"/>
          <w:szCs w:val="32"/>
          <w:lang w:val="en-US" w:eastAsia="zh-CN"/>
        </w:rPr>
        <w:t>Fall risk assessment of construction workers based on biomechanical gait</w:t>
      </w:r>
      <w:r>
        <w:rPr>
          <w:rFonts w:hint="eastAsia"/>
          <w:sz w:val="24"/>
          <w:szCs w:val="32"/>
          <w:lang w:val="en-US" w:eastAsia="zh-CN"/>
        </w:rPr>
        <w:t xml:space="preserve"> </w:t>
      </w:r>
      <w:r>
        <w:rPr>
          <w:rFonts w:hint="default"/>
          <w:sz w:val="24"/>
          <w:szCs w:val="32"/>
          <w:lang w:val="en-US" w:eastAsia="zh-CN"/>
        </w:rPr>
        <w:t>stability parameters using wearable insole pressure system</w:t>
      </w:r>
    </w:p>
    <w:p w14:paraId="640E1912">
      <w:pPr>
        <w:rPr>
          <w:rFonts w:hint="eastAsia"/>
          <w:sz w:val="24"/>
          <w:szCs w:val="32"/>
          <w:lang w:val="en-US" w:eastAsia="zh-CN"/>
        </w:rPr>
      </w:pPr>
      <w:r>
        <w:rPr>
          <w:rFonts w:hint="eastAsia"/>
          <w:sz w:val="24"/>
          <w:szCs w:val="32"/>
          <w:lang w:val="en-US" w:eastAsia="zh-CN"/>
        </w:rPr>
        <w:t>IF 8.0 SCI Q1 2018年 Advanced Engineering Informatics</w:t>
      </w:r>
    </w:p>
    <w:p w14:paraId="61611940">
      <w:pPr>
        <w:ind w:firstLine="420" w:firstLineChars="0"/>
        <w:rPr>
          <w:rFonts w:hint="default"/>
          <w:sz w:val="24"/>
          <w:szCs w:val="32"/>
          <w:lang w:val="en-US" w:eastAsia="zh-CN"/>
        </w:rPr>
      </w:pPr>
      <w:r>
        <w:rPr>
          <w:rFonts w:hint="default"/>
          <w:sz w:val="24"/>
          <w:szCs w:val="32"/>
          <w:lang w:val="en-US" w:eastAsia="zh-CN"/>
        </w:rPr>
        <w:t>这篇论文的核心是开发一种基于可穿戴鞋垫压力系统的算法，用于评估建筑工人的跌倒风险。该算法基于生物力学步态稳定性参数，通过分析足底压力模式来评估工人的跌倒风险。研究的目的是通过检测建筑工人在面对外在跌倒风险因素时步态的变化，来预测同一层级跌倒的可能性。研究结果表明，该算法能够有效地检测特定空间足部区域，并区分不同类型的失去平衡事件。</w:t>
      </w:r>
    </w:p>
    <w:p w14:paraId="61F52AA0">
      <w:pPr>
        <w:rPr>
          <w:rFonts w:hint="default"/>
          <w:sz w:val="24"/>
          <w:szCs w:val="32"/>
          <w:lang w:val="en-US" w:eastAsia="zh-CN"/>
        </w:rPr>
      </w:pPr>
      <w:r>
        <w:rPr>
          <w:rFonts w:hint="default"/>
          <w:sz w:val="24"/>
          <w:szCs w:val="32"/>
          <w:lang w:val="en-US" w:eastAsia="zh-CN"/>
        </w:rPr>
        <w:t>算法流程</w:t>
      </w:r>
    </w:p>
    <w:p w14:paraId="700F34C4">
      <w:pPr>
        <w:rPr>
          <w:rFonts w:hint="default"/>
          <w:sz w:val="24"/>
          <w:szCs w:val="32"/>
          <w:lang w:val="en-US" w:eastAsia="zh-CN"/>
        </w:rPr>
      </w:pPr>
      <w:r>
        <w:rPr>
          <w:rFonts w:hint="default"/>
          <w:sz w:val="24"/>
          <w:szCs w:val="32"/>
          <w:lang w:val="en-US" w:eastAsia="zh-CN"/>
        </w:rPr>
        <w:t>数据收集：使用可穿戴鞋垫压力系统收集足底压力模式数据。</w:t>
      </w:r>
    </w:p>
    <w:p w14:paraId="5B16BA40">
      <w:pPr>
        <w:rPr>
          <w:rFonts w:hint="default"/>
          <w:sz w:val="24"/>
          <w:szCs w:val="32"/>
          <w:lang w:val="en-US" w:eastAsia="zh-CN"/>
        </w:rPr>
      </w:pPr>
      <w:r>
        <w:rPr>
          <w:rFonts w:hint="default"/>
          <w:sz w:val="24"/>
          <w:szCs w:val="32"/>
          <w:lang w:val="en-US" w:eastAsia="zh-CN"/>
        </w:rPr>
        <w:t>实验设计：在实验室模拟失去平衡的事件（例如滑倒、绊倒、意外踩空、扭伤脚踝），并记录足底压力数据。</w:t>
      </w:r>
    </w:p>
    <w:p w14:paraId="1455C5A4">
      <w:pPr>
        <w:rPr>
          <w:rFonts w:hint="default"/>
          <w:sz w:val="24"/>
          <w:szCs w:val="32"/>
          <w:lang w:val="en-US" w:eastAsia="zh-CN"/>
        </w:rPr>
      </w:pPr>
      <w:r>
        <w:rPr>
          <w:rFonts w:hint="default"/>
          <w:sz w:val="24"/>
          <w:szCs w:val="32"/>
          <w:lang w:val="en-US" w:eastAsia="zh-CN"/>
        </w:rPr>
        <w:t>数据处理：将原始足底压力数据分割成不同的解剖足部区域（脚趾、跖骨头部、足弓、脚跟）。</w:t>
      </w:r>
    </w:p>
    <w:p w14:paraId="171D89A8">
      <w:pPr>
        <w:rPr>
          <w:rFonts w:hint="default"/>
          <w:sz w:val="24"/>
          <w:szCs w:val="32"/>
          <w:lang w:val="en-US" w:eastAsia="zh-CN"/>
        </w:rPr>
      </w:pPr>
      <w:r>
        <w:rPr>
          <w:rFonts w:hint="default"/>
          <w:sz w:val="24"/>
          <w:szCs w:val="32"/>
          <w:lang w:val="en-US" w:eastAsia="zh-CN"/>
        </w:rPr>
        <w:t>生物力学步态稳定性参数计算：基于足底压力模式计算五个生物力学步态稳定性参数，包括平均压力、峰值压力、压力-时间积分、前后压力中心（A/P COP）和内外压力中心（M/L COP）。</w:t>
      </w:r>
    </w:p>
    <w:p w14:paraId="0A22CD17">
      <w:pPr>
        <w:rPr>
          <w:rFonts w:hint="default"/>
          <w:sz w:val="24"/>
          <w:szCs w:val="32"/>
          <w:lang w:val="en-US" w:eastAsia="zh-CN"/>
        </w:rPr>
      </w:pPr>
      <w:r>
        <w:rPr>
          <w:rFonts w:hint="default"/>
          <w:sz w:val="24"/>
          <w:szCs w:val="32"/>
          <w:lang w:val="en-US" w:eastAsia="zh-CN"/>
        </w:rPr>
        <w:t>统计分析：使用重复测量方差分析（ANOVA）来检验不同空间足部区域和失去平衡事件对生物力学步态稳定性参数的影响。</w:t>
      </w:r>
    </w:p>
    <w:p w14:paraId="78F52642">
      <w:pPr>
        <w:rPr>
          <w:rFonts w:hint="default"/>
          <w:sz w:val="24"/>
          <w:szCs w:val="32"/>
          <w:lang w:val="en-US" w:eastAsia="zh-CN"/>
        </w:rPr>
      </w:pPr>
      <w:r>
        <w:rPr>
          <w:rFonts w:hint="default"/>
          <w:sz w:val="24"/>
          <w:szCs w:val="32"/>
          <w:lang w:val="en-US" w:eastAsia="zh-CN"/>
        </w:rPr>
        <w:t>算法验证：将算法得出的步态参数与“金标准”（例如三维运动捕捉、力板测量）进行比较，验证算法的准确性和可靠性。</w:t>
      </w:r>
    </w:p>
    <w:p w14:paraId="3B9683BC">
      <w:pPr>
        <w:rPr>
          <w:rFonts w:hint="default"/>
          <w:sz w:val="24"/>
          <w:szCs w:val="32"/>
          <w:lang w:val="en-US" w:eastAsia="zh-CN"/>
        </w:rPr>
      </w:pPr>
    </w:p>
    <w:p w14:paraId="7B0E9DAA">
      <w:pPr>
        <w:rPr>
          <w:rFonts w:hint="default"/>
          <w:sz w:val="24"/>
          <w:szCs w:val="32"/>
          <w:lang w:val="en-US" w:eastAsia="zh-CN"/>
        </w:rPr>
      </w:pPr>
      <w:r>
        <w:rPr>
          <w:rFonts w:hint="default"/>
          <w:sz w:val="24"/>
          <w:szCs w:val="32"/>
          <w:lang w:val="en-US" w:eastAsia="zh-CN"/>
        </w:rPr>
        <w:t>Pattern identification of different human joints for different human walking styles using inertial measurement unit (IMU) sensor</w:t>
      </w:r>
    </w:p>
    <w:p w14:paraId="13EDB3AE">
      <w:pPr>
        <w:rPr>
          <w:rFonts w:hint="eastAsia"/>
          <w:sz w:val="24"/>
          <w:szCs w:val="32"/>
          <w:lang w:val="en-US" w:eastAsia="zh-CN"/>
        </w:rPr>
      </w:pPr>
      <w:r>
        <w:rPr>
          <w:rFonts w:hint="eastAsia"/>
          <w:sz w:val="24"/>
          <w:szCs w:val="32"/>
          <w:lang w:val="en-US" w:eastAsia="zh-CN"/>
        </w:rPr>
        <w:t>IF 10.7 SCI Q1 2022年  Artificial Intelligence Review</w:t>
      </w:r>
    </w:p>
    <w:p w14:paraId="4687BF60">
      <w:pPr>
        <w:rPr>
          <w:rFonts w:hint="eastAsia"/>
          <w:sz w:val="24"/>
          <w:szCs w:val="32"/>
          <w:lang w:val="en-US" w:eastAsia="zh-CN"/>
        </w:rPr>
      </w:pPr>
    </w:p>
    <w:p w14:paraId="786BE606">
      <w:pPr>
        <w:rPr>
          <w:rFonts w:hint="eastAsia"/>
          <w:sz w:val="24"/>
          <w:szCs w:val="32"/>
          <w:lang w:val="en-US" w:eastAsia="zh-CN"/>
        </w:rPr>
      </w:pPr>
      <w:r>
        <w:rPr>
          <w:rFonts w:hint="eastAsia"/>
          <w:sz w:val="24"/>
          <w:szCs w:val="32"/>
          <w:lang w:val="en-US" w:eastAsia="zh-CN"/>
        </w:rPr>
        <w:t>数据采集与预处理：</w:t>
      </w:r>
    </w:p>
    <w:p w14:paraId="5BA86CB5">
      <w:pPr>
        <w:rPr>
          <w:rFonts w:hint="eastAsia"/>
          <w:sz w:val="24"/>
          <w:szCs w:val="32"/>
          <w:lang w:val="en-US" w:eastAsia="zh-CN"/>
        </w:rPr>
      </w:pPr>
      <w:r>
        <w:rPr>
          <w:rFonts w:hint="eastAsia"/>
          <w:sz w:val="24"/>
          <w:szCs w:val="32"/>
          <w:lang w:val="en-US" w:eastAsia="zh-CN"/>
        </w:rPr>
        <w:t>输入：IMU 传感器原始数据（加速度 &amp; 陀螺仪）</w:t>
      </w:r>
    </w:p>
    <w:p w14:paraId="028C37F8">
      <w:pPr>
        <w:rPr>
          <w:rFonts w:hint="eastAsia"/>
          <w:sz w:val="24"/>
          <w:szCs w:val="32"/>
          <w:lang w:val="en-US" w:eastAsia="zh-CN"/>
        </w:rPr>
      </w:pPr>
      <w:r>
        <w:rPr>
          <w:rFonts w:hint="eastAsia"/>
          <w:sz w:val="24"/>
          <w:szCs w:val="32"/>
          <w:lang w:val="en-US" w:eastAsia="zh-CN"/>
        </w:rPr>
        <w:t>处理内容：</w:t>
      </w:r>
    </w:p>
    <w:p w14:paraId="0E75D14C">
      <w:pPr>
        <w:rPr>
          <w:rFonts w:hint="eastAsia"/>
          <w:sz w:val="24"/>
          <w:szCs w:val="32"/>
          <w:lang w:val="en-US" w:eastAsia="zh-CN"/>
        </w:rPr>
      </w:pPr>
      <w:r>
        <w:rPr>
          <w:rFonts w:hint="eastAsia"/>
          <w:sz w:val="24"/>
          <w:szCs w:val="32"/>
          <w:lang w:val="en-US" w:eastAsia="zh-CN"/>
        </w:rPr>
        <w:t>每位被试佩戴 6 个 IMU（Hip, Knee, Ankle, Foot, Thigh, Shank）</w:t>
      </w:r>
    </w:p>
    <w:p w14:paraId="4EC0E1A2">
      <w:pPr>
        <w:rPr>
          <w:rFonts w:hint="eastAsia"/>
          <w:sz w:val="24"/>
          <w:szCs w:val="32"/>
          <w:lang w:val="en-US" w:eastAsia="zh-CN"/>
        </w:rPr>
      </w:pPr>
      <w:r>
        <w:rPr>
          <w:rFonts w:hint="eastAsia"/>
          <w:sz w:val="24"/>
          <w:szCs w:val="32"/>
          <w:lang w:val="en-US" w:eastAsia="zh-CN"/>
        </w:rPr>
        <w:t>采样频率 100Hz</w:t>
      </w:r>
    </w:p>
    <w:p w14:paraId="6E886DCF">
      <w:pPr>
        <w:rPr>
          <w:rFonts w:hint="eastAsia"/>
          <w:sz w:val="24"/>
          <w:szCs w:val="32"/>
          <w:lang w:val="en-US" w:eastAsia="zh-CN"/>
        </w:rPr>
      </w:pPr>
      <w:r>
        <w:rPr>
          <w:rFonts w:hint="eastAsia"/>
          <w:sz w:val="24"/>
          <w:szCs w:val="32"/>
          <w:lang w:val="en-US" w:eastAsia="zh-CN"/>
        </w:rPr>
        <w:t>记录内容：时间戳、ax、ay、az、wx、wy、wz、活动标签</w:t>
      </w:r>
    </w:p>
    <w:p w14:paraId="1CECA991">
      <w:pPr>
        <w:rPr>
          <w:rFonts w:hint="eastAsia"/>
          <w:sz w:val="24"/>
          <w:szCs w:val="32"/>
          <w:lang w:val="en-US" w:eastAsia="zh-CN"/>
        </w:rPr>
      </w:pPr>
    </w:p>
    <w:p w14:paraId="04E5168A">
      <w:pPr>
        <w:rPr>
          <w:rFonts w:hint="eastAsia"/>
          <w:sz w:val="24"/>
          <w:szCs w:val="32"/>
          <w:lang w:val="en-US" w:eastAsia="zh-CN"/>
        </w:rPr>
      </w:pPr>
      <w:r>
        <w:rPr>
          <w:rFonts w:hint="eastAsia"/>
          <w:sz w:val="24"/>
          <w:szCs w:val="32"/>
          <w:lang w:val="en-US" w:eastAsia="zh-CN"/>
        </w:rPr>
        <w:t>特征提取与关节建模：</w:t>
      </w:r>
    </w:p>
    <w:p w14:paraId="5E0BC42B">
      <w:pPr>
        <w:rPr>
          <w:rFonts w:hint="eastAsia"/>
          <w:sz w:val="24"/>
          <w:szCs w:val="32"/>
          <w:lang w:val="en-US" w:eastAsia="zh-CN"/>
        </w:rPr>
      </w:pPr>
      <w:r>
        <w:rPr>
          <w:rFonts w:hint="eastAsia"/>
          <w:sz w:val="24"/>
          <w:szCs w:val="32"/>
          <w:lang w:val="en-US" w:eastAsia="zh-CN"/>
        </w:rPr>
        <w:t>方法：将下肢建模为 3-link manipulator（大腿、胫骨、脚）</w:t>
      </w:r>
    </w:p>
    <w:p w14:paraId="755BE9FC">
      <w:pPr>
        <w:rPr>
          <w:rFonts w:hint="eastAsia"/>
          <w:sz w:val="24"/>
          <w:szCs w:val="32"/>
          <w:lang w:val="en-US" w:eastAsia="zh-CN"/>
        </w:rPr>
      </w:pPr>
      <w:r>
        <w:rPr>
          <w:rFonts w:hint="eastAsia"/>
          <w:sz w:val="24"/>
          <w:szCs w:val="32"/>
          <w:lang w:val="en-US" w:eastAsia="zh-CN"/>
        </w:rPr>
        <w:t>处理内容：</w:t>
      </w:r>
    </w:p>
    <w:p w14:paraId="347EE182">
      <w:pPr>
        <w:rPr>
          <w:rFonts w:hint="eastAsia"/>
          <w:sz w:val="24"/>
          <w:szCs w:val="32"/>
          <w:lang w:val="en-US" w:eastAsia="zh-CN"/>
        </w:rPr>
      </w:pPr>
      <w:r>
        <w:rPr>
          <w:rFonts w:hint="eastAsia"/>
          <w:sz w:val="24"/>
          <w:szCs w:val="32"/>
          <w:lang w:val="en-US" w:eastAsia="zh-CN"/>
        </w:rPr>
        <w:t>由加速度积分得到末端轨迹 (x, y)</w:t>
      </w:r>
    </w:p>
    <w:p w14:paraId="7802792D">
      <w:pPr>
        <w:rPr>
          <w:rFonts w:hint="eastAsia"/>
          <w:sz w:val="24"/>
          <w:szCs w:val="32"/>
          <w:lang w:val="en-US" w:eastAsia="zh-CN"/>
        </w:rPr>
      </w:pPr>
      <w:r>
        <w:rPr>
          <w:rFonts w:hint="eastAsia"/>
          <w:sz w:val="24"/>
          <w:szCs w:val="32"/>
          <w:lang w:val="en-US" w:eastAsia="zh-CN"/>
        </w:rPr>
        <w:t>结合人体几何参数 l1, l2, l3（各段长度）</w:t>
      </w:r>
    </w:p>
    <w:p w14:paraId="09DA8104">
      <w:pPr>
        <w:rPr>
          <w:rFonts w:hint="eastAsia"/>
          <w:sz w:val="24"/>
          <w:szCs w:val="32"/>
          <w:lang w:val="en-US" w:eastAsia="zh-CN"/>
        </w:rPr>
      </w:pPr>
      <w:r>
        <w:rPr>
          <w:rFonts w:hint="eastAsia"/>
          <w:sz w:val="24"/>
          <w:szCs w:val="32"/>
          <w:lang w:val="en-US" w:eastAsia="zh-CN"/>
        </w:rPr>
        <w:t>使用逆运动学（Inverse Kinematics）计算关节角 θ1（Hip）、θ2（Knee）、θ3（Ankle）</w:t>
      </w:r>
    </w:p>
    <w:p w14:paraId="7E1E25CF">
      <w:pPr>
        <w:rPr>
          <w:rFonts w:hint="eastAsia"/>
          <w:sz w:val="24"/>
          <w:szCs w:val="32"/>
          <w:lang w:val="en-US" w:eastAsia="zh-CN"/>
        </w:rPr>
      </w:pPr>
    </w:p>
    <w:p w14:paraId="358B1499">
      <w:pPr>
        <w:rPr>
          <w:rFonts w:hint="eastAsia"/>
          <w:sz w:val="24"/>
          <w:szCs w:val="32"/>
          <w:lang w:val="en-US" w:eastAsia="zh-CN"/>
        </w:rPr>
      </w:pPr>
      <w:r>
        <w:rPr>
          <w:rFonts w:hint="eastAsia"/>
          <w:sz w:val="24"/>
          <w:szCs w:val="32"/>
          <w:lang w:val="en-US" w:eastAsia="zh-CN"/>
        </w:rPr>
        <w:t>构造六维关节特征向量：</w:t>
      </w:r>
    </w:p>
    <w:p w14:paraId="4B4ADAEA">
      <w:pPr>
        <w:rPr>
          <w:rFonts w:hint="eastAsia"/>
          <w:sz w:val="24"/>
          <w:szCs w:val="32"/>
          <w:lang w:val="en-US" w:eastAsia="zh-CN"/>
        </w:rPr>
      </w:pPr>
      <w:r>
        <w:rPr>
          <w:rFonts w:hint="eastAsia"/>
          <w:sz w:val="24"/>
          <w:szCs w:val="32"/>
          <w:lang w:val="en-US" w:eastAsia="zh-CN"/>
        </w:rPr>
        <w:t>组合六个关节角度数据：Feature vector = [Hip, Knee, Ankle, Thigh, Shank, Foot]</w:t>
      </w:r>
    </w:p>
    <w:p w14:paraId="07579210">
      <w:pPr>
        <w:rPr>
          <w:rFonts w:hint="eastAsia"/>
          <w:sz w:val="24"/>
          <w:szCs w:val="32"/>
          <w:lang w:val="en-US" w:eastAsia="zh-CN"/>
        </w:rPr>
      </w:pPr>
      <w:r>
        <w:rPr>
          <w:rFonts w:hint="eastAsia"/>
          <w:sz w:val="24"/>
          <w:szCs w:val="32"/>
          <w:lang w:val="en-US" w:eastAsia="zh-CN"/>
        </w:rPr>
        <w:t>每个样本对应一个时间窗内的特征向量 + 步态标签</w:t>
      </w:r>
    </w:p>
    <w:p w14:paraId="1E5B585F">
      <w:pPr>
        <w:rPr>
          <w:rFonts w:hint="eastAsia"/>
          <w:sz w:val="24"/>
          <w:szCs w:val="32"/>
          <w:lang w:val="en-US" w:eastAsia="zh-CN"/>
        </w:rPr>
      </w:pPr>
    </w:p>
    <w:p w14:paraId="493CC603">
      <w:pPr>
        <w:rPr>
          <w:rFonts w:hint="eastAsia"/>
          <w:sz w:val="24"/>
          <w:szCs w:val="32"/>
          <w:lang w:val="en-US" w:eastAsia="zh-CN"/>
        </w:rPr>
      </w:pPr>
      <w:r>
        <w:rPr>
          <w:rFonts w:hint="eastAsia"/>
          <w:sz w:val="24"/>
          <w:szCs w:val="32"/>
          <w:lang w:val="en-US" w:eastAsia="zh-CN"/>
        </w:rPr>
        <w:t>数据标签处理：</w:t>
      </w:r>
    </w:p>
    <w:p w14:paraId="2CA94FCC">
      <w:pPr>
        <w:rPr>
          <w:rFonts w:hint="eastAsia"/>
          <w:sz w:val="24"/>
          <w:szCs w:val="32"/>
          <w:lang w:val="en-US" w:eastAsia="zh-CN"/>
        </w:rPr>
      </w:pPr>
      <w:r>
        <w:rPr>
          <w:rFonts w:hint="eastAsia"/>
          <w:sz w:val="24"/>
          <w:szCs w:val="32"/>
          <w:lang w:val="en-US" w:eastAsia="zh-CN"/>
        </w:rPr>
        <w:t>将六类步态活动标签编码为整数类别：</w:t>
      </w:r>
    </w:p>
    <w:p w14:paraId="69214512">
      <w:pPr>
        <w:rPr>
          <w:rFonts w:hint="eastAsia"/>
          <w:sz w:val="24"/>
          <w:szCs w:val="32"/>
          <w:lang w:val="en-US" w:eastAsia="zh-CN"/>
        </w:rPr>
      </w:pPr>
      <w:r>
        <w:rPr>
          <w:rFonts w:hint="eastAsia"/>
          <w:sz w:val="24"/>
          <w:szCs w:val="32"/>
          <w:lang w:val="en-US" w:eastAsia="zh-CN"/>
        </w:rPr>
        <w:t>{Brisk Walk, Normal Walk, Very Slow Walk, Medium Walk, Jogging, Fast Walk}</w:t>
      </w:r>
    </w:p>
    <w:p w14:paraId="149F2446">
      <w:pPr>
        <w:rPr>
          <w:rFonts w:hint="eastAsia"/>
          <w:sz w:val="24"/>
          <w:szCs w:val="32"/>
          <w:lang w:val="en-US" w:eastAsia="zh-CN"/>
        </w:rPr>
      </w:pPr>
      <w:r>
        <w:rPr>
          <w:rFonts w:hint="eastAsia"/>
          <w:sz w:val="24"/>
          <w:szCs w:val="32"/>
          <w:lang w:val="en-US" w:eastAsia="zh-CN"/>
        </w:rPr>
        <w:t>→ {0, 1, 2, 3, 4, 5}</w:t>
      </w:r>
    </w:p>
    <w:p w14:paraId="248CEDDE">
      <w:pPr>
        <w:rPr>
          <w:rFonts w:hint="eastAsia"/>
          <w:sz w:val="24"/>
          <w:szCs w:val="32"/>
          <w:lang w:val="en-US" w:eastAsia="zh-CN"/>
        </w:rPr>
      </w:pPr>
      <w:r>
        <w:drawing>
          <wp:inline distT="0" distB="0" distL="114300" distR="114300">
            <wp:extent cx="4232910" cy="2182495"/>
            <wp:effectExtent l="0" t="0" r="15240"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4232910" cy="2182495"/>
                    </a:xfrm>
                    <a:prstGeom prst="rect">
                      <a:avLst/>
                    </a:prstGeom>
                    <a:noFill/>
                    <a:ln>
                      <a:noFill/>
                    </a:ln>
                  </pic:spPr>
                </pic:pic>
              </a:graphicData>
            </a:graphic>
          </wp:inline>
        </w:drawing>
      </w:r>
    </w:p>
    <w:p w14:paraId="33FB1F89">
      <w:pPr>
        <w:rPr>
          <w:rFonts w:hint="eastAsia"/>
          <w:sz w:val="24"/>
          <w:szCs w:val="32"/>
          <w:lang w:val="en-US" w:eastAsia="zh-CN"/>
        </w:rPr>
      </w:pPr>
    </w:p>
    <w:p w14:paraId="146A4EED">
      <w:pPr>
        <w:rPr>
          <w:rFonts w:hint="eastAsia"/>
          <w:sz w:val="24"/>
          <w:szCs w:val="32"/>
          <w:lang w:val="en-US" w:eastAsia="zh-CN"/>
        </w:rPr>
      </w:pPr>
      <w:r>
        <w:rPr>
          <w:rFonts w:hint="eastAsia"/>
          <w:sz w:val="24"/>
          <w:szCs w:val="32"/>
          <w:lang w:val="en-US" w:eastAsia="zh-CN"/>
        </w:rPr>
        <w:t>Validation of IMU-based gait event detection during curved walking and turning in older adults and Parkinson’s Disease patients</w:t>
      </w:r>
    </w:p>
    <w:p w14:paraId="0FA3D7FA">
      <w:pPr>
        <w:rPr>
          <w:rFonts w:hint="default"/>
          <w:sz w:val="24"/>
          <w:szCs w:val="32"/>
          <w:lang w:val="en-US" w:eastAsia="zh-CN"/>
        </w:rPr>
      </w:pPr>
      <w:r>
        <w:rPr>
          <w:rFonts w:hint="eastAsia"/>
          <w:sz w:val="24"/>
          <w:szCs w:val="32"/>
          <w:lang w:val="en-US" w:eastAsia="zh-CN"/>
        </w:rPr>
        <w:t>IF 5.2 SCI Q1 2021年</w:t>
      </w:r>
    </w:p>
    <w:p w14:paraId="616C2276">
      <w:pPr>
        <w:rPr>
          <w:rFonts w:hint="eastAsia"/>
          <w:sz w:val="24"/>
          <w:szCs w:val="32"/>
          <w:lang w:val="en-US" w:eastAsia="zh-CN"/>
        </w:rPr>
      </w:pPr>
    </w:p>
    <w:p w14:paraId="6C88F512">
      <w:pPr>
        <w:rPr>
          <w:rFonts w:hint="default"/>
          <w:sz w:val="24"/>
          <w:szCs w:val="32"/>
          <w:lang w:val="en-US" w:eastAsia="zh-CN"/>
        </w:rPr>
      </w:pPr>
      <w:r>
        <w:rPr>
          <w:rFonts w:hint="default"/>
          <w:sz w:val="24"/>
          <w:szCs w:val="32"/>
          <w:lang w:val="en-US" w:eastAsia="zh-CN"/>
        </w:rPr>
        <w:t>验证基于小腿佩戴的IMU（惯性测量单元）进行步态事件（Gait Event, GE）检测（主要是初触地 IC 和离地 FC）在不同步态任务和人群（老年人、帕金森病患者、中风患者）中的准确性，特别关注：</w:t>
      </w:r>
    </w:p>
    <w:p w14:paraId="6D09C07B">
      <w:pPr>
        <w:rPr>
          <w:rFonts w:hint="default"/>
          <w:sz w:val="24"/>
          <w:szCs w:val="32"/>
          <w:lang w:val="en-US" w:eastAsia="zh-CN"/>
        </w:rPr>
      </w:pPr>
      <w:r>
        <w:rPr>
          <w:rFonts w:hint="default"/>
          <w:sz w:val="24"/>
          <w:szCs w:val="32"/>
          <w:lang w:val="en-US" w:eastAsia="zh-CN"/>
        </w:rPr>
        <w:t>直线步行</w:t>
      </w:r>
    </w:p>
    <w:p w14:paraId="1D838420">
      <w:pPr>
        <w:rPr>
          <w:rFonts w:hint="default"/>
          <w:sz w:val="24"/>
          <w:szCs w:val="32"/>
          <w:lang w:val="en-US" w:eastAsia="zh-CN"/>
        </w:rPr>
      </w:pPr>
      <w:r>
        <w:rPr>
          <w:rFonts w:hint="default"/>
          <w:sz w:val="24"/>
          <w:szCs w:val="32"/>
          <w:lang w:val="en-US" w:eastAsia="zh-CN"/>
        </w:rPr>
        <w:t>曲线/绕桩步行（Slalom）</w:t>
      </w:r>
    </w:p>
    <w:p w14:paraId="7C7617C7">
      <w:pPr>
        <w:rPr>
          <w:rFonts w:hint="default"/>
          <w:sz w:val="24"/>
          <w:szCs w:val="32"/>
          <w:lang w:val="en-US" w:eastAsia="zh-CN"/>
        </w:rPr>
      </w:pPr>
      <w:r>
        <w:rPr>
          <w:rFonts w:hint="default"/>
          <w:sz w:val="24"/>
          <w:szCs w:val="32"/>
          <w:lang w:val="en-US" w:eastAsia="zh-CN"/>
        </w:rPr>
        <w:t>转弯步行</w:t>
      </w:r>
    </w:p>
    <w:p w14:paraId="49A3EEDA">
      <w:pPr>
        <w:rPr>
          <w:rFonts w:hint="default"/>
          <w:sz w:val="24"/>
          <w:szCs w:val="32"/>
          <w:lang w:val="en-US" w:eastAsia="zh-CN"/>
        </w:rPr>
      </w:pPr>
      <w:r>
        <w:rPr>
          <w:rFonts w:hint="default"/>
          <w:sz w:val="24"/>
          <w:szCs w:val="32"/>
          <w:lang w:val="en-US" w:eastAsia="zh-CN"/>
        </w:rPr>
        <w:t>认知-运动双任务步行（Stroop Test）</w:t>
      </w:r>
    </w:p>
    <w:p w14:paraId="3F9CAF69">
      <w:pPr>
        <w:rPr>
          <w:rFonts w:hint="default"/>
          <w:sz w:val="24"/>
          <w:szCs w:val="32"/>
          <w:lang w:val="en-US" w:eastAsia="zh-CN"/>
        </w:rPr>
      </w:pPr>
      <w:r>
        <w:rPr>
          <w:rFonts w:hint="default"/>
          <w:sz w:val="24"/>
          <w:szCs w:val="32"/>
          <w:lang w:val="en-US" w:eastAsia="zh-CN"/>
        </w:rPr>
        <w:t>被试人群</w:t>
      </w:r>
    </w:p>
    <w:p w14:paraId="4C23EC22">
      <w:pPr>
        <w:rPr>
          <w:rFonts w:hint="default"/>
          <w:sz w:val="24"/>
          <w:szCs w:val="32"/>
          <w:lang w:val="en-US" w:eastAsia="zh-CN"/>
        </w:rPr>
      </w:pPr>
      <w:r>
        <w:rPr>
          <w:rFonts w:hint="default"/>
          <w:sz w:val="24"/>
          <w:szCs w:val="32"/>
          <w:lang w:val="en-US" w:eastAsia="zh-CN"/>
        </w:rPr>
        <w:t>OA（老年人）：11人</w:t>
      </w:r>
    </w:p>
    <w:p w14:paraId="4C33CC20">
      <w:pPr>
        <w:rPr>
          <w:rFonts w:hint="default"/>
          <w:sz w:val="24"/>
          <w:szCs w:val="32"/>
          <w:lang w:val="en-US" w:eastAsia="zh-CN"/>
        </w:rPr>
      </w:pPr>
      <w:r>
        <w:rPr>
          <w:rFonts w:hint="default"/>
          <w:sz w:val="24"/>
          <w:szCs w:val="32"/>
          <w:lang w:val="en-US" w:eastAsia="zh-CN"/>
        </w:rPr>
        <w:t>PD（帕金森患者）：14人</w:t>
      </w:r>
    </w:p>
    <w:p w14:paraId="4EF6D25F">
      <w:pPr>
        <w:rPr>
          <w:rFonts w:hint="default"/>
          <w:sz w:val="24"/>
          <w:szCs w:val="32"/>
          <w:lang w:val="en-US" w:eastAsia="zh-CN"/>
        </w:rPr>
      </w:pPr>
      <w:r>
        <w:rPr>
          <w:rFonts w:hint="default"/>
          <w:sz w:val="24"/>
          <w:szCs w:val="32"/>
          <w:lang w:val="en-US" w:eastAsia="zh-CN"/>
        </w:rPr>
        <w:t>ST（中风患者）：9人</w:t>
      </w:r>
    </w:p>
    <w:p w14:paraId="27C20224">
      <w:pPr>
        <w:rPr>
          <w:rFonts w:hint="default"/>
          <w:sz w:val="24"/>
          <w:szCs w:val="32"/>
          <w:lang w:val="en-US" w:eastAsia="zh-CN"/>
        </w:rPr>
      </w:pPr>
    </w:p>
    <w:p w14:paraId="7C66C05E">
      <w:pPr>
        <w:rPr>
          <w:rFonts w:hint="default"/>
          <w:sz w:val="24"/>
          <w:szCs w:val="32"/>
          <w:lang w:val="en-US" w:eastAsia="zh-CN"/>
        </w:rPr>
      </w:pPr>
      <w:r>
        <w:rPr>
          <w:rFonts w:hint="default"/>
          <w:sz w:val="24"/>
          <w:szCs w:val="32"/>
          <w:lang w:val="en-US" w:eastAsia="zh-CN"/>
        </w:rPr>
        <w:t>graph TD</w:t>
      </w:r>
    </w:p>
    <w:p w14:paraId="37524305">
      <w:pPr>
        <w:rPr>
          <w:rFonts w:hint="default"/>
          <w:sz w:val="24"/>
          <w:szCs w:val="32"/>
          <w:lang w:val="en-US" w:eastAsia="zh-CN"/>
        </w:rPr>
      </w:pPr>
      <w:r>
        <w:rPr>
          <w:rFonts w:hint="default"/>
          <w:sz w:val="24"/>
          <w:szCs w:val="32"/>
          <w:lang w:val="en-US" w:eastAsia="zh-CN"/>
        </w:rPr>
        <w:t>A[IMU + OMC 数据采集] --&gt; B[预处理（滤波 + 同步）]</w:t>
      </w:r>
    </w:p>
    <w:p w14:paraId="6DA75E5B">
      <w:pPr>
        <w:rPr>
          <w:rFonts w:hint="default"/>
          <w:sz w:val="24"/>
          <w:szCs w:val="32"/>
          <w:lang w:val="en-US" w:eastAsia="zh-CN"/>
        </w:rPr>
      </w:pPr>
      <w:r>
        <w:rPr>
          <w:rFonts w:hint="default"/>
          <w:sz w:val="24"/>
          <w:szCs w:val="32"/>
          <w:lang w:val="en-US" w:eastAsia="zh-CN"/>
        </w:rPr>
        <w:t>B --&gt; C[信号处理（小腿陀螺信号）]</w:t>
      </w:r>
    </w:p>
    <w:p w14:paraId="4FA2B9B8">
      <w:pPr>
        <w:rPr>
          <w:rFonts w:hint="default"/>
          <w:sz w:val="24"/>
          <w:szCs w:val="32"/>
          <w:lang w:val="en-US" w:eastAsia="zh-CN"/>
        </w:rPr>
      </w:pPr>
      <w:r>
        <w:rPr>
          <w:rFonts w:hint="default"/>
          <w:sz w:val="24"/>
          <w:szCs w:val="32"/>
          <w:lang w:val="en-US" w:eastAsia="zh-CN"/>
        </w:rPr>
        <w:t>C --&gt; D[负向峰值检测]</w:t>
      </w:r>
    </w:p>
    <w:p w14:paraId="564262D6">
      <w:pPr>
        <w:rPr>
          <w:rFonts w:hint="default"/>
          <w:sz w:val="24"/>
          <w:szCs w:val="32"/>
          <w:lang w:val="en-US" w:eastAsia="zh-CN"/>
        </w:rPr>
      </w:pPr>
      <w:r>
        <w:rPr>
          <w:rFonts w:hint="default"/>
          <w:sz w:val="24"/>
          <w:szCs w:val="32"/>
          <w:lang w:val="en-US" w:eastAsia="zh-CN"/>
        </w:rPr>
        <w:t>D --&gt; E[判断是否为有效IC/FC]</w:t>
      </w:r>
      <w:r>
        <w:rPr>
          <w:rFonts w:hint="eastAsia"/>
          <w:sz w:val="24"/>
          <w:szCs w:val="32"/>
          <w:lang w:val="en-US" w:eastAsia="zh-CN"/>
        </w:rPr>
        <w:t>，</w:t>
      </w:r>
      <w:r>
        <w:rPr>
          <w:rFonts w:ascii="宋体" w:hAnsi="宋体" w:eastAsia="宋体" w:cs="宋体"/>
          <w:sz w:val="24"/>
          <w:szCs w:val="24"/>
        </w:rPr>
        <w:t>初触地（IC）</w:t>
      </w:r>
      <w:r>
        <w:rPr>
          <w:rStyle w:val="6"/>
          <w:rFonts w:ascii="宋体" w:hAnsi="宋体" w:eastAsia="宋体" w:cs="宋体"/>
          <w:sz w:val="24"/>
          <w:szCs w:val="24"/>
        </w:rPr>
        <w:t>和</w:t>
      </w:r>
      <w:r>
        <w:rPr>
          <w:rFonts w:ascii="宋体" w:hAnsi="宋体" w:eastAsia="宋体" w:cs="宋体"/>
          <w:sz w:val="24"/>
          <w:szCs w:val="24"/>
        </w:rPr>
        <w:t>离地（FC）</w:t>
      </w:r>
    </w:p>
    <w:p w14:paraId="0AAE8E81">
      <w:pPr>
        <w:rPr>
          <w:rFonts w:hint="default"/>
          <w:sz w:val="24"/>
          <w:szCs w:val="32"/>
          <w:lang w:val="en-US" w:eastAsia="zh-CN"/>
        </w:rPr>
      </w:pPr>
      <w:r>
        <w:rPr>
          <w:rFonts w:hint="default"/>
          <w:sz w:val="24"/>
          <w:szCs w:val="32"/>
          <w:lang w:val="en-US" w:eastAsia="zh-CN"/>
        </w:rPr>
        <w:t>E --&gt; F[与光学参考系统比较]</w:t>
      </w:r>
    </w:p>
    <w:p w14:paraId="3A3B843C">
      <w:pPr>
        <w:rPr>
          <w:rFonts w:hint="default"/>
          <w:sz w:val="24"/>
          <w:szCs w:val="32"/>
          <w:lang w:val="en-US" w:eastAsia="zh-CN"/>
        </w:rPr>
      </w:pPr>
      <w:r>
        <w:rPr>
          <w:rFonts w:hint="default"/>
          <w:sz w:val="24"/>
          <w:szCs w:val="32"/>
          <w:lang w:val="en-US" w:eastAsia="zh-CN"/>
        </w:rPr>
        <w:t>F --&gt; G[计算TP/FP/FN、精度指标（Precision, Recall, F1）]</w:t>
      </w:r>
    </w:p>
    <w:p w14:paraId="442FB881">
      <w:pPr>
        <w:rPr>
          <w:rFonts w:hint="default"/>
          <w:sz w:val="24"/>
          <w:szCs w:val="32"/>
          <w:lang w:val="en-US" w:eastAsia="zh-CN"/>
        </w:rPr>
      </w:pPr>
    </w:p>
    <w:p w14:paraId="2A8976E8">
      <w:pPr>
        <w:rPr>
          <w:rFonts w:hint="default"/>
          <w:sz w:val="24"/>
          <w:szCs w:val="32"/>
          <w:lang w:val="en-US" w:eastAsia="zh-CN"/>
        </w:rPr>
      </w:pPr>
    </w:p>
    <w:p w14:paraId="16ABA2A1">
      <w:pPr>
        <w:rPr>
          <w:rFonts w:hint="default"/>
          <w:sz w:val="24"/>
          <w:szCs w:val="32"/>
          <w:lang w:val="en-US" w:eastAsia="zh-CN"/>
        </w:rPr>
      </w:pPr>
      <w:r>
        <w:rPr>
          <w:rFonts w:hint="default"/>
          <w:sz w:val="24"/>
          <w:szCs w:val="32"/>
          <w:lang w:val="en-US" w:eastAsia="zh-CN"/>
        </w:rPr>
        <w:t>Validation of an IMU-Based Gait Analysis</w:t>
      </w:r>
      <w:r>
        <w:rPr>
          <w:rFonts w:hint="eastAsia"/>
          <w:sz w:val="24"/>
          <w:szCs w:val="32"/>
          <w:lang w:val="en-US" w:eastAsia="zh-CN"/>
        </w:rPr>
        <w:t xml:space="preserve"> </w:t>
      </w:r>
      <w:r>
        <w:rPr>
          <w:rFonts w:hint="default"/>
          <w:sz w:val="24"/>
          <w:szCs w:val="32"/>
          <w:lang w:val="en-US" w:eastAsia="zh-CN"/>
        </w:rPr>
        <w:t>Method for Assessment of Fall Risk</w:t>
      </w:r>
      <w:r>
        <w:rPr>
          <w:rFonts w:hint="eastAsia"/>
          <w:sz w:val="24"/>
          <w:szCs w:val="32"/>
          <w:lang w:val="en-US" w:eastAsia="zh-CN"/>
        </w:rPr>
        <w:t xml:space="preserve"> </w:t>
      </w:r>
      <w:r>
        <w:rPr>
          <w:rFonts w:hint="default"/>
          <w:sz w:val="24"/>
          <w:szCs w:val="32"/>
          <w:lang w:val="en-US" w:eastAsia="zh-CN"/>
        </w:rPr>
        <w:t>Against Traditional Methods</w:t>
      </w:r>
    </w:p>
    <w:p w14:paraId="4B7A9861">
      <w:pPr>
        <w:rPr>
          <w:rFonts w:hint="eastAsia"/>
          <w:sz w:val="24"/>
          <w:szCs w:val="32"/>
          <w:lang w:val="en-US" w:eastAsia="zh-CN"/>
        </w:rPr>
      </w:pPr>
      <w:r>
        <w:rPr>
          <w:rFonts w:hint="eastAsia"/>
          <w:sz w:val="24"/>
          <w:szCs w:val="32"/>
          <w:lang w:val="en-US" w:eastAsia="zh-CN"/>
        </w:rPr>
        <w:t>IF 6.7 SCI Q1  IEEE JOURNAL OF BIOMEDICAL AND HEALTH INFORMATICS</w:t>
      </w:r>
    </w:p>
    <w:p w14:paraId="45398B4B">
      <w:pPr>
        <w:ind w:firstLine="420" w:firstLineChars="0"/>
        <w:rPr>
          <w:rFonts w:hint="default"/>
          <w:sz w:val="24"/>
          <w:szCs w:val="32"/>
          <w:lang w:val="en-US" w:eastAsia="zh-CN"/>
        </w:rPr>
      </w:pPr>
      <w:r>
        <w:rPr>
          <w:rFonts w:hint="default"/>
          <w:sz w:val="24"/>
          <w:szCs w:val="32"/>
          <w:lang w:val="en-US" w:eastAsia="zh-CN"/>
        </w:rPr>
        <w:t>这篇论文的核心内容是验证一种基于惯性测量单元（IMU）的步态分析方法，用于评估老年人跌倒风险，并与传统方法进行比较。研究的主要目标是开发一种能够准确识别跌倒者（即过去一年内经历过跌倒的老年人）的方法，以便为他们提供适当的干预措施，预防未来的跌倒。</w:t>
      </w:r>
    </w:p>
    <w:p w14:paraId="6B648D09">
      <w:pPr>
        <w:rPr>
          <w:rFonts w:hint="default"/>
          <w:sz w:val="24"/>
          <w:szCs w:val="32"/>
          <w:lang w:val="en-US" w:eastAsia="zh-CN"/>
        </w:rPr>
      </w:pPr>
      <w:r>
        <w:rPr>
          <w:rFonts w:hint="default"/>
          <w:sz w:val="24"/>
          <w:szCs w:val="32"/>
          <w:lang w:val="en-US" w:eastAsia="zh-CN"/>
        </w:rPr>
        <w:t>数据采集</w:t>
      </w:r>
      <w:r>
        <w:rPr>
          <w:rFonts w:hint="eastAsia"/>
          <w:sz w:val="24"/>
          <w:szCs w:val="32"/>
          <w:lang w:val="en-US" w:eastAsia="zh-CN"/>
        </w:rPr>
        <w:t>：</w:t>
      </w:r>
    </w:p>
    <w:p w14:paraId="3ACD3EED">
      <w:pPr>
        <w:ind w:firstLine="420" w:firstLineChars="0"/>
        <w:rPr>
          <w:rFonts w:hint="default"/>
          <w:sz w:val="24"/>
          <w:szCs w:val="32"/>
          <w:lang w:val="en-US" w:eastAsia="zh-CN"/>
        </w:rPr>
      </w:pPr>
      <w:r>
        <w:rPr>
          <w:rFonts w:hint="default"/>
          <w:sz w:val="24"/>
          <w:szCs w:val="32"/>
          <w:lang w:val="en-US" w:eastAsia="zh-CN"/>
        </w:rPr>
        <w:t>GS测试：测量患者行走4米所需的时间和平均速度。</w:t>
      </w:r>
    </w:p>
    <w:p w14:paraId="1633BC33">
      <w:pPr>
        <w:ind w:firstLine="420" w:firstLineChars="0"/>
        <w:rPr>
          <w:rFonts w:hint="default"/>
          <w:sz w:val="24"/>
          <w:szCs w:val="32"/>
          <w:lang w:val="en-US" w:eastAsia="zh-CN"/>
        </w:rPr>
      </w:pPr>
      <w:r>
        <w:rPr>
          <w:rFonts w:hint="default"/>
          <w:sz w:val="24"/>
          <w:szCs w:val="32"/>
          <w:lang w:val="en-US" w:eastAsia="zh-CN"/>
        </w:rPr>
        <w:t>TUG测试：患者从坐姿起身，进行180°转弯后返回坐下，整个过程不使用手臂。</w:t>
      </w:r>
    </w:p>
    <w:p w14:paraId="705379FF">
      <w:pPr>
        <w:ind w:firstLine="420" w:firstLineChars="0"/>
        <w:rPr>
          <w:rFonts w:hint="default"/>
          <w:sz w:val="24"/>
          <w:szCs w:val="32"/>
          <w:lang w:val="en-US" w:eastAsia="zh-CN"/>
        </w:rPr>
      </w:pPr>
      <w:r>
        <w:rPr>
          <w:rFonts w:hint="default"/>
          <w:sz w:val="24"/>
          <w:szCs w:val="32"/>
          <w:lang w:val="en-US" w:eastAsia="zh-CN"/>
        </w:rPr>
        <w:t>IMU数据：在不同环境和表面上以患者选择的速度行走时，脚部安装的IMU记录的惯性测量数据。行走测试持续时间为15至30分钟，平均持续时间为21.4分钟。</w:t>
      </w:r>
    </w:p>
    <w:p w14:paraId="09327B4F">
      <w:pPr>
        <w:rPr>
          <w:rFonts w:hint="default"/>
          <w:sz w:val="24"/>
          <w:szCs w:val="32"/>
          <w:lang w:val="en-US" w:eastAsia="zh-CN"/>
        </w:rPr>
      </w:pPr>
      <w:r>
        <w:rPr>
          <w:rFonts w:hint="default"/>
          <w:sz w:val="24"/>
          <w:szCs w:val="32"/>
          <w:lang w:val="en-US" w:eastAsia="zh-CN"/>
        </w:rPr>
        <w:t>特征提取</w:t>
      </w:r>
      <w:r>
        <w:rPr>
          <w:rFonts w:hint="eastAsia"/>
          <w:sz w:val="24"/>
          <w:szCs w:val="32"/>
          <w:lang w:val="en-US" w:eastAsia="zh-CN"/>
        </w:rPr>
        <w:t>：</w:t>
      </w:r>
    </w:p>
    <w:p w14:paraId="38FEE9D2">
      <w:pPr>
        <w:ind w:firstLine="420" w:firstLineChars="0"/>
        <w:rPr>
          <w:rFonts w:hint="default"/>
          <w:sz w:val="24"/>
          <w:szCs w:val="32"/>
          <w:lang w:val="en-US" w:eastAsia="zh-CN"/>
        </w:rPr>
      </w:pPr>
      <w:r>
        <w:rPr>
          <w:rFonts w:hint="default"/>
          <w:sz w:val="24"/>
          <w:szCs w:val="32"/>
          <w:lang w:val="en-US" w:eastAsia="zh-CN"/>
        </w:rPr>
        <w:t>研究中从IMU数据中提取了步态参数，包括步长、步速、2D和3D路径长度、脚部抬高、各步态阶段的持续时间百分比、脚部角度等。通过卡方检验和相关性分析，选择了16个显著性水平小于0.05的步态参数，这些参数在跌倒者和非跌倒者之间存在显著差异。</w:t>
      </w:r>
    </w:p>
    <w:p w14:paraId="56BD7CE0">
      <w:pPr>
        <w:rPr>
          <w:rFonts w:hint="default"/>
          <w:sz w:val="24"/>
          <w:szCs w:val="32"/>
          <w:lang w:val="en-US" w:eastAsia="zh-CN"/>
        </w:rPr>
      </w:pPr>
      <w:r>
        <w:rPr>
          <w:rFonts w:hint="default"/>
          <w:sz w:val="24"/>
          <w:szCs w:val="32"/>
          <w:lang w:val="en-US" w:eastAsia="zh-CN"/>
        </w:rPr>
        <w:t>机器学习分类器</w:t>
      </w:r>
      <w:r>
        <w:rPr>
          <w:rFonts w:hint="eastAsia"/>
          <w:sz w:val="24"/>
          <w:szCs w:val="32"/>
          <w:lang w:val="en-US" w:eastAsia="zh-CN"/>
        </w:rPr>
        <w:t>：</w:t>
      </w:r>
    </w:p>
    <w:p w14:paraId="05357853">
      <w:pPr>
        <w:ind w:firstLine="420" w:firstLineChars="0"/>
        <w:rPr>
          <w:rFonts w:hint="default"/>
          <w:sz w:val="24"/>
          <w:szCs w:val="32"/>
          <w:lang w:val="en-US" w:eastAsia="zh-CN"/>
        </w:rPr>
      </w:pPr>
      <w:r>
        <w:rPr>
          <w:rFonts w:hint="default"/>
          <w:sz w:val="24"/>
          <w:szCs w:val="32"/>
          <w:lang w:val="en-US" w:eastAsia="zh-CN"/>
        </w:rPr>
        <w:t>使用支持向量机（SVM）分类器，输入为从IMU数据中提取的步态参数。通过网格搜索优化SVM的超参数（Kernel Scale和Regularization Parameter）。</w:t>
      </w:r>
    </w:p>
    <w:p w14:paraId="71ED79C6">
      <w:pPr>
        <w:rPr>
          <w:rFonts w:hint="default"/>
          <w:sz w:val="24"/>
          <w:szCs w:val="32"/>
          <w:lang w:val="en-US" w:eastAsia="zh-CN"/>
        </w:rPr>
      </w:pPr>
      <w:r>
        <w:rPr>
          <w:rFonts w:hint="default"/>
          <w:sz w:val="24"/>
          <w:szCs w:val="32"/>
          <w:lang w:val="en-US" w:eastAsia="zh-CN"/>
        </w:rPr>
        <w:t>实验结果</w:t>
      </w:r>
      <w:r>
        <w:rPr>
          <w:rFonts w:hint="eastAsia"/>
          <w:sz w:val="24"/>
          <w:szCs w:val="32"/>
          <w:lang w:val="en-US" w:eastAsia="zh-CN"/>
        </w:rPr>
        <w:t>：</w:t>
      </w:r>
    </w:p>
    <w:p w14:paraId="55C0374A">
      <w:pPr>
        <w:ind w:firstLine="420" w:firstLineChars="0"/>
        <w:rPr>
          <w:rFonts w:hint="default"/>
          <w:sz w:val="24"/>
          <w:szCs w:val="32"/>
          <w:lang w:val="en-US" w:eastAsia="zh-CN"/>
        </w:rPr>
      </w:pPr>
      <w:r>
        <w:rPr>
          <w:rFonts w:hint="default"/>
          <w:sz w:val="24"/>
          <w:szCs w:val="32"/>
          <w:lang w:val="en-US" w:eastAsia="zh-CN"/>
        </w:rPr>
        <w:t>步态参数分析：研究发现，跌倒者在步态参数上表现出显著差异，包括步速、脚部抬高、角速度、加速度和步态阶段的持续时间百分比等。</w:t>
      </w:r>
    </w:p>
    <w:p w14:paraId="454F8A4C">
      <w:pPr>
        <w:ind w:firstLine="420" w:firstLineChars="0"/>
        <w:rPr>
          <w:rFonts w:hint="default"/>
          <w:sz w:val="24"/>
          <w:szCs w:val="32"/>
          <w:lang w:val="en-US" w:eastAsia="zh-CN"/>
        </w:rPr>
      </w:pPr>
      <w:r>
        <w:rPr>
          <w:rFonts w:hint="default"/>
          <w:sz w:val="24"/>
          <w:szCs w:val="32"/>
          <w:lang w:val="en-US" w:eastAsia="zh-CN"/>
        </w:rPr>
        <w:t>跌倒者识别：使用SVM分类器，基于选定的步态参数，识别跌倒者的准确率达到79.6%，略高于GS测试的77.0%和TUG测试的66.5%。此外，SVM方法在敏感性和F1分数上也表现更好，且不依赖于特定的阈值来区分跌倒者和非跌倒者。</w:t>
      </w:r>
    </w:p>
    <w:p w14:paraId="6D391875">
      <w:pPr>
        <w:rPr>
          <w:rFonts w:hint="default"/>
          <w:sz w:val="24"/>
          <w:szCs w:val="32"/>
          <w:lang w:val="en-US" w:eastAsia="zh-CN"/>
        </w:rPr>
      </w:pPr>
      <w:r>
        <w:rPr>
          <w:rFonts w:hint="default"/>
          <w:sz w:val="24"/>
          <w:szCs w:val="32"/>
          <w:lang w:val="en-US" w:eastAsia="zh-CN"/>
        </w:rPr>
        <w:t>关键结论</w:t>
      </w:r>
      <w:r>
        <w:rPr>
          <w:rFonts w:hint="eastAsia"/>
          <w:sz w:val="24"/>
          <w:szCs w:val="32"/>
          <w:lang w:val="en-US" w:eastAsia="zh-CN"/>
        </w:rPr>
        <w:t>：</w:t>
      </w:r>
    </w:p>
    <w:p w14:paraId="5B98A65B">
      <w:pPr>
        <w:ind w:firstLine="420" w:firstLineChars="0"/>
        <w:rPr>
          <w:rFonts w:hint="default"/>
          <w:sz w:val="24"/>
          <w:szCs w:val="32"/>
          <w:lang w:val="en-US" w:eastAsia="zh-CN"/>
        </w:rPr>
      </w:pPr>
      <w:r>
        <w:rPr>
          <w:rFonts w:hint="default"/>
          <w:sz w:val="24"/>
          <w:szCs w:val="32"/>
          <w:lang w:val="en-US" w:eastAsia="zh-CN"/>
        </w:rPr>
        <w:t>基于IMU的步态分析方法：该方法在识别跌倒者方面表现优于传统的GS和TUG测试，且不依赖于特定的阈值来区分跌倒者和非跌倒者。</w:t>
      </w:r>
    </w:p>
    <w:p w14:paraId="69FA82CE">
      <w:pPr>
        <w:ind w:firstLine="420" w:firstLineChars="0"/>
        <w:rPr>
          <w:rFonts w:hint="default"/>
          <w:sz w:val="24"/>
          <w:szCs w:val="32"/>
          <w:lang w:val="en-US" w:eastAsia="zh-CN"/>
        </w:rPr>
      </w:pPr>
      <w:r>
        <w:rPr>
          <w:rFonts w:hint="default"/>
          <w:sz w:val="24"/>
          <w:szCs w:val="32"/>
          <w:lang w:val="en-US" w:eastAsia="zh-CN"/>
        </w:rPr>
        <w:t>临床应用潜力：该方法可以在没有临床医生监督的情况下进行测试，减少了“白大褂效应”的影响，适合长期监测，不需要定期在临床环境中进行评估。</w:t>
      </w:r>
    </w:p>
    <w:p w14:paraId="46E8D967">
      <w:pPr>
        <w:ind w:firstLine="420" w:firstLineChars="0"/>
        <w:rPr>
          <w:rFonts w:hint="default"/>
          <w:sz w:val="24"/>
          <w:szCs w:val="32"/>
          <w:lang w:val="en-US" w:eastAsia="zh-CN"/>
        </w:rPr>
      </w:pPr>
      <w:r>
        <w:rPr>
          <w:rFonts w:hint="default"/>
          <w:sz w:val="24"/>
          <w:szCs w:val="32"/>
          <w:lang w:val="en-US" w:eastAsia="zh-CN"/>
        </w:rPr>
        <w:t>未来研究方向：未来研究可以探索使用双脚的步态参数进行分析，整合更多临床信息以获得更全面的结果，并研究将跌倒者识别结果整合到实时跌倒检测系统中以提高性能。</w:t>
      </w:r>
    </w:p>
    <w:p w14:paraId="0BC270F3">
      <w:pPr>
        <w:ind w:firstLine="420" w:firstLineChars="0"/>
        <w:rPr>
          <w:rFonts w:hint="default"/>
          <w:sz w:val="24"/>
          <w:szCs w:val="32"/>
          <w:lang w:val="en-US" w:eastAsia="zh-CN"/>
        </w:rPr>
      </w:pPr>
    </w:p>
    <w:p w14:paraId="3069DCDA">
      <w:pPr>
        <w:rPr>
          <w:rFonts w:hint="default"/>
          <w:sz w:val="24"/>
          <w:szCs w:val="32"/>
          <w:lang w:val="en-US" w:eastAsia="zh-CN"/>
        </w:rPr>
      </w:pPr>
    </w:p>
    <w:p w14:paraId="73D7DE82">
      <w:pPr>
        <w:rPr>
          <w:rFonts w:hint="default"/>
          <w:sz w:val="24"/>
          <w:szCs w:val="32"/>
          <w:lang w:val="en-US" w:eastAsia="zh-CN"/>
        </w:rPr>
      </w:pPr>
    </w:p>
    <w:p w14:paraId="279E88FC">
      <w:pPr>
        <w:rPr>
          <w:rFonts w:hint="default"/>
          <w:sz w:val="24"/>
          <w:szCs w:val="32"/>
          <w:lang w:val="en-US" w:eastAsia="zh-CN"/>
        </w:rPr>
      </w:pPr>
    </w:p>
    <w:p w14:paraId="24590449">
      <w:pPr>
        <w:rPr>
          <w:rFonts w:hint="default"/>
          <w:sz w:val="24"/>
          <w:szCs w:val="32"/>
          <w:lang w:val="en-US" w:eastAsia="zh-CN"/>
        </w:rPr>
      </w:pPr>
    </w:p>
    <w:p w14:paraId="64B89B8D">
      <w:pPr>
        <w:rPr>
          <w:rFonts w:hint="default"/>
          <w:sz w:val="24"/>
          <w:szCs w:val="32"/>
          <w:lang w:val="en-US" w:eastAsia="zh-CN"/>
        </w:rPr>
      </w:pPr>
    </w:p>
    <w:p w14:paraId="5594C440">
      <w:pPr>
        <w:rPr>
          <w:rFonts w:hint="default"/>
          <w:sz w:val="24"/>
          <w:szCs w:val="32"/>
          <w:lang w:val="en-US" w:eastAsia="zh-CN"/>
        </w:rPr>
      </w:pPr>
      <w:r>
        <w:rPr>
          <w:rFonts w:hint="default"/>
          <w:sz w:val="24"/>
          <w:szCs w:val="32"/>
          <w:lang w:val="en-US" w:eastAsia="zh-CN"/>
        </w:rPr>
        <w:t>IMU-based Classification of Parkinson's Disease from Gait: a Sensitivity Analysis on Sensor Location</w:t>
      </w:r>
    </w:p>
    <w:p w14:paraId="0D2312A2">
      <w:pPr>
        <w:rPr>
          <w:rFonts w:hint="default"/>
          <w:sz w:val="24"/>
          <w:szCs w:val="32"/>
          <w:lang w:val="en-US" w:eastAsia="zh-CN"/>
        </w:rPr>
      </w:pPr>
      <w:r>
        <w:rPr>
          <w:rFonts w:hint="default"/>
          <w:sz w:val="24"/>
          <w:szCs w:val="32"/>
          <w:lang w:val="en-US" w:eastAsia="zh-CN"/>
        </w:rPr>
        <w:t>期刊名：IEEE Journal of Biomedical and Health Informatics</w:t>
      </w:r>
    </w:p>
    <w:p w14:paraId="14DB9756">
      <w:pPr>
        <w:rPr>
          <w:rFonts w:hint="default"/>
          <w:sz w:val="24"/>
          <w:szCs w:val="32"/>
          <w:lang w:val="en-US" w:eastAsia="zh-CN"/>
        </w:rPr>
      </w:pPr>
      <w:r>
        <w:rPr>
          <w:rFonts w:hint="default"/>
          <w:sz w:val="24"/>
          <w:szCs w:val="32"/>
          <w:lang w:val="en-US" w:eastAsia="zh-CN"/>
        </w:rPr>
        <w:t>影响因子：5.7</w:t>
      </w:r>
    </w:p>
    <w:p w14:paraId="238AB002">
      <w:pPr>
        <w:rPr>
          <w:rFonts w:hint="default"/>
          <w:sz w:val="24"/>
          <w:szCs w:val="32"/>
          <w:lang w:val="en-US" w:eastAsia="zh-CN"/>
        </w:rPr>
      </w:pPr>
      <w:r>
        <w:rPr>
          <w:rFonts w:hint="default"/>
          <w:sz w:val="24"/>
          <w:szCs w:val="32"/>
          <w:lang w:val="en-US" w:eastAsia="zh-CN"/>
        </w:rPr>
        <w:t>分区：Q1</w:t>
      </w:r>
    </w:p>
    <w:p w14:paraId="528FC5A5">
      <w:pPr>
        <w:rPr>
          <w:rFonts w:hint="default"/>
          <w:sz w:val="24"/>
          <w:szCs w:val="32"/>
          <w:lang w:val="en-US" w:eastAsia="zh-CN"/>
        </w:rPr>
      </w:pPr>
    </w:p>
    <w:p w14:paraId="3FD97116">
      <w:pPr>
        <w:rPr>
          <w:rFonts w:hint="default"/>
          <w:sz w:val="24"/>
          <w:szCs w:val="32"/>
          <w:lang w:val="en-US" w:eastAsia="zh-CN"/>
        </w:rPr>
      </w:pPr>
      <w:r>
        <w:rPr>
          <w:rFonts w:hint="default"/>
          <w:sz w:val="24"/>
          <w:szCs w:val="32"/>
          <w:lang w:val="en-US" w:eastAsia="zh-CN"/>
        </w:rPr>
        <w:t>核心内容</w:t>
      </w:r>
      <w:r>
        <w:rPr>
          <w:rFonts w:hint="eastAsia"/>
          <w:sz w:val="24"/>
          <w:szCs w:val="32"/>
          <w:lang w:val="en-US" w:eastAsia="zh-CN"/>
        </w:rPr>
        <w:t>：</w:t>
      </w:r>
    </w:p>
    <w:p w14:paraId="6F81A3FA">
      <w:pPr>
        <w:ind w:firstLine="420" w:firstLineChars="0"/>
        <w:rPr>
          <w:rFonts w:hint="default"/>
          <w:sz w:val="24"/>
          <w:szCs w:val="32"/>
          <w:lang w:val="en-US" w:eastAsia="zh-CN"/>
        </w:rPr>
      </w:pPr>
      <w:r>
        <w:rPr>
          <w:rFonts w:hint="default"/>
          <w:sz w:val="24"/>
          <w:szCs w:val="32"/>
          <w:lang w:val="en-US" w:eastAsia="zh-CN"/>
        </w:rPr>
        <w:t>本文研究了基于惯性测量单元（IMU）的步态分析在帕金森病（PD）评估中的应用。研究包括了25名不同严重程度的PD患者和25名年龄匹配的健康个体的数据，这些数据被输入到6种不同的机器学习技术中，处理来自8个IMU传感器的18种不同步态参数配置。研究的目的是确定哪些步态特征能够更好地区分PD患者和健康个体，并分析传感器配置和分类方法的组合对PD严重程度分级的有效性。</w:t>
      </w:r>
    </w:p>
    <w:p w14:paraId="09EADB07">
      <w:pPr>
        <w:rPr>
          <w:rFonts w:hint="default"/>
          <w:sz w:val="24"/>
          <w:szCs w:val="32"/>
          <w:lang w:val="en-US" w:eastAsia="zh-CN"/>
        </w:rPr>
      </w:pPr>
      <w:r>
        <w:rPr>
          <w:rFonts w:hint="default"/>
          <w:sz w:val="24"/>
          <w:szCs w:val="32"/>
          <w:lang w:val="en-US" w:eastAsia="zh-CN"/>
        </w:rPr>
        <w:t>数据集</w:t>
      </w:r>
      <w:r>
        <w:rPr>
          <w:rFonts w:hint="eastAsia"/>
          <w:sz w:val="24"/>
          <w:szCs w:val="32"/>
          <w:lang w:val="en-US" w:eastAsia="zh-CN"/>
        </w:rPr>
        <w:t>：</w:t>
      </w:r>
    </w:p>
    <w:p w14:paraId="34CA9FC4">
      <w:pPr>
        <w:ind w:firstLine="420" w:firstLineChars="0"/>
        <w:rPr>
          <w:rFonts w:hint="default"/>
          <w:sz w:val="24"/>
          <w:szCs w:val="32"/>
          <w:lang w:val="en-US" w:eastAsia="zh-CN"/>
        </w:rPr>
      </w:pPr>
      <w:r>
        <w:rPr>
          <w:rFonts w:hint="default"/>
          <w:sz w:val="24"/>
          <w:szCs w:val="32"/>
          <w:lang w:val="en-US" w:eastAsia="zh-CN"/>
        </w:rPr>
        <w:t>数据集名称：数据集包括25名PD患者（分为H&amp;Y量表的I、II和III期）和25名年龄匹配的健康个体。数据集包含从8个IMU传感器采集的步态数据。</w:t>
      </w:r>
    </w:p>
    <w:p w14:paraId="6E237986">
      <w:pPr>
        <w:ind w:firstLine="420" w:firstLineChars="0"/>
        <w:rPr>
          <w:rFonts w:hint="default"/>
          <w:sz w:val="24"/>
          <w:szCs w:val="32"/>
          <w:lang w:val="en-US" w:eastAsia="zh-CN"/>
        </w:rPr>
      </w:pPr>
      <w:r>
        <w:rPr>
          <w:rFonts w:hint="default"/>
          <w:sz w:val="24"/>
          <w:szCs w:val="32"/>
          <w:lang w:val="en-US" w:eastAsia="zh-CN"/>
        </w:rPr>
        <w:t>数据集特点：数据集涵盖了不同严重程度的PD患者，以及与之年龄匹配的健康个体。数据采集使用了8个IMU传感器，分布在身体的不同部位（双脚、小腿、大腿、胸部和腰部），用于捕捉步态过程中的运动数据。</w:t>
      </w:r>
    </w:p>
    <w:p w14:paraId="14C03A2E">
      <w:pPr>
        <w:rPr>
          <w:rFonts w:hint="default"/>
          <w:sz w:val="24"/>
          <w:szCs w:val="32"/>
          <w:lang w:val="en-US" w:eastAsia="zh-CN"/>
        </w:rPr>
      </w:pPr>
      <w:r>
        <w:rPr>
          <w:rFonts w:hint="default"/>
          <w:sz w:val="24"/>
          <w:szCs w:val="32"/>
          <w:lang w:val="en-US" w:eastAsia="zh-CN"/>
        </w:rPr>
        <w:t>算法流程</w:t>
      </w:r>
      <w:r>
        <w:rPr>
          <w:rFonts w:hint="eastAsia"/>
          <w:sz w:val="24"/>
          <w:szCs w:val="32"/>
          <w:lang w:val="en-US" w:eastAsia="zh-CN"/>
        </w:rPr>
        <w:t>：</w:t>
      </w:r>
    </w:p>
    <w:p w14:paraId="78D64F22">
      <w:pPr>
        <w:ind w:firstLine="420" w:firstLineChars="0"/>
        <w:rPr>
          <w:rFonts w:hint="default"/>
          <w:sz w:val="24"/>
          <w:szCs w:val="32"/>
          <w:lang w:val="en-US" w:eastAsia="zh-CN"/>
        </w:rPr>
      </w:pPr>
      <w:r>
        <w:rPr>
          <w:rFonts w:hint="default"/>
          <w:sz w:val="24"/>
          <w:szCs w:val="32"/>
          <w:lang w:val="en-US" w:eastAsia="zh-CN"/>
        </w:rPr>
        <w:t>数据采集：使用8个IMU传感器采集步态数据，传感器分别放置在双脚、小腿、大腿、胸部和腰部。</w:t>
      </w:r>
    </w:p>
    <w:p w14:paraId="76EFA99D">
      <w:pPr>
        <w:ind w:firstLine="420" w:firstLineChars="0"/>
        <w:rPr>
          <w:rFonts w:hint="default"/>
          <w:sz w:val="24"/>
          <w:szCs w:val="32"/>
          <w:lang w:val="en-US" w:eastAsia="zh-CN"/>
        </w:rPr>
      </w:pPr>
      <w:r>
        <w:rPr>
          <w:rFonts w:hint="default"/>
          <w:sz w:val="24"/>
          <w:szCs w:val="32"/>
          <w:lang w:val="en-US" w:eastAsia="zh-CN"/>
        </w:rPr>
        <w:t>特征提取：从原始数据中提取两类参数：关节活动范围（RoMs）和时空参数（步长、步时、步态时间和步速）。对于每个参数，计算了平均值（µ）、标准差（SD）和变异系数（CoV），并计算了左右两侧的比率和不对称性。</w:t>
      </w:r>
    </w:p>
    <w:p w14:paraId="042B7F1F">
      <w:pPr>
        <w:ind w:firstLine="420" w:firstLineChars="0"/>
        <w:rPr>
          <w:rFonts w:hint="default"/>
          <w:sz w:val="24"/>
          <w:szCs w:val="32"/>
          <w:lang w:val="en-US" w:eastAsia="zh-CN"/>
        </w:rPr>
      </w:pPr>
      <w:r>
        <w:rPr>
          <w:rFonts w:hint="default"/>
          <w:sz w:val="24"/>
          <w:szCs w:val="32"/>
          <w:lang w:val="en-US" w:eastAsia="zh-CN"/>
        </w:rPr>
        <w:t>特征分组：将特征分为18个组，每组包含不同数量和类型的传感器数据。这些组包括仅使用RoMs的组、仅使用时空参数的组、结合RoMs和时空参数的组，以及通过统计预选择和主成分分析（PCA）得到的特征组。</w:t>
      </w:r>
    </w:p>
    <w:p w14:paraId="6FDCFE44">
      <w:pPr>
        <w:ind w:firstLine="420" w:firstLineChars="0"/>
        <w:rPr>
          <w:rFonts w:hint="default"/>
          <w:sz w:val="24"/>
          <w:szCs w:val="32"/>
          <w:lang w:val="en-US" w:eastAsia="zh-CN"/>
        </w:rPr>
      </w:pPr>
      <w:r>
        <w:rPr>
          <w:rFonts w:hint="default"/>
          <w:sz w:val="24"/>
          <w:szCs w:val="32"/>
          <w:lang w:val="en-US" w:eastAsia="zh-CN"/>
        </w:rPr>
        <w:t>机器学习分类：应用6种不同的机器学习技术（包括朴素贝叶斯、线性判别分析、k-最近邻、决策树、支持向量机（线性和非线性核））对每个特征组进行分类。此外，还构建了两个基于多数投票的元分类器，分别使用不同的加权方案。</w:t>
      </w:r>
    </w:p>
    <w:p w14:paraId="46889361">
      <w:pPr>
        <w:ind w:firstLine="420" w:firstLineChars="0"/>
        <w:rPr>
          <w:rFonts w:hint="default"/>
          <w:sz w:val="24"/>
          <w:szCs w:val="32"/>
          <w:lang w:val="en-US" w:eastAsia="zh-CN"/>
        </w:rPr>
      </w:pPr>
      <w:r>
        <w:rPr>
          <w:rFonts w:hint="default"/>
          <w:sz w:val="24"/>
          <w:szCs w:val="32"/>
          <w:lang w:val="en-US" w:eastAsia="zh-CN"/>
        </w:rPr>
        <w:t>分类准确性评估：使用5折交叉验证和100次重复来计算分类准确性，以降低数据分割引入的偏差。对每个特征组和机器学习技术的分类准确性进行了统计分析，以检查与特征组选择和机器学习技术使用相关的显著性差异。</w:t>
      </w:r>
    </w:p>
    <w:p w14:paraId="61AA063D">
      <w:pPr>
        <w:ind w:firstLine="420" w:firstLineChars="0"/>
        <w:rPr>
          <w:rFonts w:hint="default"/>
          <w:sz w:val="24"/>
          <w:szCs w:val="32"/>
          <w:lang w:val="en-US" w:eastAsia="zh-CN"/>
        </w:rPr>
      </w:pPr>
      <w:r>
        <w:rPr>
          <w:rFonts w:hint="default"/>
          <w:sz w:val="24"/>
          <w:szCs w:val="32"/>
          <w:lang w:val="en-US" w:eastAsia="zh-CN"/>
        </w:rPr>
        <w:t>结果分析：分析了不同特征组和机器学习技术的分类准确性，确定了哪些组合能够提供最高的分类准确性。特别地，基于膝关节活动范围的特征组（使用4个IMU）表现出了最高的分类准确性。此外，通过多数投票方法结合多个分类器的结果，进一步提高了分类准确性，最高可达96%。</w:t>
      </w:r>
    </w:p>
    <w:p w14:paraId="4B44F0ED">
      <w:pPr>
        <w:ind w:firstLine="420" w:firstLineChars="0"/>
        <w:rPr>
          <w:rFonts w:hint="default"/>
          <w:sz w:val="24"/>
          <w:szCs w:val="32"/>
          <w:lang w:val="en-US" w:eastAsia="zh-CN"/>
        </w:rPr>
      </w:pPr>
    </w:p>
    <w:p w14:paraId="4290DFB6">
      <w:pPr>
        <w:ind w:firstLine="420" w:firstLineChars="0"/>
        <w:rPr>
          <w:rFonts w:hint="default"/>
          <w:sz w:val="24"/>
          <w:szCs w:val="32"/>
          <w:lang w:val="en-US" w:eastAsia="zh-CN"/>
        </w:rPr>
      </w:pPr>
    </w:p>
    <w:p w14:paraId="5625A4ED">
      <w:pPr>
        <w:rPr>
          <w:rFonts w:hint="default"/>
          <w:sz w:val="24"/>
          <w:szCs w:val="32"/>
          <w:lang w:val="en-US" w:eastAsia="zh-CN"/>
        </w:rPr>
      </w:pPr>
      <w:r>
        <w:rPr>
          <w:rFonts w:hint="default"/>
          <w:sz w:val="24"/>
          <w:szCs w:val="32"/>
          <w:lang w:val="en-US" w:eastAsia="zh-CN"/>
        </w:rPr>
        <w:t>IMU-Based Gait Normalcy Index Calculation for Clinical Evaluation of Impaired Gait</w:t>
      </w:r>
    </w:p>
    <w:p w14:paraId="6A81E6E7">
      <w:pPr>
        <w:rPr>
          <w:rFonts w:hint="default"/>
          <w:sz w:val="24"/>
          <w:szCs w:val="32"/>
          <w:lang w:val="en-US" w:eastAsia="zh-CN"/>
        </w:rPr>
      </w:pPr>
      <w:r>
        <w:rPr>
          <w:rFonts w:hint="default"/>
          <w:sz w:val="24"/>
          <w:szCs w:val="32"/>
          <w:lang w:val="en-US" w:eastAsia="zh-CN"/>
        </w:rPr>
        <w:t>期刊名：IEEE Journal of Biomedical and Health Informatics</w:t>
      </w:r>
    </w:p>
    <w:p w14:paraId="42CF51A2">
      <w:pPr>
        <w:rPr>
          <w:rFonts w:hint="default"/>
          <w:sz w:val="24"/>
          <w:szCs w:val="32"/>
          <w:lang w:val="en-US" w:eastAsia="zh-CN"/>
        </w:rPr>
      </w:pPr>
      <w:r>
        <w:rPr>
          <w:rFonts w:hint="default"/>
          <w:sz w:val="24"/>
          <w:szCs w:val="32"/>
          <w:lang w:val="en-US" w:eastAsia="zh-CN"/>
        </w:rPr>
        <w:t>影响因子：5.7</w:t>
      </w:r>
    </w:p>
    <w:p w14:paraId="44843C7D">
      <w:pPr>
        <w:rPr>
          <w:rFonts w:hint="default"/>
          <w:sz w:val="24"/>
          <w:szCs w:val="32"/>
          <w:lang w:val="en-US" w:eastAsia="zh-CN"/>
        </w:rPr>
      </w:pPr>
      <w:r>
        <w:rPr>
          <w:rFonts w:hint="default"/>
          <w:sz w:val="24"/>
          <w:szCs w:val="32"/>
          <w:lang w:val="en-US" w:eastAsia="zh-CN"/>
        </w:rPr>
        <w:t>分区：Q1</w:t>
      </w:r>
    </w:p>
    <w:p w14:paraId="760832A8">
      <w:pPr>
        <w:rPr>
          <w:rFonts w:hint="default"/>
          <w:sz w:val="24"/>
          <w:szCs w:val="32"/>
          <w:lang w:val="en-US" w:eastAsia="zh-CN"/>
        </w:rPr>
      </w:pPr>
      <w:r>
        <w:rPr>
          <w:rFonts w:hint="default"/>
          <w:sz w:val="24"/>
          <w:szCs w:val="32"/>
          <w:lang w:val="en-US" w:eastAsia="zh-CN"/>
        </w:rPr>
        <w:t>核心内容</w:t>
      </w:r>
    </w:p>
    <w:p w14:paraId="4A46392B">
      <w:pPr>
        <w:ind w:firstLine="420" w:firstLineChars="0"/>
        <w:rPr>
          <w:rFonts w:hint="default"/>
          <w:sz w:val="24"/>
          <w:szCs w:val="32"/>
          <w:lang w:val="en-US" w:eastAsia="zh-CN"/>
        </w:rPr>
      </w:pPr>
      <w:r>
        <w:rPr>
          <w:rFonts w:hint="default"/>
          <w:sz w:val="24"/>
          <w:szCs w:val="32"/>
          <w:lang w:val="en-US" w:eastAsia="zh-CN"/>
        </w:rPr>
        <w:t>本文提出了一种基于惯性测量单元（IMU）的步态正常性指数（INI）计算方法，用于临床评估受损步态。研究中使用了两个小腿上的IMU传感器，提取了包括三个时空参数和六个运动学参数在内的九个步态变量，以量化患者的步态偏差。基于这些参数，计算了IMU步态正常性指数（INI），用于评估整体步态表现。研究招募了8名因正己烷神经病变导致步态受损的住院患者和10名健康受试者。结果表明，新提出的步态变量和INI能够提供足够的信息来量化步态异常，并有助于理解康复过程中的步态进展和治疗效果。</w:t>
      </w:r>
    </w:p>
    <w:p w14:paraId="5EC95684">
      <w:pPr>
        <w:rPr>
          <w:rFonts w:hint="default"/>
          <w:sz w:val="24"/>
          <w:szCs w:val="32"/>
          <w:lang w:val="en-US" w:eastAsia="zh-CN"/>
        </w:rPr>
      </w:pPr>
      <w:r>
        <w:rPr>
          <w:rFonts w:hint="default"/>
          <w:sz w:val="24"/>
          <w:szCs w:val="32"/>
          <w:lang w:val="en-US" w:eastAsia="zh-CN"/>
        </w:rPr>
        <w:t>数据集</w:t>
      </w:r>
    </w:p>
    <w:p w14:paraId="654B67EA">
      <w:pPr>
        <w:rPr>
          <w:rFonts w:hint="default"/>
          <w:sz w:val="24"/>
          <w:szCs w:val="32"/>
          <w:lang w:val="en-US" w:eastAsia="zh-CN"/>
        </w:rPr>
      </w:pPr>
      <w:r>
        <w:rPr>
          <w:rFonts w:hint="default"/>
          <w:sz w:val="24"/>
          <w:szCs w:val="32"/>
          <w:lang w:val="en-US" w:eastAsia="zh-CN"/>
        </w:rPr>
        <w:t>数据集名称：未明确提及具体名称，但数据集包括8名正己烷神经病变患者的步态数据和10名健康受试者的步态数据。</w:t>
      </w:r>
    </w:p>
    <w:p w14:paraId="6F12FA95">
      <w:pPr>
        <w:rPr>
          <w:rFonts w:hint="default"/>
          <w:sz w:val="24"/>
          <w:szCs w:val="32"/>
          <w:lang w:val="en-US" w:eastAsia="zh-CN"/>
        </w:rPr>
      </w:pPr>
      <w:r>
        <w:rPr>
          <w:rFonts w:hint="default"/>
          <w:sz w:val="24"/>
          <w:szCs w:val="32"/>
          <w:lang w:val="en-US" w:eastAsia="zh-CN"/>
        </w:rPr>
        <w:t>数据集特点：</w:t>
      </w:r>
    </w:p>
    <w:p w14:paraId="0F7493F3">
      <w:pPr>
        <w:rPr>
          <w:rFonts w:hint="default"/>
          <w:sz w:val="24"/>
          <w:szCs w:val="32"/>
          <w:lang w:val="en-US" w:eastAsia="zh-CN"/>
        </w:rPr>
      </w:pPr>
      <w:r>
        <w:rPr>
          <w:rFonts w:hint="default"/>
          <w:sz w:val="24"/>
          <w:szCs w:val="32"/>
          <w:lang w:val="en-US" w:eastAsia="zh-CN"/>
        </w:rPr>
        <w:t>健康受试者：10名健康受试者，用于定义步态变量的正常范围。</w:t>
      </w:r>
    </w:p>
    <w:p w14:paraId="5F780E92">
      <w:pPr>
        <w:rPr>
          <w:rFonts w:hint="default"/>
          <w:sz w:val="24"/>
          <w:szCs w:val="32"/>
          <w:lang w:val="en-US" w:eastAsia="zh-CN"/>
        </w:rPr>
      </w:pPr>
      <w:r>
        <w:rPr>
          <w:rFonts w:hint="default"/>
          <w:sz w:val="24"/>
          <w:szCs w:val="32"/>
          <w:lang w:val="en-US" w:eastAsia="zh-CN"/>
        </w:rPr>
        <w:t>患者数据：8名正己烷神经病变患者，用于测试INI在康复过程中的变化。每位患者在康复过程中进行了3至5次测试。</w:t>
      </w:r>
    </w:p>
    <w:p w14:paraId="2881819C">
      <w:pPr>
        <w:rPr>
          <w:rFonts w:hint="default"/>
          <w:sz w:val="24"/>
          <w:szCs w:val="32"/>
          <w:lang w:val="en-US" w:eastAsia="zh-CN"/>
        </w:rPr>
      </w:pPr>
      <w:r>
        <w:rPr>
          <w:rFonts w:hint="default"/>
          <w:sz w:val="24"/>
          <w:szCs w:val="32"/>
          <w:lang w:val="en-US" w:eastAsia="zh-CN"/>
        </w:rPr>
        <w:t>算法流程</w:t>
      </w:r>
    </w:p>
    <w:p w14:paraId="3B330F71">
      <w:pPr>
        <w:rPr>
          <w:rFonts w:hint="default"/>
          <w:sz w:val="24"/>
          <w:szCs w:val="32"/>
          <w:lang w:val="en-US" w:eastAsia="zh-CN"/>
        </w:rPr>
      </w:pPr>
      <w:r>
        <w:rPr>
          <w:rFonts w:hint="default"/>
          <w:sz w:val="24"/>
          <w:szCs w:val="32"/>
          <w:lang w:val="en-US" w:eastAsia="zh-CN"/>
        </w:rPr>
        <w:t>数据采集：</w:t>
      </w:r>
    </w:p>
    <w:p w14:paraId="233B5CE1">
      <w:pPr>
        <w:rPr>
          <w:rFonts w:hint="default"/>
          <w:sz w:val="24"/>
          <w:szCs w:val="32"/>
          <w:lang w:val="en-US" w:eastAsia="zh-CN"/>
        </w:rPr>
      </w:pPr>
      <w:r>
        <w:rPr>
          <w:rFonts w:hint="default"/>
          <w:sz w:val="24"/>
          <w:szCs w:val="32"/>
          <w:lang w:val="en-US" w:eastAsia="zh-CN"/>
        </w:rPr>
        <w:t>使用两个小腿上的IMU传感器（InvenSense MPU-6050）采集步态数据。</w:t>
      </w:r>
    </w:p>
    <w:p w14:paraId="4A8375C3">
      <w:pPr>
        <w:rPr>
          <w:rFonts w:hint="default"/>
          <w:sz w:val="24"/>
          <w:szCs w:val="32"/>
          <w:lang w:val="en-US" w:eastAsia="zh-CN"/>
        </w:rPr>
      </w:pPr>
      <w:r>
        <w:rPr>
          <w:rFonts w:hint="default"/>
          <w:sz w:val="24"/>
          <w:szCs w:val="32"/>
          <w:lang w:val="en-US" w:eastAsia="zh-CN"/>
        </w:rPr>
        <w:t>传感器采样率为100 Hz，数据保存在微SD卡中。</w:t>
      </w:r>
    </w:p>
    <w:p w14:paraId="056A1CBE">
      <w:pPr>
        <w:rPr>
          <w:rFonts w:hint="default"/>
          <w:sz w:val="24"/>
          <w:szCs w:val="32"/>
          <w:lang w:val="en-US" w:eastAsia="zh-CN"/>
        </w:rPr>
      </w:pPr>
      <w:r>
        <w:rPr>
          <w:rFonts w:hint="default"/>
          <w:sz w:val="24"/>
          <w:szCs w:val="32"/>
          <w:lang w:val="en-US" w:eastAsia="zh-CN"/>
        </w:rPr>
        <w:t>使用MATLAB算法进行数据处理。</w:t>
      </w:r>
    </w:p>
    <w:p w14:paraId="14003A44">
      <w:pPr>
        <w:rPr>
          <w:rFonts w:hint="default"/>
          <w:sz w:val="24"/>
          <w:szCs w:val="32"/>
          <w:lang w:val="en-US" w:eastAsia="zh-CN"/>
        </w:rPr>
      </w:pPr>
      <w:r>
        <w:rPr>
          <w:rFonts w:hint="default"/>
          <w:sz w:val="24"/>
          <w:szCs w:val="32"/>
          <w:lang w:val="en-US" w:eastAsia="zh-CN"/>
        </w:rPr>
        <w:t>步态变量选择和估计：</w:t>
      </w:r>
    </w:p>
    <w:p w14:paraId="46C0E665">
      <w:pPr>
        <w:rPr>
          <w:rFonts w:hint="default"/>
          <w:sz w:val="24"/>
          <w:szCs w:val="32"/>
          <w:lang w:val="en-US" w:eastAsia="zh-CN"/>
        </w:rPr>
      </w:pPr>
      <w:r>
        <w:rPr>
          <w:rFonts w:hint="default"/>
          <w:sz w:val="24"/>
          <w:szCs w:val="32"/>
          <w:lang w:val="en-US" w:eastAsia="zh-CN"/>
        </w:rPr>
        <w:t>提取9个步态变量，包括3个时空参数（步态持续时间、步长、摆动相百分比）和6个运动学参数（踝关节和小腿的运动范围）。</w:t>
      </w:r>
    </w:p>
    <w:p w14:paraId="395C9932">
      <w:pPr>
        <w:rPr>
          <w:rFonts w:hint="default"/>
          <w:sz w:val="24"/>
          <w:szCs w:val="32"/>
          <w:lang w:val="en-US" w:eastAsia="zh-CN"/>
        </w:rPr>
      </w:pPr>
      <w:r>
        <w:rPr>
          <w:rFonts w:hint="default"/>
          <w:sz w:val="24"/>
          <w:szCs w:val="32"/>
          <w:lang w:val="en-US" w:eastAsia="zh-CN"/>
        </w:rPr>
        <w:t>使用运动捕捉系统（Vicon Motion Systems Ltd.）作为金标准，验证步态变量的估计准确性。</w:t>
      </w:r>
    </w:p>
    <w:p w14:paraId="55FD2F4E">
      <w:pPr>
        <w:rPr>
          <w:rFonts w:hint="default"/>
          <w:sz w:val="24"/>
          <w:szCs w:val="32"/>
          <w:lang w:val="en-US" w:eastAsia="zh-CN"/>
        </w:rPr>
      </w:pPr>
      <w:r>
        <w:rPr>
          <w:rFonts w:hint="default"/>
          <w:sz w:val="24"/>
          <w:szCs w:val="32"/>
          <w:lang w:val="en-US" w:eastAsia="zh-CN"/>
        </w:rPr>
        <w:t>步态事件检测：</w:t>
      </w:r>
    </w:p>
    <w:p w14:paraId="51F2D283">
      <w:pPr>
        <w:rPr>
          <w:rFonts w:hint="default"/>
          <w:sz w:val="24"/>
          <w:szCs w:val="32"/>
          <w:lang w:val="en-US" w:eastAsia="zh-CN"/>
        </w:rPr>
      </w:pPr>
      <w:r>
        <w:rPr>
          <w:rFonts w:hint="default"/>
          <w:sz w:val="24"/>
          <w:szCs w:val="32"/>
          <w:lang w:val="en-US" w:eastAsia="zh-CN"/>
        </w:rPr>
        <w:t>使用IMU的z轴角速度检测脚跟触地和脚趾离地事件。</w:t>
      </w:r>
    </w:p>
    <w:p w14:paraId="72A42228">
      <w:pPr>
        <w:rPr>
          <w:rFonts w:hint="default"/>
          <w:sz w:val="24"/>
          <w:szCs w:val="32"/>
          <w:lang w:val="en-US" w:eastAsia="zh-CN"/>
        </w:rPr>
      </w:pPr>
      <w:r>
        <w:rPr>
          <w:rFonts w:hint="default"/>
          <w:sz w:val="24"/>
          <w:szCs w:val="32"/>
          <w:lang w:val="en-US" w:eastAsia="zh-CN"/>
        </w:rPr>
        <w:t>通过这些事件将步态周期分割为摆动相和支撑相。</w:t>
      </w:r>
    </w:p>
    <w:p w14:paraId="6367139B">
      <w:pPr>
        <w:rPr>
          <w:rFonts w:hint="default"/>
          <w:sz w:val="24"/>
          <w:szCs w:val="32"/>
          <w:lang w:val="en-US" w:eastAsia="zh-CN"/>
        </w:rPr>
      </w:pPr>
      <w:r>
        <w:rPr>
          <w:rFonts w:hint="default"/>
          <w:sz w:val="24"/>
          <w:szCs w:val="32"/>
          <w:lang w:val="en-US" w:eastAsia="zh-CN"/>
        </w:rPr>
        <w:t>踝关节零速度状态检测：</w:t>
      </w:r>
    </w:p>
    <w:p w14:paraId="0B93B577">
      <w:pPr>
        <w:rPr>
          <w:rFonts w:hint="default"/>
          <w:sz w:val="24"/>
          <w:szCs w:val="32"/>
          <w:lang w:val="en-US" w:eastAsia="zh-CN"/>
        </w:rPr>
      </w:pPr>
      <w:r>
        <w:rPr>
          <w:rFonts w:hint="default"/>
          <w:sz w:val="24"/>
          <w:szCs w:val="32"/>
          <w:lang w:val="en-US" w:eastAsia="zh-CN"/>
        </w:rPr>
        <w:t>提出一种新方法检测踝关节的零速度状态，用于校正IMU的累积误差。</w:t>
      </w:r>
    </w:p>
    <w:p w14:paraId="5C19242E">
      <w:pPr>
        <w:rPr>
          <w:rFonts w:hint="default"/>
          <w:sz w:val="24"/>
          <w:szCs w:val="32"/>
          <w:lang w:val="en-US" w:eastAsia="zh-CN"/>
        </w:rPr>
      </w:pPr>
      <w:r>
        <w:rPr>
          <w:rFonts w:hint="default"/>
          <w:sz w:val="24"/>
          <w:szCs w:val="32"/>
          <w:lang w:val="en-US" w:eastAsia="zh-CN"/>
        </w:rPr>
        <w:t>运动轨迹计算：</w:t>
      </w:r>
    </w:p>
    <w:p w14:paraId="0D9AE13D">
      <w:pPr>
        <w:rPr>
          <w:rFonts w:hint="default"/>
          <w:sz w:val="24"/>
          <w:szCs w:val="32"/>
          <w:lang w:val="en-US" w:eastAsia="zh-CN"/>
        </w:rPr>
      </w:pPr>
      <w:r>
        <w:rPr>
          <w:rFonts w:hint="default"/>
          <w:sz w:val="24"/>
          <w:szCs w:val="32"/>
          <w:lang w:val="en-US" w:eastAsia="zh-CN"/>
        </w:rPr>
        <w:t>使用IMU的加速度和角速度数据，通过积分计算踝关节的运动轨迹。</w:t>
      </w:r>
    </w:p>
    <w:p w14:paraId="34D76F79">
      <w:pPr>
        <w:rPr>
          <w:rFonts w:hint="default"/>
          <w:sz w:val="24"/>
          <w:szCs w:val="32"/>
          <w:lang w:val="en-US" w:eastAsia="zh-CN"/>
        </w:rPr>
      </w:pPr>
      <w:r>
        <w:rPr>
          <w:rFonts w:hint="default"/>
          <w:sz w:val="24"/>
          <w:szCs w:val="32"/>
          <w:lang w:val="en-US" w:eastAsia="zh-CN"/>
        </w:rPr>
        <w:t>通过零速度状态校正IMU的累积误差。</w:t>
      </w:r>
    </w:p>
    <w:p w14:paraId="34E6C500">
      <w:pPr>
        <w:rPr>
          <w:rFonts w:hint="default"/>
          <w:sz w:val="24"/>
          <w:szCs w:val="32"/>
          <w:lang w:val="en-US" w:eastAsia="zh-CN"/>
        </w:rPr>
      </w:pPr>
      <w:r>
        <w:rPr>
          <w:rFonts w:hint="default"/>
          <w:sz w:val="24"/>
          <w:szCs w:val="32"/>
          <w:lang w:val="en-US" w:eastAsia="zh-CN"/>
        </w:rPr>
        <w:t>INI计算：</w:t>
      </w:r>
    </w:p>
    <w:p w14:paraId="044A2549">
      <w:pPr>
        <w:rPr>
          <w:rFonts w:hint="default"/>
          <w:sz w:val="24"/>
          <w:szCs w:val="32"/>
          <w:lang w:val="en-US" w:eastAsia="zh-CN"/>
        </w:rPr>
      </w:pPr>
      <w:r>
        <w:rPr>
          <w:rFonts w:hint="default"/>
          <w:sz w:val="24"/>
          <w:szCs w:val="32"/>
          <w:lang w:val="en-US" w:eastAsia="zh-CN"/>
        </w:rPr>
        <w:t>使用主成分分析（PCA）方法计算INI，该方法考虑了步态变量之间的自然相关性。</w:t>
      </w:r>
    </w:p>
    <w:p w14:paraId="1406AF6F">
      <w:pPr>
        <w:rPr>
          <w:rFonts w:hint="default"/>
          <w:sz w:val="24"/>
          <w:szCs w:val="32"/>
          <w:lang w:val="en-US" w:eastAsia="zh-CN"/>
        </w:rPr>
      </w:pPr>
      <w:r>
        <w:rPr>
          <w:rFonts w:hint="default"/>
          <w:sz w:val="24"/>
          <w:szCs w:val="32"/>
          <w:lang w:val="en-US" w:eastAsia="zh-CN"/>
        </w:rPr>
        <w:t>INI量化了个体步态模式与健康人群平均值的接近程度。</w:t>
      </w:r>
    </w:p>
    <w:p w14:paraId="2B378840">
      <w:pPr>
        <w:rPr>
          <w:rFonts w:hint="default"/>
          <w:sz w:val="24"/>
          <w:szCs w:val="32"/>
          <w:lang w:val="en-US" w:eastAsia="zh-CN"/>
        </w:rPr>
      </w:pPr>
      <w:r>
        <w:rPr>
          <w:rFonts w:hint="default"/>
          <w:sz w:val="24"/>
          <w:szCs w:val="32"/>
          <w:lang w:val="en-US" w:eastAsia="zh-CN"/>
        </w:rPr>
        <w:t>统计分析：</w:t>
      </w:r>
    </w:p>
    <w:p w14:paraId="58428450">
      <w:pPr>
        <w:rPr>
          <w:rFonts w:hint="default"/>
          <w:sz w:val="24"/>
          <w:szCs w:val="32"/>
          <w:lang w:val="en-US" w:eastAsia="zh-CN"/>
        </w:rPr>
      </w:pPr>
      <w:r>
        <w:rPr>
          <w:rFonts w:hint="default"/>
          <w:sz w:val="24"/>
          <w:szCs w:val="32"/>
          <w:lang w:val="en-US" w:eastAsia="zh-CN"/>
        </w:rPr>
        <w:t>使用单因素方差分析（ANOVA）比较健康受试者和患者初始测试阶段的步态变量。</w:t>
      </w:r>
    </w:p>
    <w:p w14:paraId="6DF197B3">
      <w:pPr>
        <w:rPr>
          <w:rFonts w:hint="default"/>
          <w:sz w:val="24"/>
          <w:szCs w:val="32"/>
          <w:lang w:val="en-US" w:eastAsia="zh-CN"/>
        </w:rPr>
      </w:pPr>
      <w:r>
        <w:rPr>
          <w:rFonts w:hint="default"/>
          <w:sz w:val="24"/>
          <w:szCs w:val="32"/>
          <w:lang w:val="en-US" w:eastAsia="zh-CN"/>
        </w:rPr>
        <w:t>计算INI和每个步态变量与健康受试者的偏差之间的皮尔逊相关系数。</w:t>
      </w:r>
    </w:p>
    <w:p w14:paraId="534C19C5">
      <w:pPr>
        <w:rPr>
          <w:rFonts w:hint="default"/>
          <w:sz w:val="24"/>
          <w:szCs w:val="32"/>
          <w:lang w:val="en-US" w:eastAsia="zh-CN"/>
        </w:rPr>
      </w:pPr>
      <w:r>
        <w:rPr>
          <w:rFonts w:hint="default"/>
          <w:sz w:val="24"/>
          <w:szCs w:val="32"/>
          <w:lang w:val="en-US" w:eastAsia="zh-CN"/>
        </w:rPr>
        <w:t>分析排除单个步态变量对INI计算的影响。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CA4B32"/>
    <w:multiLevelType w:val="singleLevel"/>
    <w:tmpl w:val="32CA4B32"/>
    <w:lvl w:ilvl="0" w:tentative="0">
      <w:start w:val="1"/>
      <w:numFmt w:val="decimal"/>
      <w:pStyle w:val="2"/>
      <w:suff w:val="space"/>
      <w:lvlText w:val="第%1章"/>
      <w:lvlJc w:val="left"/>
      <w:pPr>
        <w:tabs>
          <w:tab w:val="left" w:pos="0"/>
        </w:tabs>
      </w:pPr>
      <w:rPr>
        <w:rFonts w:hint="default" w:ascii="黑体" w:hAnsi="黑体" w:eastAsia="黑体" w:cs="黑体"/>
        <w:sz w:val="28"/>
        <w:szCs w:val="28"/>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75B0B"/>
    <w:rsid w:val="01B616D3"/>
    <w:rsid w:val="0705522E"/>
    <w:rsid w:val="0BD36708"/>
    <w:rsid w:val="0FF72F55"/>
    <w:rsid w:val="11D14B5E"/>
    <w:rsid w:val="17E66638"/>
    <w:rsid w:val="1AF16875"/>
    <w:rsid w:val="1B4917F7"/>
    <w:rsid w:val="1C4B1F4F"/>
    <w:rsid w:val="24244B96"/>
    <w:rsid w:val="28861154"/>
    <w:rsid w:val="28B04E0E"/>
    <w:rsid w:val="2CE9651C"/>
    <w:rsid w:val="2F7E1C0C"/>
    <w:rsid w:val="32496F8F"/>
    <w:rsid w:val="35856106"/>
    <w:rsid w:val="3B1A3647"/>
    <w:rsid w:val="3BA24E46"/>
    <w:rsid w:val="3C475B83"/>
    <w:rsid w:val="4B2E05B8"/>
    <w:rsid w:val="55F672BB"/>
    <w:rsid w:val="56E60023"/>
    <w:rsid w:val="5938258D"/>
    <w:rsid w:val="5EE830A8"/>
    <w:rsid w:val="6BB51B18"/>
    <w:rsid w:val="745F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qFormat/>
    <w:uiPriority w:val="0"/>
    <w:pPr>
      <w:keepNext/>
      <w:keepLines/>
      <w:numPr>
        <w:ilvl w:val="0"/>
        <w:numId w:val="1"/>
      </w:numPr>
      <w:spacing w:before="340" w:beforeLines="0" w:beforeAutospacing="0" w:after="330" w:afterLines="0" w:afterAutospacing="0" w:line="576" w:lineRule="auto"/>
      <w:outlineLvl w:val="0"/>
    </w:pPr>
    <w:rPr>
      <w:rFonts w:ascii="Arial" w:hAnsi="Arial" w:eastAsia="黑体" w:cs="宋体"/>
      <w:kern w:val="44"/>
      <w:sz w:val="30"/>
    </w:rPr>
  </w:style>
  <w:style w:type="character" w:default="1" w:styleId="5">
    <w:name w:val="Default Paragraph Font"/>
    <w:autoRedefine/>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8766</Words>
  <Characters>11884</Characters>
  <Lines>0</Lines>
  <Paragraphs>0</Paragraphs>
  <TotalTime>401</TotalTime>
  <ScaleCrop>false</ScaleCrop>
  <LinksUpToDate>false</LinksUpToDate>
  <CharactersWithSpaces>12381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2024-03-21T01:22:00Z</dcterms:created>
  <dc:creator>jiao</dc:creator>
  <cp:lastModifiedBy>辶寸</cp:lastModifiedBy>
  <dcterms:modified xsi:type="dcterms:W3CDTF">2025-04-13T01:56:31Z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957FC8A990DF435D8168FD88E245411A_12</vt:lpwstr>
  </property>
  <property fmtid="{D5CDD505-2E9C-101B-9397-08002B2CF9AE}" pid="4" name="KSOTemplateDocerSaveRecord">
    <vt:lpwstr>eyJoZGlkIjoiM2RlODA3NDlhZDNjMGRhZjY4MWMxNTNjMzQwNTdlNDMiLCJ1c2VySWQiOiI5MjYxOTM4MjYifQ==</vt:lpwstr>
  </property>
</Properties>
</file>